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49D" w:rsidRDefault="0063049D" w:rsidP="0063049D">
      <w:pPr>
        <w:jc w:val="center"/>
        <w:rPr>
          <w:rFonts w:cstheme="minorHAnsi"/>
          <w:b/>
          <w:sz w:val="32"/>
          <w:szCs w:val="32"/>
        </w:rPr>
      </w:pPr>
      <w:r>
        <w:rPr>
          <w:rFonts w:cstheme="minorHAnsi"/>
          <w:b/>
          <w:sz w:val="32"/>
          <w:szCs w:val="32"/>
        </w:rPr>
        <w:t>ΔΙΕΘΝΕΣ ΠΑΝΕΠΙΣΤΗΜΙΟ ΤΗΣ ΕΛΛΑΔΟΣ</w:t>
      </w:r>
    </w:p>
    <w:p w:rsidR="0063049D" w:rsidRDefault="0063049D" w:rsidP="0063049D">
      <w:pPr>
        <w:jc w:val="center"/>
        <w:rPr>
          <w:rFonts w:cstheme="minorHAnsi"/>
          <w:b/>
          <w:sz w:val="32"/>
          <w:szCs w:val="32"/>
        </w:rPr>
      </w:pPr>
      <w:r>
        <w:rPr>
          <w:rFonts w:cstheme="minorHAnsi"/>
          <w:b/>
          <w:sz w:val="32"/>
          <w:szCs w:val="32"/>
        </w:rPr>
        <w:t>ΣΧΟΛΗ ΕΠΙΣΤΗΜΩΝ ΥΓΕΙΑΣ</w:t>
      </w:r>
    </w:p>
    <w:p w:rsidR="0063049D" w:rsidRDefault="0063049D" w:rsidP="0063049D">
      <w:pPr>
        <w:jc w:val="center"/>
        <w:rPr>
          <w:rFonts w:cstheme="minorHAnsi"/>
          <w:b/>
          <w:sz w:val="32"/>
          <w:szCs w:val="32"/>
        </w:rPr>
      </w:pPr>
      <w:r>
        <w:rPr>
          <w:rFonts w:cstheme="minorHAnsi"/>
          <w:b/>
          <w:sz w:val="32"/>
          <w:szCs w:val="32"/>
        </w:rPr>
        <w:t>ΤΜΗΜΑ ΝΟΣΗΜΕΥΤΙΚΗΣ</w:t>
      </w:r>
    </w:p>
    <w:p w:rsidR="0063049D" w:rsidRDefault="0063049D" w:rsidP="0063049D">
      <w:pPr>
        <w:jc w:val="center"/>
        <w:rPr>
          <w:rFonts w:cstheme="minorHAnsi"/>
          <w:b/>
          <w:sz w:val="32"/>
          <w:szCs w:val="32"/>
        </w:rPr>
      </w:pPr>
    </w:p>
    <w:p w:rsidR="0063049D" w:rsidRPr="0063049D" w:rsidRDefault="0063049D" w:rsidP="0063049D">
      <w:pPr>
        <w:jc w:val="center"/>
        <w:rPr>
          <w:rFonts w:ascii="Times New Roman" w:hAnsi="Times New Roman" w:cs="Times New Roman"/>
          <w:b/>
          <w:sz w:val="28"/>
          <w:szCs w:val="28"/>
        </w:rPr>
      </w:pPr>
      <w:r w:rsidRPr="0063049D">
        <w:rPr>
          <w:rFonts w:ascii="Times New Roman" w:hAnsi="Times New Roman" w:cs="Times New Roman"/>
          <w:b/>
          <w:sz w:val="28"/>
          <w:szCs w:val="28"/>
        </w:rPr>
        <w:t>ΠΡΟΓΡΑΜΜΑ ΜΕΤΑΠΤΥΧΙΑΚΩΝ ΣΠΟΥΔΩΝ</w:t>
      </w:r>
    </w:p>
    <w:p w:rsidR="0063049D" w:rsidRPr="0063049D" w:rsidRDefault="0063049D" w:rsidP="0063049D">
      <w:pPr>
        <w:jc w:val="center"/>
        <w:rPr>
          <w:rFonts w:ascii="Times New Roman" w:hAnsi="Times New Roman" w:cs="Times New Roman"/>
          <w:b/>
          <w:sz w:val="28"/>
          <w:szCs w:val="28"/>
        </w:rPr>
      </w:pPr>
      <w:r w:rsidRPr="0063049D">
        <w:rPr>
          <w:rFonts w:ascii="Times New Roman" w:hAnsi="Times New Roman" w:cs="Times New Roman"/>
          <w:b/>
          <w:sz w:val="28"/>
          <w:szCs w:val="28"/>
        </w:rPr>
        <w:t>«ΦΡΟΝΤΙΔΑ ΣΤΟΝ ΣΑΚΧΑΡΩΔΗ ΔΙΑΒΗΤΗ»</w:t>
      </w:r>
    </w:p>
    <w:p w:rsidR="0063049D" w:rsidRDefault="0063049D">
      <w:pPr>
        <w:rPr>
          <w:rFonts w:ascii="Times New Roman" w:hAnsi="Times New Roman" w:cs="Times New Roman"/>
          <w:b/>
          <w:sz w:val="32"/>
          <w:szCs w:val="32"/>
        </w:rPr>
      </w:pPr>
    </w:p>
    <w:p w:rsidR="003E0FA6" w:rsidRDefault="003E0FA6" w:rsidP="0063049D">
      <w:pPr>
        <w:jc w:val="center"/>
        <w:rPr>
          <w:rFonts w:ascii="Times New Roman" w:hAnsi="Times New Roman" w:cs="Times New Roman"/>
          <w:b/>
          <w:sz w:val="32"/>
          <w:szCs w:val="32"/>
        </w:rPr>
      </w:pPr>
      <w:r>
        <w:rPr>
          <w:rFonts w:ascii="Times New Roman" w:hAnsi="Times New Roman" w:cs="Times New Roman"/>
          <w:b/>
          <w:sz w:val="32"/>
          <w:szCs w:val="32"/>
        </w:rPr>
        <w:t>Τίτλος</w:t>
      </w:r>
    </w:p>
    <w:p w:rsidR="0063049D" w:rsidRDefault="0063049D" w:rsidP="0063049D">
      <w:pPr>
        <w:jc w:val="center"/>
        <w:rPr>
          <w:rFonts w:ascii="Times New Roman" w:hAnsi="Times New Roman" w:cs="Times New Roman"/>
          <w:b/>
          <w:sz w:val="32"/>
          <w:szCs w:val="32"/>
        </w:rPr>
      </w:pPr>
      <w:r>
        <w:rPr>
          <w:rFonts w:ascii="Times New Roman" w:hAnsi="Times New Roman" w:cs="Times New Roman"/>
          <w:b/>
          <w:sz w:val="32"/>
          <w:szCs w:val="32"/>
        </w:rPr>
        <w:t>Η διερεύνηση των γνώσεων-πρακτικών για την διατροφή και την σωματική άσκηση, των ατόμων με σακχαρώδη διαβήτη τύπου 1</w:t>
      </w:r>
    </w:p>
    <w:p w:rsidR="0063049D" w:rsidRDefault="0063049D" w:rsidP="0063049D">
      <w:pPr>
        <w:jc w:val="center"/>
        <w:rPr>
          <w:rFonts w:ascii="Times New Roman" w:hAnsi="Times New Roman" w:cs="Times New Roman"/>
          <w:b/>
          <w:sz w:val="32"/>
          <w:szCs w:val="32"/>
        </w:rPr>
      </w:pPr>
    </w:p>
    <w:p w:rsidR="0063049D" w:rsidRDefault="0063049D" w:rsidP="0063049D">
      <w:pPr>
        <w:jc w:val="center"/>
        <w:rPr>
          <w:rFonts w:ascii="Times New Roman" w:hAnsi="Times New Roman" w:cs="Times New Roman"/>
          <w:sz w:val="28"/>
          <w:szCs w:val="28"/>
        </w:rPr>
      </w:pPr>
      <w:r w:rsidRPr="0063049D">
        <w:rPr>
          <w:rFonts w:ascii="Times New Roman" w:hAnsi="Times New Roman" w:cs="Times New Roman"/>
          <w:sz w:val="28"/>
          <w:szCs w:val="28"/>
        </w:rPr>
        <w:t>ΜΕΤΑΠΤΥΧΙΑΚΗ ΔΙΠΛΩΜΑΤΙΚΗ ΕΡΓΑΣΙΑ</w:t>
      </w:r>
    </w:p>
    <w:p w:rsidR="0063049D" w:rsidRDefault="0063049D" w:rsidP="0063049D">
      <w:pPr>
        <w:jc w:val="center"/>
        <w:rPr>
          <w:rFonts w:ascii="Times New Roman" w:hAnsi="Times New Roman" w:cs="Times New Roman"/>
          <w:sz w:val="28"/>
          <w:szCs w:val="28"/>
        </w:rPr>
      </w:pPr>
      <w:r>
        <w:rPr>
          <w:rFonts w:ascii="Times New Roman" w:hAnsi="Times New Roman" w:cs="Times New Roman"/>
          <w:sz w:val="28"/>
          <w:szCs w:val="28"/>
        </w:rPr>
        <w:t>Στιβαχτή Μαγδαληνή Ειρήνη, Διαιτολόγος-Διατροφολόγος, Μεταπτυχιακή φοιτήτρια</w:t>
      </w:r>
    </w:p>
    <w:p w:rsidR="003E0FA6" w:rsidRDefault="003E0FA6" w:rsidP="0063049D">
      <w:pPr>
        <w:jc w:val="center"/>
        <w:rPr>
          <w:rFonts w:ascii="Times New Roman" w:hAnsi="Times New Roman" w:cs="Times New Roman"/>
          <w:sz w:val="28"/>
          <w:szCs w:val="28"/>
        </w:rPr>
      </w:pPr>
    </w:p>
    <w:p w:rsidR="003E0FA6" w:rsidRPr="00861554" w:rsidRDefault="003E0FA6" w:rsidP="0063049D">
      <w:pPr>
        <w:jc w:val="center"/>
        <w:rPr>
          <w:rFonts w:ascii="Times New Roman" w:hAnsi="Times New Roman" w:cs="Times New Roman"/>
          <w:sz w:val="24"/>
          <w:szCs w:val="24"/>
        </w:rPr>
      </w:pPr>
      <w:r>
        <w:rPr>
          <w:rFonts w:ascii="Times New Roman" w:hAnsi="Times New Roman" w:cs="Times New Roman"/>
          <w:sz w:val="24"/>
          <w:szCs w:val="24"/>
        </w:rPr>
        <w:t xml:space="preserve">Επιβλέπων καθηγητής: Καζάκος Κυριακός </w:t>
      </w:r>
      <w:r w:rsidRPr="003E0FA6">
        <w:rPr>
          <w:rFonts w:ascii="Times New Roman" w:hAnsi="Times New Roman" w:cs="Times New Roman"/>
          <w:sz w:val="24"/>
          <w:szCs w:val="24"/>
        </w:rPr>
        <w:t xml:space="preserve">Παθολόγος - Διαβητολόγος, Καθηγητής ΔΙΠΑΕ, MD, </w:t>
      </w:r>
      <w:proofErr w:type="spellStart"/>
      <w:r w:rsidRPr="003E0FA6">
        <w:rPr>
          <w:rFonts w:ascii="Times New Roman" w:hAnsi="Times New Roman" w:cs="Times New Roman"/>
          <w:sz w:val="24"/>
          <w:szCs w:val="24"/>
        </w:rPr>
        <w:t>PhD</w:t>
      </w:r>
      <w:proofErr w:type="spellEnd"/>
    </w:p>
    <w:p w:rsidR="003E0FA6" w:rsidRPr="00861554" w:rsidRDefault="003E0FA6" w:rsidP="0063049D">
      <w:pPr>
        <w:jc w:val="center"/>
        <w:rPr>
          <w:rFonts w:ascii="Times New Roman" w:hAnsi="Times New Roman" w:cs="Times New Roman"/>
          <w:sz w:val="24"/>
          <w:szCs w:val="24"/>
        </w:rPr>
      </w:pPr>
    </w:p>
    <w:p w:rsidR="003E0FA6" w:rsidRPr="003E0FA6" w:rsidRDefault="00532849" w:rsidP="0063049D">
      <w:pPr>
        <w:jc w:val="center"/>
        <w:rPr>
          <w:rFonts w:ascii="Times New Roman" w:hAnsi="Times New Roman" w:cs="Times New Roman"/>
          <w:sz w:val="28"/>
          <w:szCs w:val="28"/>
        </w:rPr>
      </w:pPr>
      <w:r>
        <w:rPr>
          <w:rFonts w:ascii="Times New Roman" w:hAnsi="Times New Roman" w:cs="Times New Roman"/>
          <w:sz w:val="28"/>
          <w:szCs w:val="28"/>
        </w:rPr>
        <w:t>ΘΕΣΣΑΛΟΝΙΚΗ, ΦΕΒΡΟΥΑΡΙΟΣ</w:t>
      </w:r>
      <w:r w:rsidR="003E0FA6">
        <w:rPr>
          <w:rFonts w:ascii="Times New Roman" w:hAnsi="Times New Roman" w:cs="Times New Roman"/>
          <w:sz w:val="28"/>
          <w:szCs w:val="28"/>
        </w:rPr>
        <w:t xml:space="preserve"> 2022</w:t>
      </w:r>
    </w:p>
    <w:p w:rsidR="0063049D" w:rsidRDefault="0063049D">
      <w:pPr>
        <w:rPr>
          <w:rFonts w:ascii="Times New Roman" w:hAnsi="Times New Roman" w:cs="Times New Roman"/>
          <w:b/>
          <w:sz w:val="32"/>
          <w:szCs w:val="32"/>
        </w:rPr>
      </w:pPr>
    </w:p>
    <w:p w:rsidR="0063049D" w:rsidRDefault="0063049D">
      <w:pPr>
        <w:rPr>
          <w:rFonts w:ascii="Times New Roman" w:hAnsi="Times New Roman" w:cs="Times New Roman"/>
          <w:b/>
          <w:sz w:val="32"/>
          <w:szCs w:val="32"/>
        </w:rPr>
      </w:pPr>
    </w:p>
    <w:p w:rsidR="0063049D" w:rsidRDefault="0063049D">
      <w:pPr>
        <w:rPr>
          <w:rFonts w:ascii="Times New Roman" w:hAnsi="Times New Roman" w:cs="Times New Roman"/>
          <w:b/>
          <w:sz w:val="32"/>
          <w:szCs w:val="32"/>
        </w:rPr>
      </w:pPr>
    </w:p>
    <w:p w:rsidR="0063049D" w:rsidRDefault="0063049D">
      <w:pPr>
        <w:rPr>
          <w:rFonts w:ascii="Times New Roman" w:hAnsi="Times New Roman" w:cs="Times New Roman"/>
          <w:b/>
          <w:sz w:val="32"/>
          <w:szCs w:val="32"/>
        </w:rPr>
      </w:pPr>
    </w:p>
    <w:p w:rsidR="0063049D" w:rsidRDefault="0063049D">
      <w:pPr>
        <w:rPr>
          <w:rFonts w:ascii="Times New Roman" w:hAnsi="Times New Roman" w:cs="Times New Roman"/>
          <w:b/>
          <w:sz w:val="32"/>
          <w:szCs w:val="32"/>
        </w:rPr>
      </w:pPr>
    </w:p>
    <w:p w:rsidR="00E62305" w:rsidRDefault="00E62305" w:rsidP="00E62305">
      <w:pPr>
        <w:jc w:val="center"/>
        <w:rPr>
          <w:rFonts w:cstheme="minorHAnsi"/>
          <w:b/>
          <w:sz w:val="32"/>
          <w:szCs w:val="32"/>
        </w:rPr>
      </w:pPr>
      <w:r>
        <w:rPr>
          <w:rFonts w:cstheme="minorHAnsi"/>
          <w:b/>
          <w:sz w:val="32"/>
          <w:szCs w:val="32"/>
        </w:rPr>
        <w:lastRenderedPageBreak/>
        <w:t>ΔΙΕΘΝΕΣ ΠΑΝΕΠΙΣΤΗΜΙΟ ΤΗΣ ΕΛΛΑΔΟΣ</w:t>
      </w:r>
    </w:p>
    <w:p w:rsidR="00E62305" w:rsidRDefault="00E62305" w:rsidP="00E62305">
      <w:pPr>
        <w:jc w:val="center"/>
        <w:rPr>
          <w:rFonts w:cstheme="minorHAnsi"/>
          <w:b/>
          <w:sz w:val="32"/>
          <w:szCs w:val="32"/>
        </w:rPr>
      </w:pPr>
      <w:r>
        <w:rPr>
          <w:rFonts w:cstheme="minorHAnsi"/>
          <w:b/>
          <w:sz w:val="32"/>
          <w:szCs w:val="32"/>
        </w:rPr>
        <w:t>ΣΧΟΛΗ ΕΠΙΣΤΗΜΩΝ ΥΓΕΙΑΣ</w:t>
      </w:r>
    </w:p>
    <w:p w:rsidR="00E62305" w:rsidRDefault="00E62305" w:rsidP="00E62305">
      <w:pPr>
        <w:jc w:val="center"/>
        <w:rPr>
          <w:rFonts w:cstheme="minorHAnsi"/>
          <w:b/>
          <w:sz w:val="32"/>
          <w:szCs w:val="32"/>
        </w:rPr>
      </w:pPr>
      <w:r>
        <w:rPr>
          <w:rFonts w:cstheme="minorHAnsi"/>
          <w:b/>
          <w:sz w:val="32"/>
          <w:szCs w:val="32"/>
        </w:rPr>
        <w:t>ΤΜΗΜΑ ΝΟΣΗΜΕΥΤΙΚΗΣ</w:t>
      </w:r>
    </w:p>
    <w:p w:rsidR="00E62305" w:rsidRDefault="00E62305" w:rsidP="00E62305">
      <w:pPr>
        <w:jc w:val="center"/>
        <w:rPr>
          <w:rFonts w:cstheme="minorHAnsi"/>
          <w:b/>
          <w:sz w:val="32"/>
          <w:szCs w:val="32"/>
        </w:rPr>
      </w:pPr>
    </w:p>
    <w:p w:rsidR="00E62305" w:rsidRPr="0063049D" w:rsidRDefault="00E62305" w:rsidP="00E62305">
      <w:pPr>
        <w:jc w:val="center"/>
        <w:rPr>
          <w:rFonts w:ascii="Times New Roman" w:hAnsi="Times New Roman" w:cs="Times New Roman"/>
          <w:b/>
          <w:sz w:val="28"/>
          <w:szCs w:val="28"/>
        </w:rPr>
      </w:pPr>
      <w:r w:rsidRPr="0063049D">
        <w:rPr>
          <w:rFonts w:ascii="Times New Roman" w:hAnsi="Times New Roman" w:cs="Times New Roman"/>
          <w:b/>
          <w:sz w:val="28"/>
          <w:szCs w:val="28"/>
        </w:rPr>
        <w:t>ΠΡΟΓΡΑΜΜΑ ΜΕΤΑΠΤΥΧΙΑΚΩΝ ΣΠΟΥΔΩΝ</w:t>
      </w:r>
    </w:p>
    <w:p w:rsidR="00E62305" w:rsidRPr="0063049D" w:rsidRDefault="00E62305" w:rsidP="00E62305">
      <w:pPr>
        <w:jc w:val="center"/>
        <w:rPr>
          <w:rFonts w:ascii="Times New Roman" w:hAnsi="Times New Roman" w:cs="Times New Roman"/>
          <w:b/>
          <w:sz w:val="28"/>
          <w:szCs w:val="28"/>
        </w:rPr>
      </w:pPr>
      <w:r w:rsidRPr="0063049D">
        <w:rPr>
          <w:rFonts w:ascii="Times New Roman" w:hAnsi="Times New Roman" w:cs="Times New Roman"/>
          <w:b/>
          <w:sz w:val="28"/>
          <w:szCs w:val="28"/>
        </w:rPr>
        <w:t>«ΦΡΟΝΤΙΔΑ ΣΤΟΝ ΣΑΚΧΑΡΩΔΗ ΔΙΑΒΗΤΗ»</w:t>
      </w:r>
    </w:p>
    <w:p w:rsidR="00E62305" w:rsidRDefault="00E62305" w:rsidP="00E62305">
      <w:pPr>
        <w:rPr>
          <w:rFonts w:ascii="Times New Roman" w:hAnsi="Times New Roman" w:cs="Times New Roman"/>
          <w:b/>
          <w:sz w:val="32"/>
          <w:szCs w:val="32"/>
        </w:rPr>
      </w:pPr>
    </w:p>
    <w:p w:rsidR="00E62305" w:rsidRDefault="00E62305" w:rsidP="00E62305">
      <w:pPr>
        <w:jc w:val="center"/>
        <w:rPr>
          <w:rFonts w:ascii="Times New Roman" w:hAnsi="Times New Roman" w:cs="Times New Roman"/>
          <w:b/>
          <w:sz w:val="32"/>
          <w:szCs w:val="32"/>
        </w:rPr>
      </w:pPr>
      <w:r>
        <w:rPr>
          <w:rFonts w:ascii="Times New Roman" w:hAnsi="Times New Roman" w:cs="Times New Roman"/>
          <w:b/>
          <w:sz w:val="32"/>
          <w:szCs w:val="32"/>
        </w:rPr>
        <w:t>Τίτλος</w:t>
      </w:r>
    </w:p>
    <w:p w:rsidR="00E62305" w:rsidRDefault="00E62305" w:rsidP="00E62305">
      <w:pPr>
        <w:jc w:val="center"/>
        <w:rPr>
          <w:rFonts w:ascii="Times New Roman" w:hAnsi="Times New Roman" w:cs="Times New Roman"/>
          <w:b/>
          <w:sz w:val="32"/>
          <w:szCs w:val="32"/>
        </w:rPr>
      </w:pPr>
      <w:r>
        <w:rPr>
          <w:rFonts w:ascii="Times New Roman" w:hAnsi="Times New Roman" w:cs="Times New Roman"/>
          <w:b/>
          <w:sz w:val="32"/>
          <w:szCs w:val="32"/>
        </w:rPr>
        <w:t>Η διερεύνηση των γνώσεων-πρακτικών για την διατροφή και την σωματική άσκηση, των ατόμων με σακχαρώδη διαβήτη τύπου 1</w:t>
      </w:r>
    </w:p>
    <w:p w:rsidR="00E62305" w:rsidRDefault="00E62305" w:rsidP="00E62305">
      <w:pPr>
        <w:jc w:val="center"/>
        <w:rPr>
          <w:rFonts w:ascii="Times New Roman" w:hAnsi="Times New Roman" w:cs="Times New Roman"/>
          <w:b/>
          <w:sz w:val="32"/>
          <w:szCs w:val="32"/>
        </w:rPr>
      </w:pPr>
    </w:p>
    <w:p w:rsidR="00E62305" w:rsidRDefault="00E62305" w:rsidP="00E62305">
      <w:pPr>
        <w:jc w:val="center"/>
        <w:rPr>
          <w:rFonts w:ascii="Times New Roman" w:hAnsi="Times New Roman" w:cs="Times New Roman"/>
          <w:sz w:val="28"/>
          <w:szCs w:val="28"/>
        </w:rPr>
      </w:pPr>
      <w:r w:rsidRPr="0063049D">
        <w:rPr>
          <w:rFonts w:ascii="Times New Roman" w:hAnsi="Times New Roman" w:cs="Times New Roman"/>
          <w:sz w:val="28"/>
          <w:szCs w:val="28"/>
        </w:rPr>
        <w:t>ΜΕΤΑΠΤΥΧΙΑΚΗ ΔΙΠΛΩΜΑΤΙΚΗ ΕΡΓΑΣΙΑ</w:t>
      </w:r>
    </w:p>
    <w:p w:rsidR="00E62305" w:rsidRDefault="00E62305" w:rsidP="00E62305">
      <w:pPr>
        <w:jc w:val="center"/>
        <w:rPr>
          <w:rFonts w:ascii="Times New Roman" w:hAnsi="Times New Roman" w:cs="Times New Roman"/>
          <w:sz w:val="28"/>
          <w:szCs w:val="28"/>
        </w:rPr>
      </w:pPr>
      <w:r>
        <w:rPr>
          <w:rFonts w:ascii="Times New Roman" w:hAnsi="Times New Roman" w:cs="Times New Roman"/>
          <w:sz w:val="28"/>
          <w:szCs w:val="28"/>
        </w:rPr>
        <w:t>Στιβαχτή Μαγδαληνή Ειρήνη, Διαιτολόγος-Διατροφολόγος, Μεταπτυχιακή φοιτήτρια</w:t>
      </w:r>
    </w:p>
    <w:p w:rsidR="0063049D" w:rsidRDefault="0063049D">
      <w:pPr>
        <w:rPr>
          <w:rFonts w:ascii="Times New Roman" w:hAnsi="Times New Roman" w:cs="Times New Roman"/>
          <w:b/>
          <w:sz w:val="32"/>
          <w:szCs w:val="32"/>
        </w:rPr>
      </w:pPr>
    </w:p>
    <w:p w:rsidR="00E62305" w:rsidRDefault="00E62305">
      <w:pPr>
        <w:rPr>
          <w:rFonts w:ascii="Times New Roman" w:hAnsi="Times New Roman" w:cs="Times New Roman"/>
          <w:b/>
          <w:sz w:val="24"/>
          <w:szCs w:val="24"/>
        </w:rPr>
      </w:pPr>
      <w:r w:rsidRPr="00E62305">
        <w:rPr>
          <w:rFonts w:ascii="Times New Roman" w:hAnsi="Times New Roman" w:cs="Times New Roman"/>
          <w:b/>
          <w:sz w:val="24"/>
          <w:szCs w:val="24"/>
        </w:rPr>
        <w:t>ΤΡΙΜΕΛΗΣ ΕΠΙΤΡΟΠΗ ΜΕΤΑΠΤΥΧΙΑΚΗΣ ΔΙΠΛΩΜΑΤΙΚΗΣ ΕΡΓΑΣΙΑΣ</w:t>
      </w:r>
    </w:p>
    <w:p w:rsidR="00E62305" w:rsidRPr="00E62305" w:rsidRDefault="00E62305">
      <w:pPr>
        <w:rPr>
          <w:rFonts w:cstheme="minorHAnsi"/>
          <w:sz w:val="24"/>
          <w:szCs w:val="24"/>
        </w:rPr>
      </w:pPr>
      <w:r>
        <w:rPr>
          <w:rFonts w:cstheme="minorHAnsi"/>
          <w:b/>
          <w:sz w:val="24"/>
          <w:szCs w:val="24"/>
        </w:rPr>
        <w:t xml:space="preserve">ΕΠΙΒΛΕΠΩΝ: </w:t>
      </w:r>
      <w:r w:rsidR="00B3059A">
        <w:rPr>
          <w:rFonts w:cstheme="minorHAnsi"/>
          <w:sz w:val="24"/>
          <w:szCs w:val="24"/>
        </w:rPr>
        <w:t>Καζάκος Κυριακός</w:t>
      </w:r>
      <w:r w:rsidRPr="00E62305">
        <w:rPr>
          <w:rFonts w:cstheme="minorHAnsi"/>
          <w:sz w:val="24"/>
          <w:szCs w:val="24"/>
        </w:rPr>
        <w:t>, Καθηγητής</w:t>
      </w:r>
      <w:r w:rsidR="00B3059A">
        <w:rPr>
          <w:rFonts w:cstheme="minorHAnsi"/>
          <w:sz w:val="24"/>
          <w:szCs w:val="24"/>
        </w:rPr>
        <w:t>, Τμήμα Νοσηλευτικής,</w:t>
      </w:r>
      <w:r w:rsidRPr="00E62305">
        <w:rPr>
          <w:rFonts w:cstheme="minorHAnsi"/>
          <w:sz w:val="24"/>
          <w:szCs w:val="24"/>
        </w:rPr>
        <w:t xml:space="preserve"> ΔΙΠΑΕ</w:t>
      </w:r>
    </w:p>
    <w:p w:rsidR="0063049D" w:rsidRPr="00B3059A" w:rsidRDefault="00E62305">
      <w:pPr>
        <w:rPr>
          <w:rFonts w:cstheme="minorHAnsi"/>
          <w:sz w:val="24"/>
          <w:szCs w:val="24"/>
        </w:rPr>
      </w:pPr>
      <w:r>
        <w:rPr>
          <w:rFonts w:cstheme="minorHAnsi"/>
          <w:b/>
          <w:sz w:val="24"/>
          <w:szCs w:val="24"/>
        </w:rPr>
        <w:t>ΜΕΛΟΣ:</w:t>
      </w:r>
      <w:r w:rsidR="00B3059A">
        <w:rPr>
          <w:rFonts w:cstheme="minorHAnsi"/>
          <w:b/>
          <w:sz w:val="24"/>
          <w:szCs w:val="24"/>
        </w:rPr>
        <w:t xml:space="preserve"> </w:t>
      </w:r>
      <w:r w:rsidR="00B3059A">
        <w:rPr>
          <w:rFonts w:cstheme="minorHAnsi"/>
          <w:sz w:val="24"/>
          <w:szCs w:val="24"/>
        </w:rPr>
        <w:t>Λαβδανίτη Μαρία, Καθηγήτρια, Τμήμα Νοσηλευτικής, ΔΙΠΑΕ</w:t>
      </w:r>
    </w:p>
    <w:p w:rsidR="00E62305" w:rsidRPr="00B3059A" w:rsidRDefault="00E62305">
      <w:pPr>
        <w:rPr>
          <w:rFonts w:cstheme="minorHAnsi"/>
          <w:sz w:val="24"/>
          <w:szCs w:val="24"/>
        </w:rPr>
      </w:pPr>
      <w:r>
        <w:rPr>
          <w:rFonts w:cstheme="minorHAnsi"/>
          <w:b/>
          <w:sz w:val="24"/>
          <w:szCs w:val="24"/>
        </w:rPr>
        <w:t>ΜΕΛΟΣ:</w:t>
      </w:r>
      <w:r w:rsidR="00B3059A">
        <w:rPr>
          <w:rFonts w:cstheme="minorHAnsi"/>
          <w:b/>
          <w:sz w:val="24"/>
          <w:szCs w:val="24"/>
        </w:rPr>
        <w:t xml:space="preserve"> </w:t>
      </w:r>
      <w:r w:rsidR="00B3059A">
        <w:rPr>
          <w:rFonts w:cstheme="minorHAnsi"/>
          <w:sz w:val="24"/>
          <w:szCs w:val="24"/>
        </w:rPr>
        <w:t>Μηνασίδου Ευγενία, Αναπληρώτρια Καθηγήτρια, Τμήμα Νοσηλευτικής, ΔΙΠΑΕ</w:t>
      </w:r>
      <w:r w:rsidR="00B3059A">
        <w:rPr>
          <w:rFonts w:cstheme="minorHAnsi"/>
          <w:b/>
          <w:sz w:val="24"/>
          <w:szCs w:val="24"/>
        </w:rPr>
        <w:t xml:space="preserve"> </w:t>
      </w:r>
    </w:p>
    <w:p w:rsidR="00E62305" w:rsidRDefault="00E62305" w:rsidP="00E62305">
      <w:pPr>
        <w:jc w:val="center"/>
        <w:rPr>
          <w:rFonts w:ascii="Times New Roman" w:hAnsi="Times New Roman" w:cs="Times New Roman"/>
          <w:sz w:val="28"/>
          <w:szCs w:val="28"/>
        </w:rPr>
      </w:pPr>
    </w:p>
    <w:p w:rsidR="00E62305" w:rsidRPr="003E0FA6" w:rsidRDefault="00E62305" w:rsidP="00E62305">
      <w:pPr>
        <w:jc w:val="center"/>
        <w:rPr>
          <w:rFonts w:ascii="Times New Roman" w:hAnsi="Times New Roman" w:cs="Times New Roman"/>
          <w:sz w:val="28"/>
          <w:szCs w:val="28"/>
        </w:rPr>
      </w:pPr>
      <w:r>
        <w:rPr>
          <w:rFonts w:ascii="Times New Roman" w:hAnsi="Times New Roman" w:cs="Times New Roman"/>
          <w:sz w:val="28"/>
          <w:szCs w:val="28"/>
        </w:rPr>
        <w:t xml:space="preserve">ΘΕΣΣΑΛΟΝΙΚΗ, </w:t>
      </w:r>
      <w:r w:rsidR="00532849">
        <w:rPr>
          <w:rFonts w:ascii="Times New Roman" w:hAnsi="Times New Roman" w:cs="Times New Roman"/>
          <w:sz w:val="28"/>
          <w:szCs w:val="28"/>
        </w:rPr>
        <w:t>ΦΕΒΡΟΥΑΡΙΟΣ</w:t>
      </w:r>
      <w:r>
        <w:rPr>
          <w:rFonts w:ascii="Times New Roman" w:hAnsi="Times New Roman" w:cs="Times New Roman"/>
          <w:sz w:val="28"/>
          <w:szCs w:val="28"/>
        </w:rPr>
        <w:t xml:space="preserve"> 2022</w:t>
      </w:r>
    </w:p>
    <w:p w:rsidR="00E62305" w:rsidRDefault="00E62305" w:rsidP="00E62305">
      <w:pPr>
        <w:jc w:val="center"/>
        <w:rPr>
          <w:rFonts w:cstheme="minorHAnsi"/>
          <w:b/>
          <w:sz w:val="24"/>
          <w:szCs w:val="24"/>
        </w:rPr>
      </w:pPr>
    </w:p>
    <w:p w:rsidR="00E62305" w:rsidRPr="00E62305" w:rsidRDefault="00E62305" w:rsidP="00E62305">
      <w:pPr>
        <w:jc w:val="center"/>
        <w:rPr>
          <w:rFonts w:cstheme="minorHAnsi"/>
          <w:b/>
          <w:sz w:val="24"/>
          <w:szCs w:val="24"/>
        </w:rPr>
      </w:pPr>
    </w:p>
    <w:p w:rsidR="0063049D" w:rsidRDefault="0063049D">
      <w:pPr>
        <w:rPr>
          <w:rFonts w:ascii="Times New Roman" w:hAnsi="Times New Roman" w:cs="Times New Roman"/>
          <w:b/>
          <w:sz w:val="32"/>
          <w:szCs w:val="32"/>
        </w:rPr>
      </w:pPr>
    </w:p>
    <w:p w:rsidR="007563C9" w:rsidRDefault="007563C9" w:rsidP="00811DFE">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Ευχαριστίες</w:t>
      </w:r>
    </w:p>
    <w:p w:rsidR="007563C9" w:rsidRPr="007563C9" w:rsidRDefault="007563C9" w:rsidP="003C7AA3">
      <w:pPr>
        <w:spacing w:line="360" w:lineRule="auto"/>
        <w:jc w:val="both"/>
        <w:rPr>
          <w:rFonts w:ascii="Times New Roman" w:hAnsi="Times New Roman" w:cs="Times New Roman"/>
          <w:sz w:val="28"/>
          <w:szCs w:val="28"/>
        </w:rPr>
      </w:pPr>
    </w:p>
    <w:p w:rsidR="0063049D" w:rsidRPr="00F14F5B" w:rsidRDefault="007563C9" w:rsidP="003C7AA3">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Πριν ξεκινήσω </w:t>
      </w:r>
      <w:r w:rsidRPr="007563C9">
        <w:rPr>
          <w:rFonts w:ascii="Times New Roman" w:hAnsi="Times New Roman" w:cs="Times New Roman"/>
          <w:sz w:val="24"/>
          <w:szCs w:val="24"/>
        </w:rPr>
        <w:t>την</w:t>
      </w:r>
      <w:r>
        <w:rPr>
          <w:rFonts w:ascii="Times New Roman" w:hAnsi="Times New Roman" w:cs="Times New Roman"/>
          <w:sz w:val="24"/>
          <w:szCs w:val="24"/>
        </w:rPr>
        <w:t xml:space="preserve"> συγγραφή της παρούσας διπλωματικής, θα ήθελα να αναφερθώ</w:t>
      </w:r>
      <w:r w:rsidRPr="007563C9">
        <w:rPr>
          <w:rFonts w:ascii="Times New Roman" w:hAnsi="Times New Roman" w:cs="Times New Roman"/>
          <w:sz w:val="24"/>
          <w:szCs w:val="24"/>
        </w:rPr>
        <w:t xml:space="preserve"> στους φορείς που συνέβαλλαν στην εκπόνηση της και που χωρίς τ</w:t>
      </w:r>
      <w:r>
        <w:rPr>
          <w:rFonts w:ascii="Times New Roman" w:hAnsi="Times New Roman" w:cs="Times New Roman"/>
          <w:sz w:val="24"/>
          <w:szCs w:val="24"/>
        </w:rPr>
        <w:t>ην αρωγή αυτών, το εγχείρημα μου</w:t>
      </w:r>
      <w:r w:rsidRPr="007563C9">
        <w:rPr>
          <w:rFonts w:ascii="Times New Roman" w:hAnsi="Times New Roman" w:cs="Times New Roman"/>
          <w:sz w:val="24"/>
          <w:szCs w:val="24"/>
        </w:rPr>
        <w:t xml:space="preserve"> δεν θα είχε επιτευχθεί. Αρχικά </w:t>
      </w:r>
      <w:r>
        <w:rPr>
          <w:rFonts w:ascii="Times New Roman" w:hAnsi="Times New Roman" w:cs="Times New Roman"/>
          <w:sz w:val="24"/>
          <w:szCs w:val="24"/>
        </w:rPr>
        <w:t>θα ήθελα να ευχαριστήσω</w:t>
      </w:r>
      <w:r w:rsidRPr="007563C9">
        <w:rPr>
          <w:rFonts w:ascii="Times New Roman" w:hAnsi="Times New Roman" w:cs="Times New Roman"/>
          <w:sz w:val="24"/>
          <w:szCs w:val="24"/>
        </w:rPr>
        <w:t xml:space="preserve"> θερμά τον επιβλέποντα καθηγητή </w:t>
      </w:r>
      <w:r>
        <w:rPr>
          <w:rFonts w:ascii="Times New Roman" w:hAnsi="Times New Roman" w:cs="Times New Roman"/>
          <w:sz w:val="24"/>
          <w:szCs w:val="24"/>
        </w:rPr>
        <w:t>κ. Καζάκο Κυριάκο</w:t>
      </w:r>
      <w:r w:rsidRPr="007563C9">
        <w:rPr>
          <w:rFonts w:ascii="Times New Roman" w:hAnsi="Times New Roman" w:cs="Times New Roman"/>
          <w:sz w:val="24"/>
          <w:szCs w:val="24"/>
        </w:rPr>
        <w:t>, η καθοδήγηση του οποίου υπήρξε μεγίστης ση</w:t>
      </w:r>
      <w:r>
        <w:rPr>
          <w:rFonts w:ascii="Times New Roman" w:hAnsi="Times New Roman" w:cs="Times New Roman"/>
          <w:sz w:val="24"/>
          <w:szCs w:val="24"/>
        </w:rPr>
        <w:t>μασίας και βαρύτητας. Το ΔΙΠΑΕ</w:t>
      </w:r>
      <w:r w:rsidRPr="007563C9">
        <w:rPr>
          <w:rFonts w:ascii="Times New Roman" w:hAnsi="Times New Roman" w:cs="Times New Roman"/>
          <w:sz w:val="24"/>
          <w:szCs w:val="24"/>
        </w:rPr>
        <w:t>, γ</w:t>
      </w:r>
      <w:r>
        <w:rPr>
          <w:rFonts w:ascii="Times New Roman" w:hAnsi="Times New Roman" w:cs="Times New Roman"/>
          <w:sz w:val="24"/>
          <w:szCs w:val="24"/>
        </w:rPr>
        <w:t>ια την πολύτιμη ευκαιρία που μου</w:t>
      </w:r>
      <w:r w:rsidRPr="007563C9">
        <w:rPr>
          <w:rFonts w:ascii="Times New Roman" w:hAnsi="Times New Roman" w:cs="Times New Roman"/>
          <w:sz w:val="24"/>
          <w:szCs w:val="24"/>
        </w:rPr>
        <w:t xml:space="preserve"> δίνει να διευρύν</w:t>
      </w:r>
      <w:r>
        <w:rPr>
          <w:rFonts w:ascii="Times New Roman" w:hAnsi="Times New Roman" w:cs="Times New Roman"/>
          <w:sz w:val="24"/>
          <w:szCs w:val="24"/>
        </w:rPr>
        <w:t>ω τις γνώσεις μου και κυρίως, τους γονείς μου</w:t>
      </w:r>
      <w:r w:rsidRPr="007563C9">
        <w:rPr>
          <w:rFonts w:ascii="Times New Roman" w:hAnsi="Times New Roman" w:cs="Times New Roman"/>
          <w:sz w:val="24"/>
          <w:szCs w:val="24"/>
        </w:rPr>
        <w:t xml:space="preserve"> για την στήριξη και την εμπιστοσύνη τους κ</w:t>
      </w:r>
      <w:r>
        <w:rPr>
          <w:rFonts w:ascii="Times New Roman" w:hAnsi="Times New Roman" w:cs="Times New Roman"/>
          <w:sz w:val="24"/>
          <w:szCs w:val="24"/>
        </w:rPr>
        <w:t>αι που χωρίς αυτούς δε θα είχα τη δυνατότητα να βρίσκομαι</w:t>
      </w:r>
      <w:r w:rsidR="00F14F5B">
        <w:rPr>
          <w:rFonts w:ascii="Times New Roman" w:hAnsi="Times New Roman" w:cs="Times New Roman"/>
          <w:sz w:val="24"/>
          <w:szCs w:val="24"/>
        </w:rPr>
        <w:t xml:space="preserve"> εδώ. Επίσης τους συμφοιτητές μου που με βοήθησαν σε όλη τη διάρκεια της διπλωματικής μου σε διάφορες απορίες και προβληματισμούς που είχα και κυρίως τους συμφοιτητές – συναδέλφους μου Μυτάκου Άρτεμις και Πέππα Άλεξ, που είχαμε την πιο συχνή επικοινωνία. </w:t>
      </w:r>
      <w:r>
        <w:rPr>
          <w:rFonts w:ascii="Times New Roman" w:hAnsi="Times New Roman" w:cs="Times New Roman"/>
          <w:sz w:val="24"/>
          <w:szCs w:val="24"/>
        </w:rPr>
        <w:t>Ευχαριστώ και όλους τους καθηγητές μου</w:t>
      </w:r>
      <w:r w:rsidRPr="007563C9">
        <w:rPr>
          <w:rFonts w:ascii="Times New Roman" w:hAnsi="Times New Roman" w:cs="Times New Roman"/>
          <w:sz w:val="24"/>
          <w:szCs w:val="24"/>
        </w:rPr>
        <w:t>, που μεταλαμπάδευσαν με το καλύτερ</w:t>
      </w:r>
      <w:r>
        <w:rPr>
          <w:rFonts w:ascii="Times New Roman" w:hAnsi="Times New Roman" w:cs="Times New Roman"/>
          <w:sz w:val="24"/>
          <w:szCs w:val="24"/>
        </w:rPr>
        <w:t>ο τρόπο τις γνώσεις τους και με</w:t>
      </w:r>
      <w:r w:rsidRPr="007563C9">
        <w:rPr>
          <w:rFonts w:ascii="Times New Roman" w:hAnsi="Times New Roman" w:cs="Times New Roman"/>
          <w:sz w:val="24"/>
          <w:szCs w:val="24"/>
        </w:rPr>
        <w:t xml:space="preserve"> βοήθησαν </w:t>
      </w:r>
      <w:r>
        <w:rPr>
          <w:rFonts w:ascii="Times New Roman" w:hAnsi="Times New Roman" w:cs="Times New Roman"/>
          <w:sz w:val="24"/>
          <w:szCs w:val="24"/>
        </w:rPr>
        <w:t>να εξελιχθώ</w:t>
      </w:r>
      <w:r w:rsidRPr="007563C9">
        <w:rPr>
          <w:rFonts w:ascii="Times New Roman" w:hAnsi="Times New Roman" w:cs="Times New Roman"/>
          <w:sz w:val="24"/>
          <w:szCs w:val="24"/>
        </w:rPr>
        <w:t xml:space="preserve"> </w:t>
      </w:r>
      <w:r>
        <w:rPr>
          <w:rFonts w:ascii="Times New Roman" w:hAnsi="Times New Roman" w:cs="Times New Roman"/>
          <w:sz w:val="24"/>
          <w:szCs w:val="24"/>
        </w:rPr>
        <w:t>και να εντριβώ στην Επιστήμη της Διαβητολογίας</w:t>
      </w:r>
      <w:r w:rsidRPr="007563C9">
        <w:rPr>
          <w:rFonts w:ascii="Times New Roman" w:hAnsi="Times New Roman" w:cs="Times New Roman"/>
          <w:sz w:val="24"/>
          <w:szCs w:val="24"/>
        </w:rPr>
        <w:t>.</w:t>
      </w:r>
    </w:p>
    <w:p w:rsidR="0063049D" w:rsidRDefault="0063049D">
      <w:pPr>
        <w:rPr>
          <w:rFonts w:ascii="Times New Roman" w:hAnsi="Times New Roman" w:cs="Times New Roman"/>
          <w:b/>
          <w:sz w:val="32"/>
          <w:szCs w:val="32"/>
        </w:rPr>
      </w:pPr>
    </w:p>
    <w:p w:rsidR="0063049D" w:rsidRDefault="0063049D">
      <w:pPr>
        <w:rPr>
          <w:rFonts w:ascii="Times New Roman" w:hAnsi="Times New Roman" w:cs="Times New Roman"/>
          <w:b/>
          <w:sz w:val="32"/>
          <w:szCs w:val="32"/>
        </w:rPr>
      </w:pPr>
    </w:p>
    <w:p w:rsidR="0063049D" w:rsidRDefault="0063049D">
      <w:pPr>
        <w:rPr>
          <w:rFonts w:ascii="Times New Roman" w:hAnsi="Times New Roman" w:cs="Times New Roman"/>
          <w:b/>
          <w:sz w:val="32"/>
          <w:szCs w:val="32"/>
        </w:rPr>
      </w:pPr>
    </w:p>
    <w:p w:rsidR="0063049D" w:rsidRDefault="0063049D">
      <w:pPr>
        <w:rPr>
          <w:rFonts w:ascii="Times New Roman" w:hAnsi="Times New Roman" w:cs="Times New Roman"/>
          <w:b/>
          <w:sz w:val="32"/>
          <w:szCs w:val="32"/>
        </w:rPr>
      </w:pPr>
    </w:p>
    <w:p w:rsidR="0063049D" w:rsidRDefault="0063049D">
      <w:pPr>
        <w:rPr>
          <w:rFonts w:ascii="Times New Roman" w:hAnsi="Times New Roman" w:cs="Times New Roman"/>
          <w:b/>
          <w:sz w:val="32"/>
          <w:szCs w:val="32"/>
        </w:rPr>
      </w:pPr>
    </w:p>
    <w:p w:rsidR="00062DBB" w:rsidRDefault="00062DBB">
      <w:pPr>
        <w:rPr>
          <w:rFonts w:ascii="Times New Roman" w:hAnsi="Times New Roman" w:cs="Times New Roman"/>
          <w:b/>
          <w:sz w:val="32"/>
          <w:szCs w:val="32"/>
        </w:rPr>
      </w:pPr>
    </w:p>
    <w:p w:rsidR="00062DBB" w:rsidRDefault="00062DBB">
      <w:pPr>
        <w:rPr>
          <w:rFonts w:ascii="Times New Roman" w:hAnsi="Times New Roman" w:cs="Times New Roman"/>
          <w:b/>
          <w:sz w:val="32"/>
          <w:szCs w:val="32"/>
        </w:rPr>
      </w:pPr>
    </w:p>
    <w:p w:rsidR="00062DBB" w:rsidRDefault="00062DBB">
      <w:pPr>
        <w:rPr>
          <w:rFonts w:ascii="Times New Roman" w:hAnsi="Times New Roman" w:cs="Times New Roman"/>
          <w:b/>
          <w:sz w:val="32"/>
          <w:szCs w:val="32"/>
        </w:rPr>
      </w:pPr>
    </w:p>
    <w:p w:rsidR="0063049D" w:rsidRPr="008A2378" w:rsidRDefault="0063049D">
      <w:pPr>
        <w:rPr>
          <w:rFonts w:ascii="Times New Roman" w:hAnsi="Times New Roman" w:cs="Times New Roman"/>
          <w:b/>
          <w:sz w:val="32"/>
          <w:szCs w:val="32"/>
        </w:rPr>
      </w:pPr>
    </w:p>
    <w:p w:rsidR="0063049D" w:rsidRDefault="0063049D">
      <w:pPr>
        <w:rPr>
          <w:rFonts w:ascii="Times New Roman" w:hAnsi="Times New Roman" w:cs="Times New Roman"/>
          <w:b/>
          <w:sz w:val="32"/>
          <w:szCs w:val="32"/>
        </w:rPr>
      </w:pPr>
    </w:p>
    <w:p w:rsidR="00C770D5" w:rsidRDefault="00C770D5" w:rsidP="003C7AA3">
      <w:pPr>
        <w:spacing w:line="360" w:lineRule="auto"/>
        <w:jc w:val="both"/>
        <w:rPr>
          <w:rFonts w:ascii="Times New Roman" w:hAnsi="Times New Roman" w:cs="Times New Roman"/>
          <w:b/>
          <w:sz w:val="32"/>
          <w:szCs w:val="32"/>
        </w:rPr>
      </w:pPr>
    </w:p>
    <w:p w:rsidR="00C770D5" w:rsidRDefault="00C770D5" w:rsidP="003C7AA3">
      <w:pPr>
        <w:spacing w:line="360" w:lineRule="auto"/>
        <w:jc w:val="both"/>
        <w:rPr>
          <w:rFonts w:ascii="Times New Roman" w:hAnsi="Times New Roman" w:cs="Times New Roman"/>
          <w:b/>
          <w:sz w:val="28"/>
          <w:szCs w:val="28"/>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Pr="00C770D5">
        <w:rPr>
          <w:rFonts w:ascii="Times New Roman" w:hAnsi="Times New Roman" w:cs="Times New Roman"/>
          <w:b/>
          <w:sz w:val="28"/>
          <w:szCs w:val="28"/>
        </w:rPr>
        <w:t>ΠΕΡΙΕΧΟΜΕΝΑ</w:t>
      </w:r>
    </w:p>
    <w:p w:rsid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Κατάλογος πινάκων………………………………………………………………….</w:t>
      </w:r>
      <w:r w:rsidR="00FD5AFE">
        <w:rPr>
          <w:rFonts w:ascii="Times New Roman" w:hAnsi="Times New Roman" w:cs="Times New Roman"/>
          <w:b/>
          <w:sz w:val="24"/>
          <w:szCs w:val="24"/>
        </w:rPr>
        <w:t>7</w:t>
      </w:r>
    </w:p>
    <w:p w:rsid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Κατάλογος διαγραμμάτων……………………………………………………………</w:t>
      </w:r>
      <w:r w:rsidR="00FD5AFE">
        <w:rPr>
          <w:rFonts w:ascii="Times New Roman" w:hAnsi="Times New Roman" w:cs="Times New Roman"/>
          <w:b/>
          <w:sz w:val="24"/>
          <w:szCs w:val="24"/>
        </w:rPr>
        <w:t>8</w:t>
      </w:r>
    </w:p>
    <w:p w:rsid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Κατάλογος γραφημάτων……………………………………………………………</w:t>
      </w:r>
      <w:r w:rsidR="00FD5AFE">
        <w:rPr>
          <w:rFonts w:ascii="Times New Roman" w:hAnsi="Times New Roman" w:cs="Times New Roman"/>
          <w:b/>
          <w:sz w:val="24"/>
          <w:szCs w:val="24"/>
        </w:rPr>
        <w:t>...9</w:t>
      </w:r>
    </w:p>
    <w:p w:rsid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ΠΕΡΙΛΗΨΗ…………………………………………………………………………..</w:t>
      </w:r>
      <w:r w:rsidR="00FD5AFE">
        <w:rPr>
          <w:rFonts w:ascii="Times New Roman" w:hAnsi="Times New Roman" w:cs="Times New Roman"/>
          <w:b/>
          <w:sz w:val="24"/>
          <w:szCs w:val="24"/>
        </w:rPr>
        <w:t>13</w:t>
      </w:r>
    </w:p>
    <w:p w:rsid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ABSTRACT</w:t>
      </w:r>
      <w:r w:rsidR="00FD5AFE">
        <w:rPr>
          <w:rFonts w:ascii="Times New Roman" w:hAnsi="Times New Roman" w:cs="Times New Roman"/>
          <w:b/>
          <w:sz w:val="24"/>
          <w:szCs w:val="24"/>
        </w:rPr>
        <w:t>……………………………………………………………………………15</w:t>
      </w:r>
    </w:p>
    <w:p w:rsid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ΠΡΟΛΟΓΟΣ…………………………………………………………………………..</w:t>
      </w:r>
      <w:r w:rsidR="00FD5AFE">
        <w:rPr>
          <w:rFonts w:ascii="Times New Roman" w:hAnsi="Times New Roman" w:cs="Times New Roman"/>
          <w:b/>
          <w:sz w:val="24"/>
          <w:szCs w:val="24"/>
        </w:rPr>
        <w:t>17</w:t>
      </w:r>
    </w:p>
    <w:p w:rsidR="008D13F7" w:rsidRP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ΕΙΣΑΓΩ</w:t>
      </w:r>
      <w:r w:rsidR="00FD5AFE">
        <w:rPr>
          <w:rFonts w:ascii="Times New Roman" w:hAnsi="Times New Roman" w:cs="Times New Roman"/>
          <w:b/>
          <w:sz w:val="24"/>
          <w:szCs w:val="24"/>
        </w:rPr>
        <w:t>ΓΗ……………………………………………………………………………18</w:t>
      </w:r>
    </w:p>
    <w:p w:rsidR="00C770D5" w:rsidRDefault="00C770D5"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ΓΕΝΙΚΟ ΜΕΡΟΣ………………………………………………………………</w:t>
      </w:r>
      <w:r w:rsidR="002E6A36">
        <w:rPr>
          <w:rFonts w:ascii="Times New Roman" w:hAnsi="Times New Roman" w:cs="Times New Roman"/>
          <w:b/>
          <w:sz w:val="24"/>
          <w:szCs w:val="24"/>
        </w:rPr>
        <w:t>…….</w:t>
      </w:r>
      <w:r w:rsidR="00FD5AFE">
        <w:rPr>
          <w:rFonts w:ascii="Times New Roman" w:hAnsi="Times New Roman" w:cs="Times New Roman"/>
          <w:b/>
          <w:sz w:val="24"/>
          <w:szCs w:val="24"/>
        </w:rPr>
        <w:t>20</w:t>
      </w:r>
    </w:p>
    <w:p w:rsidR="00C770D5" w:rsidRDefault="00C770D5"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ΚΕΦΑΛΑΙΟ 1. Η ΝΟΣΟΣ ΤΟΥ ΣΑΚΧΑΡΩΔΗ ΔΙΑΒΗΤΗ ΤΥΠΟΥ 1: ΑΝΑΣΚΟΠΗΣΗ ΒΙΒΛΙΟΓΡΑΦΙΑΣ</w:t>
      </w:r>
      <w:r w:rsidR="002E6A36">
        <w:rPr>
          <w:rFonts w:ascii="Times New Roman" w:hAnsi="Times New Roman" w:cs="Times New Roman"/>
          <w:b/>
          <w:sz w:val="24"/>
          <w:szCs w:val="24"/>
        </w:rPr>
        <w:t>………………………………………………</w:t>
      </w:r>
      <w:r w:rsidR="00FD5AFE">
        <w:rPr>
          <w:rFonts w:ascii="Times New Roman" w:hAnsi="Times New Roman" w:cs="Times New Roman"/>
          <w:b/>
          <w:sz w:val="24"/>
          <w:szCs w:val="24"/>
        </w:rPr>
        <w:t>..21</w:t>
      </w:r>
    </w:p>
    <w:p w:rsidR="002E6A36" w:rsidRDefault="002E6A36" w:rsidP="00225059">
      <w:pPr>
        <w:pStyle w:val="a3"/>
        <w:numPr>
          <w:ilvl w:val="1"/>
          <w:numId w:val="1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ΣΑΚΧΑΡΩΔΗΣ ΔΙΑΒΗΤΗΣ ΤΥΠΟΥ 1: ΒΑΣΙΚΕΣ ΕΝΝΟΙΕΣ……</w:t>
      </w:r>
      <w:r w:rsidR="00FD5AFE">
        <w:rPr>
          <w:rFonts w:ascii="Times New Roman" w:hAnsi="Times New Roman" w:cs="Times New Roman"/>
          <w:b/>
          <w:sz w:val="24"/>
          <w:szCs w:val="24"/>
        </w:rPr>
        <w:t>.21</w:t>
      </w:r>
    </w:p>
    <w:p w:rsidR="002E6A36" w:rsidRDefault="002E6A36"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1.1.1. Ορισμός, φυσιολογία και ταξινόμηση του σακχαρώδη διαβήτη………</w:t>
      </w:r>
      <w:r w:rsidR="00FD5AFE">
        <w:rPr>
          <w:rFonts w:ascii="Times New Roman" w:hAnsi="Times New Roman" w:cs="Times New Roman"/>
          <w:sz w:val="24"/>
          <w:szCs w:val="24"/>
        </w:rPr>
        <w:t>..</w:t>
      </w:r>
      <w:r w:rsidR="00FD5AFE">
        <w:rPr>
          <w:rFonts w:ascii="Times New Roman" w:hAnsi="Times New Roman" w:cs="Times New Roman"/>
          <w:b/>
          <w:sz w:val="24"/>
          <w:szCs w:val="24"/>
        </w:rPr>
        <w:t>21</w:t>
      </w:r>
    </w:p>
    <w:p w:rsidR="002E6A36" w:rsidRDefault="002E6A36"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1.1.2. Επιδημιολογία της νόσου………………………………………………</w:t>
      </w:r>
      <w:r w:rsidR="00B72E83">
        <w:rPr>
          <w:rFonts w:ascii="Times New Roman" w:hAnsi="Times New Roman" w:cs="Times New Roman"/>
          <w:sz w:val="24"/>
          <w:szCs w:val="24"/>
        </w:rPr>
        <w:t>.</w:t>
      </w:r>
      <w:r w:rsidR="00FD5AFE">
        <w:rPr>
          <w:rFonts w:ascii="Times New Roman" w:hAnsi="Times New Roman" w:cs="Times New Roman"/>
          <w:b/>
          <w:sz w:val="24"/>
          <w:szCs w:val="24"/>
        </w:rPr>
        <w:t>.23</w:t>
      </w:r>
    </w:p>
    <w:p w:rsidR="002E6A36" w:rsidRDefault="002E6A36"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1.1.3. Διάγνωση σακχαρώδη διαβήτη………………………………………</w:t>
      </w:r>
      <w:r w:rsidR="00FD5AFE">
        <w:rPr>
          <w:rFonts w:ascii="Times New Roman" w:hAnsi="Times New Roman" w:cs="Times New Roman"/>
          <w:sz w:val="24"/>
          <w:szCs w:val="24"/>
        </w:rPr>
        <w:t>…</w:t>
      </w:r>
      <w:r w:rsidR="00FD5AFE">
        <w:rPr>
          <w:rFonts w:ascii="Times New Roman" w:hAnsi="Times New Roman" w:cs="Times New Roman"/>
          <w:b/>
          <w:sz w:val="24"/>
          <w:szCs w:val="24"/>
        </w:rPr>
        <w:t>.24</w:t>
      </w:r>
    </w:p>
    <w:p w:rsidR="002E6A36" w:rsidRDefault="002E6A36"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1.1.4. Παράγοντες κινδύνου – αιτιολογία – παθογένεια σακχαρώδη διαβήτη τύπου 1………………………………………………………………………………</w:t>
      </w:r>
      <w:r w:rsidR="00FD5AFE">
        <w:rPr>
          <w:rFonts w:ascii="Times New Roman" w:hAnsi="Times New Roman" w:cs="Times New Roman"/>
          <w:sz w:val="24"/>
          <w:szCs w:val="24"/>
        </w:rPr>
        <w:t>…</w:t>
      </w:r>
      <w:r w:rsidR="00FD5AFE">
        <w:rPr>
          <w:rFonts w:ascii="Times New Roman" w:hAnsi="Times New Roman" w:cs="Times New Roman"/>
          <w:b/>
          <w:sz w:val="24"/>
          <w:szCs w:val="24"/>
        </w:rPr>
        <w:t>25</w:t>
      </w:r>
    </w:p>
    <w:p w:rsidR="002E6A36" w:rsidRDefault="002E6A36"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1.1.5. Επιπλοκές σακχαρώδη διαβήτη τύπου 1………………………………</w:t>
      </w:r>
      <w:r w:rsidR="00FD5AFE" w:rsidRPr="00FD5AFE">
        <w:rPr>
          <w:rFonts w:ascii="Times New Roman" w:hAnsi="Times New Roman" w:cs="Times New Roman"/>
          <w:sz w:val="24"/>
          <w:szCs w:val="24"/>
        </w:rPr>
        <w:t>....</w:t>
      </w:r>
      <w:r w:rsidR="00FD5AFE">
        <w:rPr>
          <w:rFonts w:ascii="Times New Roman" w:hAnsi="Times New Roman" w:cs="Times New Roman"/>
          <w:b/>
          <w:sz w:val="24"/>
          <w:szCs w:val="24"/>
        </w:rPr>
        <w:t>28</w:t>
      </w:r>
    </w:p>
    <w:p w:rsidR="002E6A36" w:rsidRDefault="002E6A36"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1.1.6. Πρόληψη – διαχείριση – θεραπεία σακχαρώδη διαβήτη τύπου 1……</w:t>
      </w:r>
      <w:r w:rsidR="00FD5AFE">
        <w:rPr>
          <w:rFonts w:ascii="Times New Roman" w:hAnsi="Times New Roman" w:cs="Times New Roman"/>
          <w:sz w:val="24"/>
          <w:szCs w:val="24"/>
        </w:rPr>
        <w:t>…</w:t>
      </w:r>
      <w:r w:rsidR="00FD5AFE" w:rsidRPr="00FD5AFE">
        <w:rPr>
          <w:rFonts w:ascii="Times New Roman" w:hAnsi="Times New Roman" w:cs="Times New Roman"/>
          <w:sz w:val="24"/>
          <w:szCs w:val="24"/>
        </w:rPr>
        <w:t>..</w:t>
      </w:r>
      <w:r w:rsidR="00FD5AFE">
        <w:rPr>
          <w:rFonts w:ascii="Times New Roman" w:hAnsi="Times New Roman" w:cs="Times New Roman"/>
          <w:b/>
          <w:sz w:val="24"/>
          <w:szCs w:val="24"/>
        </w:rPr>
        <w:t>29</w:t>
      </w:r>
    </w:p>
    <w:p w:rsidR="002E6A36" w:rsidRDefault="002E6A36" w:rsidP="002E6A36">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1.2. ΣΑΚΧΑΡΩΔΗΣ ΔΙΑΒΗΤΗΣ ΤΥΠΟΥ 1 ΚΑΙ ΔΙΑΤΡΟΦΗ…………</w:t>
      </w:r>
      <w:r w:rsidR="00FD5AFE">
        <w:rPr>
          <w:rFonts w:ascii="Times New Roman" w:hAnsi="Times New Roman" w:cs="Times New Roman"/>
          <w:b/>
          <w:sz w:val="24"/>
          <w:szCs w:val="24"/>
        </w:rPr>
        <w:t>…30</w:t>
      </w:r>
    </w:p>
    <w:p w:rsidR="002E6A36" w:rsidRDefault="002E6A36"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1.2.1. Η διατροφή ως θεραπεία και στόχοι…………………………………</w:t>
      </w:r>
      <w:r w:rsidR="00556961">
        <w:rPr>
          <w:rFonts w:ascii="Times New Roman" w:hAnsi="Times New Roman" w:cs="Times New Roman"/>
          <w:sz w:val="24"/>
          <w:szCs w:val="24"/>
        </w:rPr>
        <w:t>...</w:t>
      </w:r>
      <w:r w:rsidR="00FD5AFE">
        <w:rPr>
          <w:rFonts w:ascii="Times New Roman" w:hAnsi="Times New Roman" w:cs="Times New Roman"/>
          <w:b/>
          <w:sz w:val="24"/>
          <w:szCs w:val="24"/>
        </w:rPr>
        <w:t>.</w:t>
      </w:r>
      <w:r w:rsidR="00FD5AFE" w:rsidRPr="00FD5AFE">
        <w:rPr>
          <w:rFonts w:ascii="Times New Roman" w:hAnsi="Times New Roman" w:cs="Times New Roman"/>
          <w:sz w:val="24"/>
          <w:szCs w:val="24"/>
        </w:rPr>
        <w:t>...</w:t>
      </w:r>
      <w:r w:rsidR="00FD5AFE">
        <w:rPr>
          <w:rFonts w:ascii="Times New Roman" w:hAnsi="Times New Roman" w:cs="Times New Roman"/>
          <w:b/>
          <w:sz w:val="24"/>
          <w:szCs w:val="24"/>
        </w:rPr>
        <w:t>30</w:t>
      </w:r>
    </w:p>
    <w:p w:rsidR="002E6A36" w:rsidRDefault="002E6A36"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1.2.2.</w:t>
      </w:r>
      <w:r w:rsidR="00D00DC5">
        <w:rPr>
          <w:rFonts w:ascii="Times New Roman" w:hAnsi="Times New Roman" w:cs="Times New Roman"/>
          <w:sz w:val="24"/>
          <w:szCs w:val="24"/>
        </w:rPr>
        <w:t xml:space="preserve"> Ενεργειακό ισοζύγιο – έλεγχος σωματικού βάρους……………………</w:t>
      </w:r>
      <w:r w:rsidR="00FD5AFE" w:rsidRPr="00FD5AFE">
        <w:rPr>
          <w:rFonts w:ascii="Times New Roman" w:hAnsi="Times New Roman" w:cs="Times New Roman"/>
          <w:sz w:val="24"/>
          <w:szCs w:val="24"/>
        </w:rPr>
        <w:t>…</w:t>
      </w:r>
      <w:r w:rsidR="00FD5AFE">
        <w:rPr>
          <w:rFonts w:ascii="Times New Roman" w:hAnsi="Times New Roman" w:cs="Times New Roman"/>
          <w:b/>
          <w:sz w:val="24"/>
          <w:szCs w:val="24"/>
        </w:rPr>
        <w:t>32</w:t>
      </w:r>
    </w:p>
    <w:p w:rsidR="00D00DC5" w:rsidRDefault="00D00DC5"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1.2.3. Γλυκαιμικός δείκτης των τροφίμων……………………………………</w:t>
      </w:r>
      <w:r w:rsidR="00FD5AFE">
        <w:rPr>
          <w:rFonts w:ascii="Times New Roman" w:hAnsi="Times New Roman" w:cs="Times New Roman"/>
          <w:sz w:val="24"/>
          <w:szCs w:val="24"/>
        </w:rPr>
        <w:t>…</w:t>
      </w:r>
      <w:r w:rsidR="00FD5AFE">
        <w:rPr>
          <w:rFonts w:ascii="Times New Roman" w:hAnsi="Times New Roman" w:cs="Times New Roman"/>
          <w:b/>
          <w:sz w:val="24"/>
          <w:szCs w:val="24"/>
        </w:rPr>
        <w:t>.33</w:t>
      </w:r>
    </w:p>
    <w:p w:rsidR="00D00DC5" w:rsidRDefault="00D00DC5"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1.2.4. Θερμιδογόνα θρεπτικά συστατικά και συστάσεις στον σακχαρώδη διαβήτη…………………………………………………………………………</w:t>
      </w:r>
      <w:r w:rsidR="00556961">
        <w:rPr>
          <w:rFonts w:ascii="Times New Roman" w:hAnsi="Times New Roman" w:cs="Times New Roman"/>
          <w:sz w:val="24"/>
          <w:szCs w:val="24"/>
        </w:rPr>
        <w:t>.</w:t>
      </w:r>
      <w:r w:rsidR="00FD5AFE">
        <w:rPr>
          <w:rFonts w:ascii="Times New Roman" w:hAnsi="Times New Roman" w:cs="Times New Roman"/>
          <w:b/>
          <w:sz w:val="24"/>
          <w:szCs w:val="24"/>
        </w:rPr>
        <w:t>35</w:t>
      </w:r>
    </w:p>
    <w:p w:rsidR="00D00DC5" w:rsidRDefault="00D00DC5"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1.2.4.1. Νάτριο – κάλιο…………………………………………………</w:t>
      </w:r>
      <w:r w:rsidR="00FD5AFE">
        <w:rPr>
          <w:rFonts w:ascii="Times New Roman" w:hAnsi="Times New Roman" w:cs="Times New Roman"/>
          <w:b/>
          <w:sz w:val="24"/>
          <w:szCs w:val="24"/>
        </w:rPr>
        <w:t>37</w:t>
      </w:r>
    </w:p>
    <w:p w:rsidR="00D00DC5" w:rsidRDefault="00D00DC5"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1.2.4.2. Γλυκαντικές ουσίες……………………………………………</w:t>
      </w:r>
      <w:r w:rsidR="00556961">
        <w:rPr>
          <w:rFonts w:ascii="Times New Roman" w:hAnsi="Times New Roman" w:cs="Times New Roman"/>
          <w:sz w:val="24"/>
          <w:szCs w:val="24"/>
        </w:rPr>
        <w:t>.</w:t>
      </w:r>
      <w:r w:rsidR="00FD5AFE">
        <w:rPr>
          <w:rFonts w:ascii="Times New Roman" w:hAnsi="Times New Roman" w:cs="Times New Roman"/>
          <w:b/>
          <w:sz w:val="24"/>
          <w:szCs w:val="24"/>
        </w:rPr>
        <w:t>38</w:t>
      </w:r>
    </w:p>
    <w:p w:rsidR="00D00DC5" w:rsidRDefault="00D00DC5"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1.2.5. Διατροφικά πρότυπα……………………………………………………</w:t>
      </w:r>
      <w:r w:rsidR="00556961">
        <w:rPr>
          <w:rFonts w:ascii="Times New Roman" w:hAnsi="Times New Roman" w:cs="Times New Roman"/>
          <w:sz w:val="24"/>
          <w:szCs w:val="24"/>
        </w:rPr>
        <w:t>..</w:t>
      </w:r>
      <w:r w:rsidR="00FD5AFE">
        <w:rPr>
          <w:rFonts w:ascii="Times New Roman" w:hAnsi="Times New Roman" w:cs="Times New Roman"/>
          <w:b/>
          <w:sz w:val="24"/>
          <w:szCs w:val="24"/>
        </w:rPr>
        <w:t>38</w:t>
      </w:r>
    </w:p>
    <w:p w:rsidR="00D00DC5" w:rsidRDefault="00D00DC5" w:rsidP="002E6A36">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1.3. ΓΝΩΣΕΙΣ ΚΑΙ ΠΡΑΚΤΙΚΕΣ ΔΙΑΤΡΟΦΗΣ…………………………</w:t>
      </w:r>
      <w:r w:rsidR="00FD5AFE">
        <w:rPr>
          <w:rFonts w:ascii="Times New Roman" w:hAnsi="Times New Roman" w:cs="Times New Roman"/>
          <w:b/>
          <w:sz w:val="24"/>
          <w:szCs w:val="24"/>
        </w:rPr>
        <w:t>..40</w:t>
      </w:r>
    </w:p>
    <w:p w:rsidR="00D00DC5" w:rsidRDefault="00D00DC5"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1.3.1. Γνώσεις ασθενών με σακχαρώδη διαβήτη τύπου 1, πάνω στην διατροφή…………………………………………………………………………</w:t>
      </w:r>
      <w:r w:rsidR="00FD5AFE">
        <w:rPr>
          <w:rFonts w:ascii="Times New Roman" w:hAnsi="Times New Roman" w:cs="Times New Roman"/>
          <w:b/>
          <w:sz w:val="24"/>
          <w:szCs w:val="24"/>
        </w:rPr>
        <w:t>40</w:t>
      </w:r>
    </w:p>
    <w:p w:rsidR="00D00DC5" w:rsidRDefault="00D00DC5"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1.3.2. Πρακτικές ασθενών με σακχαρώδη διαβήτη τύπου 1, πάνω στην διατροφή…………………………………………………………………………</w:t>
      </w:r>
      <w:r w:rsidR="00FD5AFE">
        <w:rPr>
          <w:rFonts w:ascii="Times New Roman" w:hAnsi="Times New Roman" w:cs="Times New Roman"/>
          <w:b/>
          <w:sz w:val="24"/>
          <w:szCs w:val="24"/>
        </w:rPr>
        <w:t>41</w:t>
      </w:r>
    </w:p>
    <w:p w:rsidR="00D00DC5" w:rsidRDefault="00D00DC5" w:rsidP="002E6A36">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1.4. ΑΣΚΗΣΗ ΚΑΙ ΣΑΚΧΑΡΩΔΗΣ ΔΙΑΒΗΤΗΣ ΤΥΠΟΥ 1………………</w:t>
      </w:r>
      <w:r w:rsidR="00FD5AFE">
        <w:rPr>
          <w:rFonts w:ascii="Times New Roman" w:hAnsi="Times New Roman" w:cs="Times New Roman"/>
          <w:b/>
          <w:sz w:val="24"/>
          <w:szCs w:val="24"/>
        </w:rPr>
        <w:t>44</w:t>
      </w:r>
    </w:p>
    <w:p w:rsidR="00D00DC5" w:rsidRDefault="00C03ECA"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1.4.1. Φυσιολογία της άσκησης και γλυκαιμική απόκριση……………………</w:t>
      </w:r>
      <w:r w:rsidR="00556961">
        <w:rPr>
          <w:rFonts w:ascii="Times New Roman" w:hAnsi="Times New Roman" w:cs="Times New Roman"/>
          <w:sz w:val="24"/>
          <w:szCs w:val="24"/>
        </w:rPr>
        <w:t>.</w:t>
      </w:r>
      <w:r w:rsidR="00FD5AFE">
        <w:rPr>
          <w:rFonts w:ascii="Times New Roman" w:hAnsi="Times New Roman" w:cs="Times New Roman"/>
          <w:b/>
          <w:sz w:val="24"/>
          <w:szCs w:val="24"/>
        </w:rPr>
        <w:t>44</w:t>
      </w:r>
    </w:p>
    <w:p w:rsidR="00C03ECA" w:rsidRDefault="00C03ECA"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1.4.2. Επίδραση της άσκησης στα άτομα με σακχαρώδη διαβήτη τύπου 1……</w:t>
      </w:r>
      <w:r w:rsidR="00FD5AFE">
        <w:rPr>
          <w:rFonts w:ascii="Times New Roman" w:hAnsi="Times New Roman" w:cs="Times New Roman"/>
          <w:b/>
          <w:sz w:val="24"/>
          <w:szCs w:val="24"/>
        </w:rPr>
        <w:t>45</w:t>
      </w:r>
    </w:p>
    <w:p w:rsidR="00C03ECA" w:rsidRDefault="00C03ECA" w:rsidP="002E6A3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1.4.3. Γενικές οδηγίες για τους ασκούντες με σακχαρώδη διαβήτη τύπου 1…</w:t>
      </w:r>
      <w:r w:rsidR="00556961">
        <w:rPr>
          <w:rFonts w:ascii="Times New Roman" w:hAnsi="Times New Roman" w:cs="Times New Roman"/>
          <w:sz w:val="24"/>
          <w:szCs w:val="24"/>
        </w:rPr>
        <w:t>...</w:t>
      </w:r>
      <w:r w:rsidR="00FD5AFE">
        <w:rPr>
          <w:rFonts w:ascii="Times New Roman" w:hAnsi="Times New Roman" w:cs="Times New Roman"/>
          <w:b/>
          <w:sz w:val="24"/>
          <w:szCs w:val="24"/>
        </w:rPr>
        <w:t>46</w:t>
      </w:r>
    </w:p>
    <w:p w:rsidR="00C03ECA" w:rsidRPr="00FD5AFE" w:rsidRDefault="00C03ECA" w:rsidP="002E6A36">
      <w:pPr>
        <w:spacing w:line="360" w:lineRule="auto"/>
        <w:ind w:left="720"/>
        <w:jc w:val="both"/>
        <w:rPr>
          <w:rFonts w:ascii="Times New Roman" w:hAnsi="Times New Roman" w:cs="Times New Roman"/>
          <w:b/>
          <w:sz w:val="24"/>
          <w:szCs w:val="24"/>
        </w:rPr>
      </w:pPr>
      <w:r>
        <w:rPr>
          <w:rFonts w:ascii="Times New Roman" w:hAnsi="Times New Roman" w:cs="Times New Roman"/>
          <w:sz w:val="24"/>
          <w:szCs w:val="24"/>
        </w:rPr>
        <w:t>1.4.4. Επίδραση της αερόβιας και αναερόβιας άσκησης στα άτομα με σακχαρώδη διαβήτη τύπου 1…………………………………………………………………</w:t>
      </w:r>
      <w:r w:rsidR="00556961">
        <w:rPr>
          <w:rFonts w:ascii="Times New Roman" w:hAnsi="Times New Roman" w:cs="Times New Roman"/>
          <w:sz w:val="24"/>
          <w:szCs w:val="24"/>
        </w:rPr>
        <w:t>.</w:t>
      </w:r>
      <w:r w:rsidR="00FD5AFE">
        <w:rPr>
          <w:rFonts w:ascii="Times New Roman" w:hAnsi="Times New Roman" w:cs="Times New Roman"/>
          <w:b/>
          <w:sz w:val="24"/>
          <w:szCs w:val="24"/>
        </w:rPr>
        <w:t>47</w:t>
      </w:r>
    </w:p>
    <w:p w:rsidR="00C03ECA" w:rsidRDefault="0044579B" w:rsidP="00C03ECA">
      <w:pPr>
        <w:spacing w:line="360" w:lineRule="auto"/>
        <w:jc w:val="both"/>
        <w:rPr>
          <w:rFonts w:ascii="Times New Roman" w:hAnsi="Times New Roman" w:cs="Times New Roman"/>
          <w:b/>
          <w:sz w:val="24"/>
          <w:szCs w:val="24"/>
        </w:rPr>
      </w:pPr>
      <w:r>
        <w:rPr>
          <w:rFonts w:ascii="Times New Roman" w:hAnsi="Times New Roman" w:cs="Times New Roman"/>
          <w:b/>
          <w:sz w:val="24"/>
          <w:szCs w:val="24"/>
        </w:rPr>
        <w:t>ΕΙΔΙΚΟ ΜΕΡ</w:t>
      </w:r>
      <w:r w:rsidR="00FD5AFE">
        <w:rPr>
          <w:rFonts w:ascii="Times New Roman" w:hAnsi="Times New Roman" w:cs="Times New Roman"/>
          <w:b/>
          <w:sz w:val="24"/>
          <w:szCs w:val="24"/>
        </w:rPr>
        <w:t>ΟΣ………………………………………………………………………..49</w:t>
      </w:r>
    </w:p>
    <w:p w:rsidR="0044579B" w:rsidRDefault="0044579B" w:rsidP="00C03ECA">
      <w:pPr>
        <w:spacing w:line="360" w:lineRule="auto"/>
        <w:jc w:val="both"/>
        <w:rPr>
          <w:rFonts w:ascii="Times New Roman" w:hAnsi="Times New Roman" w:cs="Times New Roman"/>
          <w:b/>
          <w:sz w:val="24"/>
          <w:szCs w:val="24"/>
        </w:rPr>
      </w:pPr>
      <w:r>
        <w:rPr>
          <w:rFonts w:ascii="Times New Roman" w:hAnsi="Times New Roman" w:cs="Times New Roman"/>
          <w:b/>
          <w:sz w:val="24"/>
          <w:szCs w:val="24"/>
        </w:rPr>
        <w:t>ΚΕΦΑΛΑΙΟ 2. ΕΡΕ</w:t>
      </w:r>
      <w:r w:rsidR="00FD5AFE">
        <w:rPr>
          <w:rFonts w:ascii="Times New Roman" w:hAnsi="Times New Roman" w:cs="Times New Roman"/>
          <w:b/>
          <w:sz w:val="24"/>
          <w:szCs w:val="24"/>
        </w:rPr>
        <w:t>ΥΝΗΤΙΚΟ ΜΕΡΟΣ……………………………………………..50</w:t>
      </w:r>
    </w:p>
    <w:p w:rsidR="0044579B" w:rsidRDefault="0044579B" w:rsidP="00C03ECA">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2.1. ΣΚΟΠΟΣ</w:t>
      </w:r>
      <w:r w:rsidR="00FD5AFE">
        <w:rPr>
          <w:rFonts w:ascii="Times New Roman" w:hAnsi="Times New Roman" w:cs="Times New Roman"/>
          <w:b/>
          <w:sz w:val="24"/>
          <w:szCs w:val="24"/>
        </w:rPr>
        <w:t xml:space="preserve"> ΤΗΣ ΕΡΕΥΝΑΣ………………………………………………..50</w:t>
      </w:r>
    </w:p>
    <w:p w:rsidR="0044579B" w:rsidRPr="00C03ECA" w:rsidRDefault="0044579B" w:rsidP="00C03ECA">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2.2. ΥΛΙΚΟ</w:t>
      </w:r>
      <w:r w:rsidR="00FD5AFE">
        <w:rPr>
          <w:rFonts w:ascii="Times New Roman" w:hAnsi="Times New Roman" w:cs="Times New Roman"/>
          <w:b/>
          <w:sz w:val="24"/>
          <w:szCs w:val="24"/>
        </w:rPr>
        <w:t xml:space="preserve"> – ΔΕΙΓΜΑ………………………………………………………….50</w:t>
      </w:r>
    </w:p>
    <w:p w:rsidR="00C770D5" w:rsidRDefault="0044579B" w:rsidP="003C7AA3">
      <w:pPr>
        <w:spacing w:line="360" w:lineRule="auto"/>
        <w:jc w:val="both"/>
        <w:rPr>
          <w:rFonts w:ascii="Times New Roman" w:hAnsi="Times New Roman" w:cs="Times New Roman"/>
          <w:b/>
          <w:sz w:val="24"/>
          <w:szCs w:val="24"/>
        </w:rPr>
      </w:pPr>
      <w:r>
        <w:rPr>
          <w:rFonts w:ascii="Times New Roman" w:hAnsi="Times New Roman" w:cs="Times New Roman"/>
          <w:b/>
          <w:sz w:val="32"/>
          <w:szCs w:val="32"/>
        </w:rPr>
        <w:tab/>
      </w:r>
      <w:r>
        <w:rPr>
          <w:rFonts w:ascii="Times New Roman" w:hAnsi="Times New Roman" w:cs="Times New Roman"/>
          <w:b/>
          <w:sz w:val="24"/>
          <w:szCs w:val="24"/>
        </w:rPr>
        <w:t>2.3. ΜΕΘΟΔΟΛ</w:t>
      </w:r>
      <w:r w:rsidR="00FD5AFE">
        <w:rPr>
          <w:rFonts w:ascii="Times New Roman" w:hAnsi="Times New Roman" w:cs="Times New Roman"/>
          <w:b/>
          <w:sz w:val="24"/>
          <w:szCs w:val="24"/>
        </w:rPr>
        <w:t>ΟΓΙΑ ΤΗΣ ΕΡΕΥΝΑΣ………………………………………..50</w:t>
      </w:r>
    </w:p>
    <w:p w:rsidR="0044579B" w:rsidRDefault="0044579B"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2.4. ΣΤΑΤΙΣΤΙΚΗ ΑΝΑΛΥΣΗ………………</w:t>
      </w:r>
      <w:r w:rsidR="00FD5AFE">
        <w:rPr>
          <w:rFonts w:ascii="Times New Roman" w:hAnsi="Times New Roman" w:cs="Times New Roman"/>
          <w:b/>
          <w:sz w:val="24"/>
          <w:szCs w:val="24"/>
        </w:rPr>
        <w:t>…………………………………52</w:t>
      </w:r>
    </w:p>
    <w:p w:rsidR="00B72E83" w:rsidRDefault="00B72E83"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ΚΕΦΑΛΑΙΟ 3. ΑΠ</w:t>
      </w:r>
      <w:r w:rsidR="00FD5AFE">
        <w:rPr>
          <w:rFonts w:ascii="Times New Roman" w:hAnsi="Times New Roman" w:cs="Times New Roman"/>
          <w:b/>
          <w:sz w:val="24"/>
          <w:szCs w:val="24"/>
        </w:rPr>
        <w:t>ΟΤΕΛΕΣΜΑΤΑ……………………………………………………53</w:t>
      </w:r>
    </w:p>
    <w:p w:rsid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3.1. ΠΕΡΙΓΡΑΦΗ</w:t>
      </w:r>
      <w:r w:rsidR="00FD5AFE">
        <w:rPr>
          <w:rFonts w:ascii="Times New Roman" w:hAnsi="Times New Roman" w:cs="Times New Roman"/>
          <w:b/>
          <w:sz w:val="24"/>
          <w:szCs w:val="24"/>
        </w:rPr>
        <w:t xml:space="preserve"> ΤΟΥ ΔΕΙΓΜΑΤΟΣ…………………………………………53</w:t>
      </w:r>
    </w:p>
    <w:p w:rsid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t>3.2. ΑΠΟΤΕΛΕΣΜΑΤΑ ΕΡΩΤΗΜΑΤΟΛΟΓΙΟΥ ΓΙΑ ΤΗΝ ΦΥΣΙΚΗ ΔΡΑΣΤΡΙΟΤ</w:t>
      </w:r>
      <w:r w:rsidR="00FD5AFE">
        <w:rPr>
          <w:rFonts w:ascii="Times New Roman" w:hAnsi="Times New Roman" w:cs="Times New Roman"/>
          <w:b/>
          <w:sz w:val="24"/>
          <w:szCs w:val="24"/>
        </w:rPr>
        <w:t>ΗΤΑ……………………………………………………………………….55</w:t>
      </w:r>
    </w:p>
    <w:p w:rsidR="008D13F7" w:rsidRPr="002871CA"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3.3. ΑΠΟΤΕΛΕΣΜΑΤΑ ΕΡΩΤΗΜΑΤΟΛΟΓΙΟΥ </w:t>
      </w:r>
      <w:r>
        <w:rPr>
          <w:rFonts w:ascii="Times New Roman" w:hAnsi="Times New Roman" w:cs="Times New Roman"/>
          <w:b/>
          <w:sz w:val="24"/>
          <w:szCs w:val="24"/>
          <w:lang w:val="en-US"/>
        </w:rPr>
        <w:t>MED</w:t>
      </w:r>
      <w:r w:rsidRPr="008D13F7">
        <w:rPr>
          <w:rFonts w:ascii="Times New Roman" w:hAnsi="Times New Roman" w:cs="Times New Roman"/>
          <w:b/>
          <w:sz w:val="24"/>
          <w:szCs w:val="24"/>
        </w:rPr>
        <w:t xml:space="preserve"> </w:t>
      </w:r>
      <w:r>
        <w:rPr>
          <w:rFonts w:ascii="Times New Roman" w:hAnsi="Times New Roman" w:cs="Times New Roman"/>
          <w:b/>
          <w:sz w:val="24"/>
          <w:szCs w:val="24"/>
          <w:lang w:val="en-US"/>
        </w:rPr>
        <w:t>DIET</w:t>
      </w:r>
      <w:r w:rsidRPr="008D13F7">
        <w:rPr>
          <w:rFonts w:ascii="Times New Roman" w:hAnsi="Times New Roman" w:cs="Times New Roman"/>
          <w:b/>
          <w:sz w:val="24"/>
          <w:szCs w:val="24"/>
        </w:rPr>
        <w:t xml:space="preserve"> </w:t>
      </w:r>
      <w:r>
        <w:rPr>
          <w:rFonts w:ascii="Times New Roman" w:hAnsi="Times New Roman" w:cs="Times New Roman"/>
          <w:b/>
          <w:sz w:val="24"/>
          <w:szCs w:val="24"/>
          <w:lang w:val="en-US"/>
        </w:rPr>
        <w:t>SCORE</w:t>
      </w:r>
      <w:r w:rsidR="00FD5AFE">
        <w:rPr>
          <w:rFonts w:ascii="Times New Roman" w:hAnsi="Times New Roman" w:cs="Times New Roman"/>
          <w:b/>
          <w:sz w:val="24"/>
          <w:szCs w:val="24"/>
        </w:rPr>
        <w:t>…...59</w:t>
      </w:r>
    </w:p>
    <w:p w:rsidR="008D13F7" w:rsidRPr="002871CA" w:rsidRDefault="008D13F7" w:rsidP="003C7AA3">
      <w:pPr>
        <w:spacing w:line="360" w:lineRule="auto"/>
        <w:jc w:val="both"/>
        <w:rPr>
          <w:rFonts w:ascii="Times New Roman" w:hAnsi="Times New Roman" w:cs="Times New Roman"/>
          <w:b/>
          <w:sz w:val="24"/>
          <w:szCs w:val="24"/>
        </w:rPr>
      </w:pPr>
      <w:r w:rsidRPr="002871CA">
        <w:rPr>
          <w:rFonts w:ascii="Times New Roman" w:hAnsi="Times New Roman" w:cs="Times New Roman"/>
          <w:b/>
          <w:sz w:val="24"/>
          <w:szCs w:val="24"/>
        </w:rPr>
        <w:tab/>
        <w:t xml:space="preserve">3.4. </w:t>
      </w:r>
      <w:r>
        <w:rPr>
          <w:rFonts w:ascii="Times New Roman" w:hAnsi="Times New Roman" w:cs="Times New Roman"/>
          <w:b/>
          <w:sz w:val="24"/>
          <w:szCs w:val="24"/>
        </w:rPr>
        <w:t>ΑΠΟΤΕΛΕΣΜΑΤΑ</w:t>
      </w:r>
      <w:r w:rsidRPr="002871CA">
        <w:rPr>
          <w:rFonts w:ascii="Times New Roman" w:hAnsi="Times New Roman" w:cs="Times New Roman"/>
          <w:b/>
          <w:sz w:val="24"/>
          <w:szCs w:val="24"/>
        </w:rPr>
        <w:t xml:space="preserve"> </w:t>
      </w:r>
      <w:r>
        <w:rPr>
          <w:rFonts w:ascii="Times New Roman" w:hAnsi="Times New Roman" w:cs="Times New Roman"/>
          <w:b/>
          <w:sz w:val="24"/>
          <w:szCs w:val="24"/>
        </w:rPr>
        <w:t>ΕΡΩΤΗΜΑΤΟΛΟΓΙΟΥ</w:t>
      </w:r>
      <w:r w:rsidRPr="002871CA">
        <w:rPr>
          <w:rFonts w:ascii="Times New Roman" w:hAnsi="Times New Roman" w:cs="Times New Roman"/>
          <w:b/>
          <w:sz w:val="24"/>
          <w:szCs w:val="24"/>
        </w:rPr>
        <w:t xml:space="preserve"> </w:t>
      </w:r>
      <w:r>
        <w:rPr>
          <w:rFonts w:ascii="Times New Roman" w:hAnsi="Times New Roman" w:cs="Times New Roman"/>
          <w:b/>
          <w:sz w:val="24"/>
          <w:szCs w:val="24"/>
          <w:lang w:val="en-US"/>
        </w:rPr>
        <w:t>BRIEF</w:t>
      </w:r>
      <w:r w:rsidRPr="002871CA">
        <w:rPr>
          <w:rFonts w:ascii="Times New Roman" w:hAnsi="Times New Roman" w:cs="Times New Roman"/>
          <w:b/>
          <w:sz w:val="24"/>
          <w:szCs w:val="24"/>
        </w:rPr>
        <w:t xml:space="preserve"> </w:t>
      </w:r>
      <w:r>
        <w:rPr>
          <w:rFonts w:ascii="Times New Roman" w:hAnsi="Times New Roman" w:cs="Times New Roman"/>
          <w:b/>
          <w:sz w:val="24"/>
          <w:szCs w:val="24"/>
          <w:lang w:val="en-US"/>
        </w:rPr>
        <w:t>DIABETES</w:t>
      </w:r>
      <w:r w:rsidRPr="002871CA">
        <w:rPr>
          <w:rFonts w:ascii="Times New Roman" w:hAnsi="Times New Roman" w:cs="Times New Roman"/>
          <w:b/>
          <w:sz w:val="24"/>
          <w:szCs w:val="24"/>
        </w:rPr>
        <w:t xml:space="preserve"> </w:t>
      </w:r>
      <w:r>
        <w:rPr>
          <w:rFonts w:ascii="Times New Roman" w:hAnsi="Times New Roman" w:cs="Times New Roman"/>
          <w:b/>
          <w:sz w:val="24"/>
          <w:szCs w:val="24"/>
          <w:lang w:val="en-US"/>
        </w:rPr>
        <w:t>KNOWLEDGE</w:t>
      </w:r>
      <w:r w:rsidRPr="002871CA">
        <w:rPr>
          <w:rFonts w:ascii="Times New Roman" w:hAnsi="Times New Roman" w:cs="Times New Roman"/>
          <w:b/>
          <w:sz w:val="24"/>
          <w:szCs w:val="24"/>
        </w:rPr>
        <w:t xml:space="preserve"> </w:t>
      </w:r>
      <w:r>
        <w:rPr>
          <w:rFonts w:ascii="Times New Roman" w:hAnsi="Times New Roman" w:cs="Times New Roman"/>
          <w:b/>
          <w:sz w:val="24"/>
          <w:szCs w:val="24"/>
          <w:lang w:val="en-US"/>
        </w:rPr>
        <w:t>TEST</w:t>
      </w:r>
      <w:r w:rsidR="00FD5AFE">
        <w:rPr>
          <w:rFonts w:ascii="Times New Roman" w:hAnsi="Times New Roman" w:cs="Times New Roman"/>
          <w:b/>
          <w:sz w:val="24"/>
          <w:szCs w:val="24"/>
        </w:rPr>
        <w:t>…………………………………………………………………..69</w:t>
      </w:r>
    </w:p>
    <w:p w:rsidR="008D13F7" w:rsidRPr="002871CA" w:rsidRDefault="008D13F7" w:rsidP="003C7AA3">
      <w:pPr>
        <w:spacing w:line="360" w:lineRule="auto"/>
        <w:jc w:val="both"/>
        <w:rPr>
          <w:rFonts w:ascii="Times New Roman" w:hAnsi="Times New Roman" w:cs="Times New Roman"/>
          <w:b/>
          <w:sz w:val="24"/>
          <w:szCs w:val="24"/>
        </w:rPr>
      </w:pPr>
      <w:r w:rsidRPr="002871CA">
        <w:rPr>
          <w:rFonts w:ascii="Times New Roman" w:hAnsi="Times New Roman" w:cs="Times New Roman"/>
          <w:b/>
          <w:sz w:val="24"/>
          <w:szCs w:val="24"/>
        </w:rPr>
        <w:tab/>
        <w:t xml:space="preserve">3.5. </w:t>
      </w:r>
      <w:r>
        <w:rPr>
          <w:rFonts w:ascii="Times New Roman" w:hAnsi="Times New Roman" w:cs="Times New Roman"/>
          <w:b/>
          <w:sz w:val="24"/>
          <w:szCs w:val="24"/>
        </w:rPr>
        <w:t xml:space="preserve">ΑΠΟΤΕΛΕΣΜΑΤΑ ΕΡΩΤΗΜΑΤΟΛΟΓΙΟΥ </w:t>
      </w:r>
      <w:r>
        <w:rPr>
          <w:rFonts w:ascii="Times New Roman" w:hAnsi="Times New Roman" w:cs="Times New Roman"/>
          <w:b/>
          <w:sz w:val="24"/>
          <w:szCs w:val="24"/>
          <w:lang w:val="en-US"/>
        </w:rPr>
        <w:t>ORTHO</w:t>
      </w:r>
      <w:r w:rsidR="00FD5AFE">
        <w:rPr>
          <w:rFonts w:ascii="Times New Roman" w:hAnsi="Times New Roman" w:cs="Times New Roman"/>
          <w:b/>
          <w:sz w:val="24"/>
          <w:szCs w:val="24"/>
        </w:rPr>
        <w:t xml:space="preserve"> 15……………..92</w:t>
      </w:r>
    </w:p>
    <w:p w:rsidR="008D13F7" w:rsidRDefault="008D13F7"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ΚΕΦΑΛΑΙΟ 4. ΣΥΖΥΤΗΣΗ…………………………………</w:t>
      </w:r>
      <w:r w:rsidR="00965F5B">
        <w:rPr>
          <w:rFonts w:ascii="Times New Roman" w:hAnsi="Times New Roman" w:cs="Times New Roman"/>
          <w:b/>
          <w:sz w:val="24"/>
          <w:szCs w:val="24"/>
        </w:rPr>
        <w:t>…</w:t>
      </w:r>
      <w:r w:rsidR="004E33D5">
        <w:rPr>
          <w:rFonts w:ascii="Times New Roman" w:hAnsi="Times New Roman" w:cs="Times New Roman"/>
          <w:b/>
          <w:sz w:val="24"/>
          <w:szCs w:val="24"/>
        </w:rPr>
        <w:t>……………………..97</w:t>
      </w:r>
    </w:p>
    <w:p w:rsidR="00CC2C70" w:rsidRPr="0034041D" w:rsidRDefault="00CC2C70"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4.1. ΠΕΡΙΟΡΙΣΜΟΙ ΤΗΣ ΜΕΛΕΤΗΣ………………………………………..</w:t>
      </w:r>
      <w:r w:rsidR="004E33D5">
        <w:rPr>
          <w:rFonts w:ascii="Times New Roman" w:hAnsi="Times New Roman" w:cs="Times New Roman"/>
          <w:b/>
          <w:sz w:val="24"/>
          <w:szCs w:val="24"/>
        </w:rPr>
        <w:t>98</w:t>
      </w:r>
    </w:p>
    <w:p w:rsidR="00965F5B" w:rsidRPr="00965F5B" w:rsidRDefault="00965F5B"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ΚΕΦΑΛΑΙΟ 5. ΣΥΜΠΕΡΑΣΜΑΤΑ</w:t>
      </w:r>
      <w:r w:rsidR="00CC2C70">
        <w:rPr>
          <w:rFonts w:ascii="Times New Roman" w:hAnsi="Times New Roman" w:cs="Times New Roman"/>
          <w:b/>
          <w:sz w:val="24"/>
          <w:szCs w:val="24"/>
        </w:rPr>
        <w:t>-</w:t>
      </w:r>
      <w:r w:rsidR="00327ED3">
        <w:rPr>
          <w:rFonts w:ascii="Times New Roman" w:hAnsi="Times New Roman" w:cs="Times New Roman"/>
          <w:b/>
          <w:sz w:val="24"/>
          <w:szCs w:val="24"/>
        </w:rPr>
        <w:t xml:space="preserve"> </w:t>
      </w:r>
      <w:r w:rsidR="00CC2C70">
        <w:rPr>
          <w:rFonts w:ascii="Times New Roman" w:hAnsi="Times New Roman" w:cs="Times New Roman"/>
          <w:b/>
          <w:sz w:val="24"/>
          <w:szCs w:val="24"/>
        </w:rPr>
        <w:t>ΠΡΟΤΑΣΕΙΣ</w:t>
      </w:r>
      <w:r w:rsidR="004E33D5">
        <w:rPr>
          <w:rFonts w:ascii="Times New Roman" w:hAnsi="Times New Roman" w:cs="Times New Roman"/>
          <w:b/>
          <w:sz w:val="24"/>
          <w:szCs w:val="24"/>
        </w:rPr>
        <w:t>…………………………………99</w:t>
      </w:r>
      <w:r w:rsidR="00CC2C70">
        <w:rPr>
          <w:rFonts w:ascii="Times New Roman" w:hAnsi="Times New Roman" w:cs="Times New Roman"/>
          <w:b/>
          <w:sz w:val="24"/>
          <w:szCs w:val="24"/>
        </w:rPr>
        <w:t xml:space="preserve"> </w:t>
      </w:r>
    </w:p>
    <w:p w:rsidR="00B72E83" w:rsidRDefault="00B72E83"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ΒΙΒΛΙΟΓΡΑ</w:t>
      </w:r>
      <w:r w:rsidR="00FD5AFE">
        <w:rPr>
          <w:rFonts w:ascii="Times New Roman" w:hAnsi="Times New Roman" w:cs="Times New Roman"/>
          <w:b/>
          <w:sz w:val="24"/>
          <w:szCs w:val="24"/>
        </w:rPr>
        <w:t>ΦΙΑ</w:t>
      </w:r>
      <w:r w:rsidR="004E33D5">
        <w:rPr>
          <w:rFonts w:ascii="Times New Roman" w:hAnsi="Times New Roman" w:cs="Times New Roman"/>
          <w:b/>
          <w:sz w:val="24"/>
          <w:szCs w:val="24"/>
        </w:rPr>
        <w:t>………………………………………………………………………..102</w:t>
      </w:r>
    </w:p>
    <w:p w:rsidR="00201E81" w:rsidRDefault="00201E81"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ΠΑΡΑΡΤ</w:t>
      </w:r>
      <w:r w:rsidR="00FD5AFE">
        <w:rPr>
          <w:rFonts w:ascii="Times New Roman" w:hAnsi="Times New Roman" w:cs="Times New Roman"/>
          <w:b/>
          <w:sz w:val="24"/>
          <w:szCs w:val="24"/>
        </w:rPr>
        <w:t>ΗΜΑ</w:t>
      </w:r>
      <w:r w:rsidR="00E315F9">
        <w:rPr>
          <w:rFonts w:ascii="Times New Roman" w:hAnsi="Times New Roman" w:cs="Times New Roman"/>
          <w:b/>
          <w:sz w:val="24"/>
          <w:szCs w:val="24"/>
        </w:rPr>
        <w:t xml:space="preserve"> Α</w:t>
      </w:r>
      <w:r w:rsidR="004E33D5">
        <w:rPr>
          <w:rFonts w:ascii="Times New Roman" w:hAnsi="Times New Roman" w:cs="Times New Roman"/>
          <w:b/>
          <w:sz w:val="24"/>
          <w:szCs w:val="24"/>
        </w:rPr>
        <w:t>……………………………………………………………………….112</w:t>
      </w:r>
    </w:p>
    <w:p w:rsidR="00E315F9" w:rsidRDefault="00E315F9"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ΠΑΡΑΡΤΗΜΑ Β……………………………………………………………………….125</w:t>
      </w:r>
    </w:p>
    <w:p w:rsidR="00B72E83" w:rsidRDefault="00B72E83" w:rsidP="003C7AA3">
      <w:pPr>
        <w:spacing w:line="360" w:lineRule="auto"/>
        <w:jc w:val="both"/>
        <w:rPr>
          <w:rFonts w:ascii="Times New Roman" w:hAnsi="Times New Roman" w:cs="Times New Roman"/>
          <w:b/>
          <w:sz w:val="24"/>
          <w:szCs w:val="24"/>
        </w:rPr>
      </w:pPr>
    </w:p>
    <w:p w:rsidR="00B72E83" w:rsidRDefault="00B72E83" w:rsidP="003C7AA3">
      <w:pPr>
        <w:spacing w:line="360" w:lineRule="auto"/>
        <w:jc w:val="both"/>
        <w:rPr>
          <w:rFonts w:ascii="Times New Roman" w:hAnsi="Times New Roman" w:cs="Times New Roman"/>
          <w:b/>
          <w:sz w:val="24"/>
          <w:szCs w:val="24"/>
        </w:rPr>
      </w:pPr>
    </w:p>
    <w:p w:rsidR="00B72E83" w:rsidRDefault="00B72E83" w:rsidP="003C7AA3">
      <w:pPr>
        <w:spacing w:line="360" w:lineRule="auto"/>
        <w:jc w:val="both"/>
        <w:rPr>
          <w:rFonts w:ascii="Times New Roman" w:hAnsi="Times New Roman" w:cs="Times New Roman"/>
          <w:b/>
          <w:sz w:val="24"/>
          <w:szCs w:val="24"/>
        </w:rPr>
      </w:pPr>
    </w:p>
    <w:p w:rsidR="00B72E83" w:rsidRDefault="00B72E83" w:rsidP="003C7AA3">
      <w:pPr>
        <w:spacing w:line="360" w:lineRule="auto"/>
        <w:jc w:val="both"/>
        <w:rPr>
          <w:rFonts w:ascii="Times New Roman" w:hAnsi="Times New Roman" w:cs="Times New Roman"/>
          <w:b/>
          <w:sz w:val="24"/>
          <w:szCs w:val="24"/>
        </w:rPr>
      </w:pPr>
    </w:p>
    <w:p w:rsidR="00B72E83" w:rsidRDefault="00B72E83" w:rsidP="003C7AA3">
      <w:pPr>
        <w:spacing w:line="360" w:lineRule="auto"/>
        <w:jc w:val="both"/>
        <w:rPr>
          <w:rFonts w:ascii="Times New Roman" w:hAnsi="Times New Roman" w:cs="Times New Roman"/>
          <w:b/>
          <w:sz w:val="24"/>
          <w:szCs w:val="24"/>
        </w:rPr>
      </w:pPr>
    </w:p>
    <w:p w:rsidR="00B72E83" w:rsidRDefault="00B72E83" w:rsidP="003C7AA3">
      <w:pPr>
        <w:spacing w:line="360" w:lineRule="auto"/>
        <w:jc w:val="both"/>
        <w:rPr>
          <w:rFonts w:ascii="Times New Roman" w:hAnsi="Times New Roman" w:cs="Times New Roman"/>
          <w:b/>
          <w:sz w:val="24"/>
          <w:szCs w:val="24"/>
        </w:rPr>
      </w:pPr>
    </w:p>
    <w:p w:rsidR="00B72E83" w:rsidRDefault="00B72E83" w:rsidP="003C7AA3">
      <w:pPr>
        <w:spacing w:line="360" w:lineRule="auto"/>
        <w:jc w:val="both"/>
        <w:rPr>
          <w:rFonts w:ascii="Times New Roman" w:hAnsi="Times New Roman" w:cs="Times New Roman"/>
          <w:b/>
          <w:sz w:val="24"/>
          <w:szCs w:val="24"/>
        </w:rPr>
      </w:pPr>
    </w:p>
    <w:p w:rsidR="009D6B92" w:rsidRDefault="009D6B92" w:rsidP="003C7AA3">
      <w:pPr>
        <w:spacing w:line="360" w:lineRule="auto"/>
        <w:jc w:val="both"/>
        <w:rPr>
          <w:rFonts w:ascii="Times New Roman" w:hAnsi="Times New Roman" w:cs="Times New Roman"/>
          <w:b/>
          <w:sz w:val="24"/>
          <w:szCs w:val="24"/>
        </w:rPr>
      </w:pPr>
    </w:p>
    <w:p w:rsidR="009D6B92" w:rsidRDefault="009D6B92" w:rsidP="003C7AA3">
      <w:pPr>
        <w:spacing w:line="360" w:lineRule="auto"/>
        <w:jc w:val="both"/>
        <w:rPr>
          <w:rFonts w:ascii="Times New Roman" w:hAnsi="Times New Roman" w:cs="Times New Roman"/>
          <w:b/>
          <w:sz w:val="24"/>
          <w:szCs w:val="24"/>
        </w:rPr>
      </w:pPr>
    </w:p>
    <w:p w:rsidR="009D6B92" w:rsidRDefault="009D6B92" w:rsidP="003C7AA3">
      <w:pPr>
        <w:spacing w:line="360" w:lineRule="auto"/>
        <w:jc w:val="both"/>
        <w:rPr>
          <w:rFonts w:ascii="Times New Roman" w:hAnsi="Times New Roman" w:cs="Times New Roman"/>
          <w:b/>
          <w:sz w:val="24"/>
          <w:szCs w:val="24"/>
        </w:rPr>
      </w:pPr>
    </w:p>
    <w:p w:rsidR="00811DFE" w:rsidRDefault="00811DFE" w:rsidP="003C7AA3">
      <w:pPr>
        <w:spacing w:line="360" w:lineRule="auto"/>
        <w:jc w:val="both"/>
        <w:rPr>
          <w:rFonts w:ascii="Times New Roman" w:hAnsi="Times New Roman" w:cs="Times New Roman"/>
          <w:b/>
          <w:sz w:val="24"/>
          <w:szCs w:val="24"/>
        </w:rPr>
      </w:pPr>
    </w:p>
    <w:p w:rsidR="0027048E" w:rsidRDefault="0027048E" w:rsidP="003C7AA3">
      <w:pPr>
        <w:spacing w:line="360" w:lineRule="auto"/>
        <w:jc w:val="both"/>
        <w:rPr>
          <w:rFonts w:ascii="Times New Roman" w:hAnsi="Times New Roman" w:cs="Times New Roman"/>
          <w:b/>
          <w:sz w:val="24"/>
          <w:szCs w:val="24"/>
        </w:rPr>
      </w:pPr>
    </w:p>
    <w:p w:rsidR="00834B0D" w:rsidRDefault="00834B0D"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ΚΑΤΑΛΟΓΟΣ ΠΙΝΑΚΩΝ</w:t>
      </w:r>
    </w:p>
    <w:p w:rsidR="00834B0D" w:rsidRDefault="00834B0D"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ΠΙΝΑΚΑΣ 1: </w:t>
      </w:r>
      <w:r>
        <w:rPr>
          <w:rFonts w:ascii="Times New Roman" w:hAnsi="Times New Roman" w:cs="Times New Roman"/>
          <w:sz w:val="24"/>
          <w:szCs w:val="24"/>
        </w:rPr>
        <w:t>Διαγνωστικά κριτήρια διαβήτη………………………………………</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24</w:t>
      </w:r>
    </w:p>
    <w:p w:rsidR="00834B0D" w:rsidRDefault="00834B0D"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ΠΙΝΑΚΑΣ 2: </w:t>
      </w:r>
      <w:r w:rsidR="00BF6DF0">
        <w:rPr>
          <w:rFonts w:ascii="Times New Roman" w:hAnsi="Times New Roman" w:cs="Times New Roman"/>
          <w:sz w:val="24"/>
          <w:szCs w:val="24"/>
        </w:rPr>
        <w:t>Έντονη φυσική δραστηριότητα………………………………………</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55</w:t>
      </w:r>
    </w:p>
    <w:p w:rsidR="00BF6DF0" w:rsidRDefault="00BF6DF0"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ΠΙΝΑΚΑΣ 3:</w:t>
      </w:r>
      <w:r>
        <w:rPr>
          <w:rFonts w:ascii="Times New Roman" w:hAnsi="Times New Roman" w:cs="Times New Roman"/>
          <w:sz w:val="24"/>
          <w:szCs w:val="24"/>
        </w:rPr>
        <w:t xml:space="preserve"> Μέτρια φυσική δραστηριότητα………………………………………</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55</w:t>
      </w:r>
    </w:p>
    <w:p w:rsidR="00BF6DF0" w:rsidRPr="00F62E4C" w:rsidRDefault="00BF6DF0"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ΠΙΝΑΚΑΣ 4:</w:t>
      </w:r>
      <w:r>
        <w:rPr>
          <w:rFonts w:ascii="Times New Roman" w:hAnsi="Times New Roman" w:cs="Times New Roman"/>
          <w:sz w:val="24"/>
          <w:szCs w:val="24"/>
        </w:rPr>
        <w:t xml:space="preserve"> Περπάτημα κ</w:t>
      </w:r>
      <w:r w:rsidR="00F62E4C">
        <w:rPr>
          <w:rFonts w:ascii="Times New Roman" w:hAnsi="Times New Roman" w:cs="Times New Roman"/>
          <w:sz w:val="24"/>
          <w:szCs w:val="24"/>
        </w:rPr>
        <w:t>αι καθιστική ζωή…………………………………………</w:t>
      </w:r>
      <w:r w:rsidR="00F62E4C" w:rsidRPr="00F62E4C">
        <w:rPr>
          <w:rFonts w:ascii="Times New Roman" w:hAnsi="Times New Roman" w:cs="Times New Roman"/>
          <w:b/>
          <w:sz w:val="24"/>
          <w:szCs w:val="24"/>
        </w:rPr>
        <w:t>56</w:t>
      </w:r>
    </w:p>
    <w:p w:rsidR="00BF6DF0" w:rsidRPr="00F62E4C" w:rsidRDefault="00BF6DF0"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ΠΙΝΑΚΑΣ 5:</w:t>
      </w:r>
      <w:r>
        <w:rPr>
          <w:rFonts w:ascii="Times New Roman" w:hAnsi="Times New Roman" w:cs="Times New Roman"/>
          <w:sz w:val="24"/>
          <w:szCs w:val="24"/>
        </w:rPr>
        <w:t xml:space="preserve"> Στατιστικά ανδρών – γυναικών για το </w:t>
      </w:r>
      <w:r>
        <w:rPr>
          <w:rFonts w:ascii="Times New Roman" w:hAnsi="Times New Roman" w:cs="Times New Roman"/>
          <w:sz w:val="24"/>
          <w:szCs w:val="24"/>
          <w:lang w:val="en-US"/>
        </w:rPr>
        <w:t>Med</w:t>
      </w:r>
      <w:r w:rsidRPr="00BF6DF0">
        <w:rPr>
          <w:rFonts w:ascii="Times New Roman" w:hAnsi="Times New Roman" w:cs="Times New Roman"/>
          <w:sz w:val="24"/>
          <w:szCs w:val="24"/>
        </w:rPr>
        <w:t xml:space="preserve"> </w:t>
      </w:r>
      <w:r>
        <w:rPr>
          <w:rFonts w:ascii="Times New Roman" w:hAnsi="Times New Roman" w:cs="Times New Roman"/>
          <w:sz w:val="24"/>
          <w:szCs w:val="24"/>
          <w:lang w:val="en-US"/>
        </w:rPr>
        <w:t>Diet</w:t>
      </w:r>
      <w:r w:rsidRPr="00BF6DF0">
        <w:rPr>
          <w:rFonts w:ascii="Times New Roman" w:hAnsi="Times New Roman" w:cs="Times New Roman"/>
          <w:sz w:val="24"/>
          <w:szCs w:val="24"/>
        </w:rPr>
        <w:t xml:space="preserve"> </w:t>
      </w:r>
      <w:r>
        <w:rPr>
          <w:rFonts w:ascii="Times New Roman" w:hAnsi="Times New Roman" w:cs="Times New Roman"/>
          <w:sz w:val="24"/>
          <w:szCs w:val="24"/>
          <w:lang w:val="en-US"/>
        </w:rPr>
        <w:t>Score</w:t>
      </w:r>
      <w:r w:rsidRPr="00BF6DF0">
        <w:rPr>
          <w:rFonts w:ascii="Times New Roman" w:hAnsi="Times New Roman" w:cs="Times New Roman"/>
          <w:sz w:val="24"/>
          <w:szCs w:val="24"/>
        </w:rPr>
        <w:t xml:space="preserve"> </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66</w:t>
      </w:r>
    </w:p>
    <w:p w:rsidR="00BF6DF0" w:rsidRDefault="00BF6DF0" w:rsidP="00BF6DF0">
      <w:pPr>
        <w:rPr>
          <w:rFonts w:ascii="Times New Roman" w:hAnsi="Times New Roman" w:cs="Times New Roman"/>
          <w:sz w:val="24"/>
          <w:szCs w:val="24"/>
        </w:rPr>
      </w:pPr>
      <w:r>
        <w:rPr>
          <w:rFonts w:ascii="Times New Roman" w:hAnsi="Times New Roman" w:cs="Times New Roman"/>
          <w:b/>
          <w:sz w:val="24"/>
          <w:szCs w:val="24"/>
        </w:rPr>
        <w:t>ΠΙΝΑΚΑΣ 6:</w:t>
      </w:r>
      <w:r>
        <w:rPr>
          <w:rFonts w:ascii="Times New Roman" w:hAnsi="Times New Roman" w:cs="Times New Roman"/>
          <w:sz w:val="24"/>
          <w:szCs w:val="24"/>
        </w:rPr>
        <w:t xml:space="preserve"> Στατιστικά</w:t>
      </w:r>
      <w:r>
        <w:t xml:space="preserve"> </w:t>
      </w:r>
      <w:r>
        <w:rPr>
          <w:rFonts w:ascii="Times New Roman" w:hAnsi="Times New Roman" w:cs="Times New Roman"/>
          <w:sz w:val="24"/>
          <w:szCs w:val="24"/>
        </w:rPr>
        <w:t xml:space="preserve">για το </w:t>
      </w:r>
      <w:r>
        <w:rPr>
          <w:rFonts w:ascii="Times New Roman" w:hAnsi="Times New Roman" w:cs="Times New Roman"/>
          <w:sz w:val="24"/>
          <w:szCs w:val="24"/>
          <w:lang w:val="en-US"/>
        </w:rPr>
        <w:t>Med</w:t>
      </w:r>
      <w:r w:rsidRPr="00BF6DF0">
        <w:rPr>
          <w:rFonts w:ascii="Times New Roman" w:hAnsi="Times New Roman" w:cs="Times New Roman"/>
          <w:sz w:val="24"/>
          <w:szCs w:val="24"/>
        </w:rPr>
        <w:t xml:space="preserve"> </w:t>
      </w:r>
      <w:r>
        <w:rPr>
          <w:rFonts w:ascii="Times New Roman" w:hAnsi="Times New Roman" w:cs="Times New Roman"/>
          <w:sz w:val="24"/>
          <w:szCs w:val="24"/>
          <w:lang w:val="en-US"/>
        </w:rPr>
        <w:t>Diet</w:t>
      </w:r>
      <w:r w:rsidRPr="00BF6DF0">
        <w:rPr>
          <w:rFonts w:ascii="Times New Roman" w:hAnsi="Times New Roman" w:cs="Times New Roman"/>
          <w:sz w:val="24"/>
          <w:szCs w:val="24"/>
        </w:rPr>
        <w:t xml:space="preserve"> </w:t>
      </w:r>
      <w:r>
        <w:rPr>
          <w:rFonts w:ascii="Times New Roman" w:hAnsi="Times New Roman" w:cs="Times New Roman"/>
          <w:sz w:val="24"/>
          <w:szCs w:val="24"/>
          <w:lang w:val="en-US"/>
        </w:rPr>
        <w:t>Score</w:t>
      </w:r>
      <w:r>
        <w:rPr>
          <w:rFonts w:ascii="Times New Roman" w:hAnsi="Times New Roman" w:cs="Times New Roman"/>
          <w:sz w:val="24"/>
          <w:szCs w:val="24"/>
        </w:rPr>
        <w:t xml:space="preserve"> σε σχέση με τις ηλικιακές ομάδες του δείγματο</w:t>
      </w:r>
      <w:r w:rsidR="00F62E4C">
        <w:rPr>
          <w:rFonts w:ascii="Times New Roman" w:hAnsi="Times New Roman" w:cs="Times New Roman"/>
          <w:sz w:val="24"/>
          <w:szCs w:val="24"/>
        </w:rPr>
        <w:t>ς………………………………………………………………………………..</w:t>
      </w:r>
      <w:r w:rsidR="00F62E4C" w:rsidRPr="00F62E4C">
        <w:rPr>
          <w:rFonts w:ascii="Times New Roman" w:hAnsi="Times New Roman" w:cs="Times New Roman"/>
          <w:b/>
          <w:sz w:val="24"/>
          <w:szCs w:val="24"/>
        </w:rPr>
        <w:t>66</w:t>
      </w:r>
    </w:p>
    <w:p w:rsidR="00BF6DF0" w:rsidRDefault="00BF6DF0" w:rsidP="00BF6DF0">
      <w:pPr>
        <w:rPr>
          <w:rFonts w:ascii="Times New Roman" w:hAnsi="Times New Roman" w:cs="Times New Roman"/>
          <w:sz w:val="24"/>
          <w:szCs w:val="24"/>
        </w:rPr>
      </w:pPr>
      <w:r>
        <w:rPr>
          <w:rFonts w:ascii="Times New Roman" w:hAnsi="Times New Roman" w:cs="Times New Roman"/>
          <w:b/>
          <w:sz w:val="24"/>
          <w:szCs w:val="24"/>
        </w:rPr>
        <w:t xml:space="preserve">ΠΙΝΑΚΑΣ 7: </w:t>
      </w:r>
      <w:r>
        <w:rPr>
          <w:rFonts w:ascii="Times New Roman" w:hAnsi="Times New Roman" w:cs="Times New Roman"/>
          <w:sz w:val="24"/>
          <w:szCs w:val="24"/>
        </w:rPr>
        <w:t xml:space="preserve">Στατιστικά οικογενειακής κατάστασης σε σχέση με το </w:t>
      </w:r>
      <w:r>
        <w:rPr>
          <w:rFonts w:ascii="Times New Roman" w:hAnsi="Times New Roman" w:cs="Times New Roman"/>
          <w:sz w:val="24"/>
          <w:szCs w:val="24"/>
          <w:lang w:val="en-US"/>
        </w:rPr>
        <w:t>Med</w:t>
      </w:r>
      <w:r w:rsidRPr="00BF6DF0">
        <w:rPr>
          <w:rFonts w:ascii="Times New Roman" w:hAnsi="Times New Roman" w:cs="Times New Roman"/>
          <w:sz w:val="24"/>
          <w:szCs w:val="24"/>
        </w:rPr>
        <w:t xml:space="preserve"> </w:t>
      </w:r>
      <w:r>
        <w:rPr>
          <w:rFonts w:ascii="Times New Roman" w:hAnsi="Times New Roman" w:cs="Times New Roman"/>
          <w:sz w:val="24"/>
          <w:szCs w:val="24"/>
          <w:lang w:val="en-US"/>
        </w:rPr>
        <w:t>Diet</w:t>
      </w:r>
      <w:r w:rsidRPr="00BF6DF0">
        <w:rPr>
          <w:rFonts w:ascii="Times New Roman" w:hAnsi="Times New Roman" w:cs="Times New Roman"/>
          <w:sz w:val="24"/>
          <w:szCs w:val="24"/>
        </w:rPr>
        <w:t xml:space="preserve"> </w:t>
      </w:r>
      <w:r>
        <w:rPr>
          <w:rFonts w:ascii="Times New Roman" w:hAnsi="Times New Roman" w:cs="Times New Roman"/>
          <w:sz w:val="24"/>
          <w:szCs w:val="24"/>
          <w:lang w:val="en-US"/>
        </w:rPr>
        <w:t>Score</w:t>
      </w:r>
      <w:r>
        <w:rPr>
          <w:rFonts w:ascii="Times New Roman" w:hAnsi="Times New Roman" w:cs="Times New Roman"/>
          <w:sz w:val="24"/>
          <w:szCs w:val="24"/>
        </w:rPr>
        <w:t>……</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67</w:t>
      </w:r>
    </w:p>
    <w:p w:rsidR="00CA5E2C" w:rsidRDefault="00CA5E2C" w:rsidP="00BF6DF0">
      <w:pPr>
        <w:rPr>
          <w:rFonts w:ascii="Times New Roman" w:hAnsi="Times New Roman" w:cs="Times New Roman"/>
          <w:sz w:val="24"/>
          <w:szCs w:val="24"/>
        </w:rPr>
      </w:pPr>
      <w:r w:rsidRPr="00CA5E2C">
        <w:rPr>
          <w:rFonts w:ascii="Times New Roman" w:hAnsi="Times New Roman" w:cs="Times New Roman"/>
          <w:b/>
          <w:sz w:val="24"/>
          <w:szCs w:val="24"/>
        </w:rPr>
        <w:t>ΠΙΝΑΚΑΣ 8:</w:t>
      </w:r>
      <w:r>
        <w:rPr>
          <w:rFonts w:ascii="Times New Roman" w:hAnsi="Times New Roman" w:cs="Times New Roman"/>
          <w:sz w:val="24"/>
          <w:szCs w:val="24"/>
        </w:rPr>
        <w:t xml:space="preserve"> </w:t>
      </w:r>
      <w:r w:rsidRPr="00CA5E2C">
        <w:rPr>
          <w:rFonts w:ascii="Times New Roman" w:hAnsi="Times New Roman" w:cs="Times New Roman"/>
          <w:sz w:val="24"/>
          <w:szCs w:val="24"/>
        </w:rPr>
        <w:t>Μέση τιμή ασθενών με/όχι νεοδιαγνωσθή διαβήτη</w:t>
      </w:r>
      <w:r>
        <w:rPr>
          <w:rFonts w:ascii="Times New Roman" w:hAnsi="Times New Roman" w:cs="Times New Roman"/>
          <w:sz w:val="24"/>
          <w:szCs w:val="24"/>
        </w:rPr>
        <w:t>……………………..</w:t>
      </w:r>
      <w:r w:rsidR="00F62E4C" w:rsidRPr="00F62E4C">
        <w:rPr>
          <w:rFonts w:ascii="Times New Roman" w:hAnsi="Times New Roman" w:cs="Times New Roman"/>
          <w:b/>
          <w:sz w:val="24"/>
          <w:szCs w:val="24"/>
        </w:rPr>
        <w:t>68</w:t>
      </w:r>
    </w:p>
    <w:p w:rsidR="00CA5E2C" w:rsidRPr="00CA5E2C" w:rsidRDefault="00CA5E2C" w:rsidP="00BF6DF0">
      <w:pPr>
        <w:rPr>
          <w:rFonts w:ascii="Times New Roman" w:hAnsi="Times New Roman" w:cs="Times New Roman"/>
          <w:sz w:val="24"/>
          <w:szCs w:val="24"/>
        </w:rPr>
      </w:pPr>
      <w:r w:rsidRPr="00CA5E2C">
        <w:rPr>
          <w:rFonts w:ascii="Times New Roman" w:hAnsi="Times New Roman" w:cs="Times New Roman"/>
          <w:b/>
          <w:sz w:val="24"/>
          <w:szCs w:val="24"/>
        </w:rPr>
        <w:t>ΠΙΝΑΚΑΣ 9:</w:t>
      </w:r>
      <w:r>
        <w:rPr>
          <w:rFonts w:ascii="Times New Roman" w:hAnsi="Times New Roman" w:cs="Times New Roman"/>
          <w:sz w:val="24"/>
          <w:szCs w:val="24"/>
        </w:rPr>
        <w:t xml:space="preserve"> Μέση τιμή ασθενών με βάση την </w:t>
      </w:r>
      <w:r>
        <w:rPr>
          <w:rFonts w:ascii="Times New Roman" w:hAnsi="Times New Roman" w:cs="Times New Roman"/>
          <w:sz w:val="24"/>
          <w:szCs w:val="24"/>
          <w:lang w:val="en-US"/>
        </w:rPr>
        <w:t>HbA</w:t>
      </w:r>
      <w:r w:rsidRPr="00CA5E2C">
        <w:rPr>
          <w:rFonts w:ascii="Times New Roman" w:hAnsi="Times New Roman" w:cs="Times New Roman"/>
          <w:sz w:val="24"/>
          <w:szCs w:val="24"/>
        </w:rPr>
        <w:t>1</w:t>
      </w:r>
      <w:r>
        <w:rPr>
          <w:rFonts w:ascii="Times New Roman" w:hAnsi="Times New Roman" w:cs="Times New Roman"/>
          <w:sz w:val="24"/>
          <w:szCs w:val="24"/>
          <w:lang w:val="en-US"/>
        </w:rPr>
        <w:t>c</w:t>
      </w:r>
      <w:r>
        <w:rPr>
          <w:rFonts w:ascii="Times New Roman" w:hAnsi="Times New Roman" w:cs="Times New Roman"/>
          <w:sz w:val="24"/>
          <w:szCs w:val="24"/>
        </w:rPr>
        <w:t>………………………………</w:t>
      </w:r>
      <w:r w:rsidRPr="00CA5E2C">
        <w:rPr>
          <w:rFonts w:ascii="Times New Roman" w:hAnsi="Times New Roman" w:cs="Times New Roman"/>
          <w:sz w:val="24"/>
          <w:szCs w:val="24"/>
        </w:rPr>
        <w:t>.</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69</w:t>
      </w:r>
    </w:p>
    <w:p w:rsidR="00BF6DF0" w:rsidRDefault="00CA5E2C" w:rsidP="00BF6DF0">
      <w:pPr>
        <w:rPr>
          <w:rFonts w:ascii="Times New Roman" w:hAnsi="Times New Roman" w:cs="Times New Roman"/>
          <w:sz w:val="24"/>
          <w:szCs w:val="24"/>
        </w:rPr>
      </w:pPr>
      <w:r>
        <w:rPr>
          <w:rFonts w:ascii="Times New Roman" w:hAnsi="Times New Roman" w:cs="Times New Roman"/>
          <w:b/>
          <w:sz w:val="24"/>
          <w:szCs w:val="24"/>
        </w:rPr>
        <w:t xml:space="preserve">ΠΙΝΑΚΑΣ </w:t>
      </w:r>
      <w:r w:rsidRPr="00CA5E2C">
        <w:rPr>
          <w:rFonts w:ascii="Times New Roman" w:hAnsi="Times New Roman" w:cs="Times New Roman"/>
          <w:b/>
          <w:sz w:val="24"/>
          <w:szCs w:val="24"/>
        </w:rPr>
        <w:t>10</w:t>
      </w:r>
      <w:r w:rsidR="00BF6DF0">
        <w:rPr>
          <w:rFonts w:ascii="Times New Roman" w:hAnsi="Times New Roman" w:cs="Times New Roman"/>
          <w:b/>
          <w:sz w:val="24"/>
          <w:szCs w:val="24"/>
        </w:rPr>
        <w:t xml:space="preserve">: </w:t>
      </w:r>
      <w:r w:rsidR="00BF6DF0">
        <w:rPr>
          <w:rFonts w:ascii="Times New Roman" w:hAnsi="Times New Roman" w:cs="Times New Roman"/>
          <w:sz w:val="24"/>
          <w:szCs w:val="24"/>
        </w:rPr>
        <w:t>Μέσες τιμές για τα 3 σκορ μεταξύ των δύο φύλων…………………….</w:t>
      </w:r>
      <w:r w:rsidR="00F62E4C" w:rsidRPr="00F62E4C">
        <w:rPr>
          <w:rFonts w:ascii="Times New Roman" w:hAnsi="Times New Roman" w:cs="Times New Roman"/>
          <w:b/>
          <w:sz w:val="24"/>
          <w:szCs w:val="24"/>
        </w:rPr>
        <w:t>81</w:t>
      </w:r>
    </w:p>
    <w:p w:rsidR="00834B0D" w:rsidRDefault="00CA5E2C" w:rsidP="00BF6DF0">
      <w:pPr>
        <w:rPr>
          <w:rFonts w:ascii="Times New Roman" w:hAnsi="Times New Roman" w:cs="Times New Roman"/>
          <w:sz w:val="24"/>
          <w:szCs w:val="24"/>
        </w:rPr>
      </w:pPr>
      <w:r>
        <w:rPr>
          <w:rFonts w:ascii="Times New Roman" w:hAnsi="Times New Roman" w:cs="Times New Roman"/>
          <w:b/>
          <w:sz w:val="24"/>
          <w:szCs w:val="24"/>
        </w:rPr>
        <w:t xml:space="preserve">ΠΙΝΑΚΑΣ </w:t>
      </w:r>
      <w:r w:rsidRPr="00CA5E2C">
        <w:rPr>
          <w:rFonts w:ascii="Times New Roman" w:hAnsi="Times New Roman" w:cs="Times New Roman"/>
          <w:b/>
          <w:sz w:val="24"/>
          <w:szCs w:val="24"/>
        </w:rPr>
        <w:t>11</w:t>
      </w:r>
      <w:r w:rsidR="00BF6DF0">
        <w:rPr>
          <w:rFonts w:ascii="Times New Roman" w:hAnsi="Times New Roman" w:cs="Times New Roman"/>
          <w:b/>
          <w:sz w:val="24"/>
          <w:szCs w:val="24"/>
        </w:rPr>
        <w:t>:</w:t>
      </w:r>
      <w:r w:rsidR="00BF6DF0">
        <w:rPr>
          <w:rFonts w:ascii="Times New Roman" w:hAnsi="Times New Roman" w:cs="Times New Roman"/>
          <w:sz w:val="24"/>
          <w:szCs w:val="24"/>
        </w:rPr>
        <w:t xml:space="preserve"> Μέσες τιμές των τριών γκρουπ ερωτήσεων ανάμεσα στις τέσσερις  διαφορετικές ηλικιακές ομάδες …………………………………………………………</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82</w:t>
      </w:r>
    </w:p>
    <w:p w:rsidR="00BF6DF0" w:rsidRPr="00F62E4C" w:rsidRDefault="00BF6DF0" w:rsidP="00BF6DF0">
      <w:pPr>
        <w:rPr>
          <w:rFonts w:ascii="Times New Roman" w:hAnsi="Times New Roman" w:cs="Times New Roman"/>
          <w:sz w:val="24"/>
          <w:szCs w:val="24"/>
          <w:lang w:val="en-US"/>
        </w:rPr>
      </w:pPr>
      <w:r>
        <w:rPr>
          <w:rFonts w:ascii="Times New Roman" w:hAnsi="Times New Roman" w:cs="Times New Roman"/>
          <w:b/>
          <w:sz w:val="24"/>
          <w:szCs w:val="24"/>
        </w:rPr>
        <w:t>ΠΙΝΑΚΑΣ</w:t>
      </w:r>
      <w:r w:rsidR="00CA5E2C">
        <w:rPr>
          <w:rFonts w:ascii="Times New Roman" w:hAnsi="Times New Roman" w:cs="Times New Roman"/>
          <w:b/>
          <w:sz w:val="24"/>
          <w:szCs w:val="24"/>
          <w:lang w:val="en-US"/>
        </w:rPr>
        <w:t xml:space="preserve"> 12</w:t>
      </w:r>
      <w:r w:rsidRPr="00555E0B">
        <w:rPr>
          <w:rFonts w:ascii="Times New Roman" w:hAnsi="Times New Roman" w:cs="Times New Roman"/>
          <w:b/>
          <w:sz w:val="24"/>
          <w:szCs w:val="24"/>
          <w:lang w:val="en-US"/>
        </w:rPr>
        <w:t>:</w:t>
      </w:r>
      <w:r w:rsidRPr="00555E0B">
        <w:rPr>
          <w:rFonts w:ascii="Times New Roman" w:hAnsi="Times New Roman" w:cs="Times New Roman"/>
          <w:sz w:val="24"/>
          <w:szCs w:val="24"/>
          <w:lang w:val="en-US"/>
        </w:rPr>
        <w:t xml:space="preserve"> </w:t>
      </w:r>
      <w:r w:rsidR="00555E0B">
        <w:rPr>
          <w:rFonts w:ascii="Times New Roman" w:hAnsi="Times New Roman" w:cs="Times New Roman"/>
          <w:sz w:val="24"/>
          <w:szCs w:val="24"/>
        </w:rPr>
        <w:t>Έλεγχος</w:t>
      </w:r>
      <w:r w:rsidR="00555E0B" w:rsidRPr="00555E0B">
        <w:rPr>
          <w:rFonts w:ascii="Times New Roman" w:hAnsi="Times New Roman" w:cs="Times New Roman"/>
          <w:sz w:val="24"/>
          <w:szCs w:val="24"/>
          <w:lang w:val="en-US"/>
        </w:rPr>
        <w:t xml:space="preserve"> </w:t>
      </w:r>
      <w:r w:rsidR="00555E0B">
        <w:rPr>
          <w:rFonts w:ascii="Times New Roman" w:hAnsi="Times New Roman" w:cs="Times New Roman"/>
          <w:sz w:val="24"/>
          <w:szCs w:val="24"/>
          <w:lang w:val="en-US"/>
        </w:rPr>
        <w:t>One-Way Anova……………………………………………</w:t>
      </w:r>
      <w:r w:rsidR="00F62E4C">
        <w:rPr>
          <w:rFonts w:ascii="Times New Roman" w:hAnsi="Times New Roman" w:cs="Times New Roman"/>
          <w:sz w:val="24"/>
          <w:szCs w:val="24"/>
          <w:lang w:val="en-US"/>
        </w:rPr>
        <w:t>…</w:t>
      </w:r>
      <w:r w:rsidR="00F62E4C" w:rsidRPr="00F62E4C">
        <w:rPr>
          <w:rFonts w:ascii="Times New Roman" w:hAnsi="Times New Roman" w:cs="Times New Roman"/>
          <w:b/>
          <w:sz w:val="24"/>
          <w:szCs w:val="24"/>
          <w:lang w:val="en-US"/>
        </w:rPr>
        <w:t>82</w:t>
      </w:r>
    </w:p>
    <w:p w:rsidR="00555E0B" w:rsidRPr="00F62E4C" w:rsidRDefault="00CA5E2C" w:rsidP="00BF6DF0">
      <w:pPr>
        <w:rPr>
          <w:rFonts w:ascii="Times New Roman" w:hAnsi="Times New Roman" w:cs="Times New Roman"/>
          <w:b/>
          <w:sz w:val="24"/>
          <w:szCs w:val="24"/>
        </w:rPr>
      </w:pPr>
      <w:r>
        <w:rPr>
          <w:rFonts w:ascii="Times New Roman" w:hAnsi="Times New Roman" w:cs="Times New Roman"/>
          <w:b/>
          <w:sz w:val="24"/>
          <w:szCs w:val="24"/>
        </w:rPr>
        <w:t>ΠΙΝΑΚΑΣ 1</w:t>
      </w:r>
      <w:r w:rsidRPr="00CA5E2C">
        <w:rPr>
          <w:rFonts w:ascii="Times New Roman" w:hAnsi="Times New Roman" w:cs="Times New Roman"/>
          <w:b/>
          <w:sz w:val="24"/>
          <w:szCs w:val="24"/>
        </w:rPr>
        <w:t>3</w:t>
      </w:r>
      <w:r w:rsidR="00555E0B">
        <w:rPr>
          <w:rFonts w:ascii="Times New Roman" w:hAnsi="Times New Roman" w:cs="Times New Roman"/>
          <w:b/>
          <w:sz w:val="24"/>
          <w:szCs w:val="24"/>
        </w:rPr>
        <w:t>:</w:t>
      </w:r>
      <w:r w:rsidR="00555E0B">
        <w:rPr>
          <w:rFonts w:ascii="Times New Roman" w:hAnsi="Times New Roman" w:cs="Times New Roman"/>
          <w:sz w:val="24"/>
          <w:szCs w:val="24"/>
        </w:rPr>
        <w:t xml:space="preserve"> Μέσες τιμές σε σχέση με την οικογενειακή κατάσταση στα τρία διαφορετικά σκορ………………………………………………………………………</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84</w:t>
      </w:r>
    </w:p>
    <w:p w:rsidR="00CA5E2C" w:rsidRDefault="00CA5E2C" w:rsidP="00BF6DF0">
      <w:pPr>
        <w:rPr>
          <w:rFonts w:ascii="Times New Roman" w:hAnsi="Times New Roman" w:cs="Times New Roman"/>
          <w:sz w:val="24"/>
          <w:szCs w:val="24"/>
        </w:rPr>
      </w:pPr>
      <w:r w:rsidRPr="00CA5E2C">
        <w:rPr>
          <w:rFonts w:ascii="Times New Roman" w:hAnsi="Times New Roman" w:cs="Times New Roman"/>
          <w:b/>
          <w:sz w:val="24"/>
          <w:szCs w:val="24"/>
        </w:rPr>
        <w:t>ΠΙΝΑΚΑΣ 14:</w:t>
      </w:r>
      <w:r>
        <w:rPr>
          <w:rFonts w:ascii="Times New Roman" w:hAnsi="Times New Roman" w:cs="Times New Roman"/>
          <w:sz w:val="24"/>
          <w:szCs w:val="24"/>
        </w:rPr>
        <w:t xml:space="preserve"> </w:t>
      </w:r>
      <w:r w:rsidRPr="00CA5E2C">
        <w:rPr>
          <w:rFonts w:ascii="Times New Roman" w:hAnsi="Times New Roman" w:cs="Times New Roman"/>
          <w:sz w:val="24"/>
          <w:szCs w:val="24"/>
        </w:rPr>
        <w:t>Μέση τιμή ασθενών με/ όχι νεοδιαγνωσθή διαβήτη στα 3 σκορ</w:t>
      </w:r>
      <w:r>
        <w:rPr>
          <w:rFonts w:ascii="Times New Roman" w:hAnsi="Times New Roman" w:cs="Times New Roman"/>
          <w:sz w:val="24"/>
          <w:szCs w:val="24"/>
        </w:rPr>
        <w:t>……</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91</w:t>
      </w:r>
    </w:p>
    <w:p w:rsidR="00CA5E2C" w:rsidRPr="00CA5E2C" w:rsidRDefault="00CA5E2C" w:rsidP="00BF6DF0">
      <w:pPr>
        <w:rPr>
          <w:rFonts w:ascii="Times New Roman" w:hAnsi="Times New Roman" w:cs="Times New Roman"/>
          <w:sz w:val="24"/>
          <w:szCs w:val="24"/>
        </w:rPr>
      </w:pPr>
      <w:r w:rsidRPr="00CA5E2C">
        <w:rPr>
          <w:rFonts w:ascii="Times New Roman" w:hAnsi="Times New Roman" w:cs="Times New Roman"/>
          <w:b/>
          <w:sz w:val="24"/>
          <w:szCs w:val="24"/>
        </w:rPr>
        <w:t>ΠΙΝΑΚΑΣ 15:</w:t>
      </w:r>
      <w:r>
        <w:rPr>
          <w:rFonts w:ascii="Times New Roman" w:hAnsi="Times New Roman" w:cs="Times New Roman"/>
          <w:sz w:val="24"/>
          <w:szCs w:val="24"/>
        </w:rPr>
        <w:t xml:space="preserve"> Μέση τιμή ασθενών με βάση την </w:t>
      </w:r>
      <w:r>
        <w:rPr>
          <w:rFonts w:ascii="Times New Roman" w:hAnsi="Times New Roman" w:cs="Times New Roman"/>
          <w:sz w:val="24"/>
          <w:szCs w:val="24"/>
          <w:lang w:val="en-US"/>
        </w:rPr>
        <w:t>HbA</w:t>
      </w:r>
      <w:r w:rsidRPr="00CA5E2C">
        <w:rPr>
          <w:rFonts w:ascii="Times New Roman" w:hAnsi="Times New Roman" w:cs="Times New Roman"/>
          <w:sz w:val="24"/>
          <w:szCs w:val="24"/>
        </w:rPr>
        <w:t>1</w:t>
      </w:r>
      <w:r>
        <w:rPr>
          <w:rFonts w:ascii="Times New Roman" w:hAnsi="Times New Roman" w:cs="Times New Roman"/>
          <w:sz w:val="24"/>
          <w:szCs w:val="24"/>
          <w:lang w:val="en-US"/>
        </w:rPr>
        <w:t>c</w:t>
      </w:r>
      <w:r w:rsidRPr="00CA5E2C">
        <w:rPr>
          <w:rFonts w:ascii="Times New Roman" w:hAnsi="Times New Roman" w:cs="Times New Roman"/>
          <w:sz w:val="24"/>
          <w:szCs w:val="24"/>
        </w:rPr>
        <w:t xml:space="preserve"> </w:t>
      </w:r>
      <w:r>
        <w:rPr>
          <w:rFonts w:ascii="Times New Roman" w:hAnsi="Times New Roman" w:cs="Times New Roman"/>
          <w:sz w:val="24"/>
          <w:szCs w:val="24"/>
        </w:rPr>
        <w:t>και στα 3 σκορ……………</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91</w:t>
      </w:r>
    </w:p>
    <w:p w:rsidR="003E3300" w:rsidRPr="008E5593" w:rsidRDefault="00CA5E2C" w:rsidP="00BF6DF0">
      <w:pPr>
        <w:rPr>
          <w:rFonts w:ascii="Times New Roman" w:hAnsi="Times New Roman" w:cs="Times New Roman"/>
          <w:sz w:val="24"/>
          <w:szCs w:val="24"/>
        </w:rPr>
      </w:pPr>
      <w:r>
        <w:rPr>
          <w:rFonts w:ascii="Times New Roman" w:hAnsi="Times New Roman" w:cs="Times New Roman"/>
          <w:b/>
          <w:sz w:val="24"/>
          <w:szCs w:val="24"/>
        </w:rPr>
        <w:t>ΠΙΝΑΚΑΣ 16</w:t>
      </w:r>
      <w:r w:rsidR="003E3300" w:rsidRPr="003E3300">
        <w:rPr>
          <w:rFonts w:ascii="Times New Roman" w:hAnsi="Times New Roman" w:cs="Times New Roman"/>
          <w:b/>
          <w:sz w:val="24"/>
          <w:szCs w:val="24"/>
        </w:rPr>
        <w:t xml:space="preserve">: </w:t>
      </w:r>
      <w:r w:rsidR="003E3300">
        <w:rPr>
          <w:rFonts w:ascii="Times New Roman" w:hAnsi="Times New Roman" w:cs="Times New Roman"/>
          <w:sz w:val="24"/>
          <w:szCs w:val="24"/>
        </w:rPr>
        <w:t xml:space="preserve">Στατιστικά του </w:t>
      </w:r>
      <w:r w:rsidR="003E3300">
        <w:rPr>
          <w:rFonts w:ascii="Times New Roman" w:hAnsi="Times New Roman" w:cs="Times New Roman"/>
          <w:sz w:val="24"/>
          <w:szCs w:val="24"/>
          <w:lang w:val="en-US"/>
        </w:rPr>
        <w:t>Ortho</w:t>
      </w:r>
      <w:r w:rsidR="003E3300" w:rsidRPr="003E3300">
        <w:rPr>
          <w:rFonts w:ascii="Times New Roman" w:hAnsi="Times New Roman" w:cs="Times New Roman"/>
          <w:sz w:val="24"/>
          <w:szCs w:val="24"/>
        </w:rPr>
        <w:t>-</w:t>
      </w:r>
      <w:r w:rsidR="003E3300">
        <w:rPr>
          <w:rFonts w:ascii="Times New Roman" w:hAnsi="Times New Roman" w:cs="Times New Roman"/>
          <w:sz w:val="24"/>
          <w:szCs w:val="24"/>
          <w:lang w:val="en-US"/>
        </w:rPr>
        <w:t>r</w:t>
      </w:r>
      <w:r w:rsidR="003E3300" w:rsidRPr="003E3300">
        <w:rPr>
          <w:rFonts w:ascii="Times New Roman" w:hAnsi="Times New Roman" w:cs="Times New Roman"/>
          <w:sz w:val="24"/>
          <w:szCs w:val="24"/>
        </w:rPr>
        <w:t>-15</w:t>
      </w:r>
      <w:r w:rsidR="003E3300">
        <w:rPr>
          <w:rFonts w:ascii="Times New Roman" w:hAnsi="Times New Roman" w:cs="Times New Roman"/>
          <w:sz w:val="24"/>
          <w:szCs w:val="24"/>
        </w:rPr>
        <w:t>……………………………………………</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92</w:t>
      </w:r>
    </w:p>
    <w:p w:rsidR="003E3300" w:rsidRDefault="00CA5E2C" w:rsidP="00BF6DF0">
      <w:pPr>
        <w:rPr>
          <w:rFonts w:ascii="Times New Roman" w:hAnsi="Times New Roman" w:cs="Times New Roman"/>
          <w:sz w:val="24"/>
          <w:szCs w:val="24"/>
        </w:rPr>
      </w:pPr>
      <w:r>
        <w:rPr>
          <w:rFonts w:ascii="Times New Roman" w:hAnsi="Times New Roman" w:cs="Times New Roman"/>
          <w:b/>
          <w:sz w:val="24"/>
          <w:szCs w:val="24"/>
        </w:rPr>
        <w:t>ΠΙΝΑΚΑΣ 17</w:t>
      </w:r>
      <w:r w:rsidR="003E3300" w:rsidRPr="003E3300">
        <w:rPr>
          <w:rFonts w:ascii="Times New Roman" w:hAnsi="Times New Roman" w:cs="Times New Roman"/>
          <w:b/>
          <w:sz w:val="24"/>
          <w:szCs w:val="24"/>
        </w:rPr>
        <w:t xml:space="preserve">: </w:t>
      </w:r>
      <w:r w:rsidR="003E3300">
        <w:rPr>
          <w:rFonts w:ascii="Times New Roman" w:hAnsi="Times New Roman" w:cs="Times New Roman"/>
          <w:sz w:val="24"/>
          <w:szCs w:val="24"/>
        </w:rPr>
        <w:t>Μέσες τιμές ανάμεσα στα δύο φύλα…………………………………</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93</w:t>
      </w:r>
    </w:p>
    <w:p w:rsidR="003E3300" w:rsidRDefault="00CA5E2C" w:rsidP="00BF6DF0">
      <w:pPr>
        <w:rPr>
          <w:rFonts w:ascii="Times New Roman" w:hAnsi="Times New Roman" w:cs="Times New Roman"/>
          <w:sz w:val="24"/>
          <w:szCs w:val="24"/>
        </w:rPr>
      </w:pPr>
      <w:r>
        <w:rPr>
          <w:rFonts w:ascii="Times New Roman" w:hAnsi="Times New Roman" w:cs="Times New Roman"/>
          <w:b/>
          <w:sz w:val="24"/>
          <w:szCs w:val="24"/>
        </w:rPr>
        <w:t>ΠΙΝΑΚΑΣ 18</w:t>
      </w:r>
      <w:r w:rsidR="003E3300" w:rsidRPr="003E3300">
        <w:rPr>
          <w:rFonts w:ascii="Times New Roman" w:hAnsi="Times New Roman" w:cs="Times New Roman"/>
          <w:b/>
          <w:sz w:val="24"/>
          <w:szCs w:val="24"/>
        </w:rPr>
        <w:t xml:space="preserve">: </w:t>
      </w:r>
      <w:r w:rsidR="003E3300">
        <w:rPr>
          <w:rFonts w:ascii="Times New Roman" w:hAnsi="Times New Roman" w:cs="Times New Roman"/>
          <w:sz w:val="24"/>
          <w:szCs w:val="24"/>
        </w:rPr>
        <w:t>Στατιστικά ανάμεσα στις ηλικιακές ομάδες…………………………</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9</w:t>
      </w:r>
      <w:r w:rsidR="004E33D5">
        <w:rPr>
          <w:rFonts w:ascii="Times New Roman" w:hAnsi="Times New Roman" w:cs="Times New Roman"/>
          <w:b/>
          <w:sz w:val="24"/>
          <w:szCs w:val="24"/>
        </w:rPr>
        <w:t>4</w:t>
      </w:r>
    </w:p>
    <w:p w:rsidR="003E3300" w:rsidRDefault="00CA5E2C" w:rsidP="00BF6DF0">
      <w:pPr>
        <w:rPr>
          <w:rFonts w:ascii="Times New Roman" w:hAnsi="Times New Roman" w:cs="Times New Roman"/>
          <w:sz w:val="24"/>
          <w:szCs w:val="24"/>
        </w:rPr>
      </w:pPr>
      <w:r>
        <w:rPr>
          <w:rFonts w:ascii="Times New Roman" w:hAnsi="Times New Roman" w:cs="Times New Roman"/>
          <w:b/>
          <w:sz w:val="24"/>
          <w:szCs w:val="24"/>
        </w:rPr>
        <w:t>ΠΙΝΑΚΑΣ 19</w:t>
      </w:r>
      <w:r w:rsidR="003E3300" w:rsidRPr="003E3300">
        <w:rPr>
          <w:rFonts w:ascii="Times New Roman" w:hAnsi="Times New Roman" w:cs="Times New Roman"/>
          <w:b/>
          <w:sz w:val="24"/>
          <w:szCs w:val="24"/>
        </w:rPr>
        <w:t xml:space="preserve">: </w:t>
      </w:r>
      <w:r w:rsidR="003E3300">
        <w:rPr>
          <w:rFonts w:ascii="Times New Roman" w:hAnsi="Times New Roman" w:cs="Times New Roman"/>
          <w:sz w:val="24"/>
          <w:szCs w:val="24"/>
        </w:rPr>
        <w:t>Στατιστικά ανάμεσα στην οικογενειακή κατάσταση…………………</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9</w:t>
      </w:r>
      <w:r w:rsidR="004E33D5">
        <w:rPr>
          <w:rFonts w:ascii="Times New Roman" w:hAnsi="Times New Roman" w:cs="Times New Roman"/>
          <w:b/>
          <w:sz w:val="24"/>
          <w:szCs w:val="24"/>
        </w:rPr>
        <w:t>5</w:t>
      </w:r>
    </w:p>
    <w:p w:rsidR="00CA5E2C" w:rsidRPr="00F62E4C" w:rsidRDefault="00CA5E2C" w:rsidP="00BF6DF0">
      <w:pPr>
        <w:rPr>
          <w:rFonts w:ascii="Times New Roman" w:hAnsi="Times New Roman" w:cs="Times New Roman"/>
          <w:b/>
          <w:sz w:val="24"/>
          <w:szCs w:val="24"/>
        </w:rPr>
      </w:pPr>
      <w:r w:rsidRPr="00CA5E2C">
        <w:rPr>
          <w:rFonts w:ascii="Times New Roman" w:hAnsi="Times New Roman" w:cs="Times New Roman"/>
          <w:b/>
          <w:sz w:val="24"/>
          <w:szCs w:val="24"/>
        </w:rPr>
        <w:t>ΠΙΝΑΚΑΣ 20:</w:t>
      </w:r>
      <w:r>
        <w:rPr>
          <w:rFonts w:ascii="Times New Roman" w:hAnsi="Times New Roman" w:cs="Times New Roman"/>
          <w:sz w:val="24"/>
          <w:szCs w:val="24"/>
        </w:rPr>
        <w:t xml:space="preserve"> </w:t>
      </w:r>
      <w:r w:rsidRPr="00CA5E2C">
        <w:rPr>
          <w:rFonts w:ascii="Times New Roman" w:hAnsi="Times New Roman" w:cs="Times New Roman"/>
          <w:sz w:val="24"/>
          <w:szCs w:val="24"/>
        </w:rPr>
        <w:t>Μέση τιμή δείγματος για το αν είναι ο διαβήτης νεοδιαγνωσθής ή όχι</w:t>
      </w:r>
      <w:r>
        <w:rPr>
          <w:rFonts w:ascii="Times New Roman" w:hAnsi="Times New Roman" w:cs="Times New Roman"/>
          <w:sz w:val="24"/>
          <w:szCs w:val="24"/>
        </w:rPr>
        <w:t>………………………………………………………………………………………</w:t>
      </w:r>
      <w:r w:rsidR="00F62E4C">
        <w:rPr>
          <w:rFonts w:ascii="Times New Roman" w:hAnsi="Times New Roman" w:cs="Times New Roman"/>
          <w:sz w:val="24"/>
          <w:szCs w:val="24"/>
        </w:rPr>
        <w:t>…</w:t>
      </w:r>
      <w:r w:rsidR="004E33D5">
        <w:rPr>
          <w:rFonts w:ascii="Times New Roman" w:hAnsi="Times New Roman" w:cs="Times New Roman"/>
          <w:b/>
          <w:sz w:val="24"/>
          <w:szCs w:val="24"/>
        </w:rPr>
        <w:t>96</w:t>
      </w:r>
    </w:p>
    <w:p w:rsidR="00834B0D" w:rsidRPr="00965F5B" w:rsidRDefault="00CA5E2C" w:rsidP="00965F5B">
      <w:pPr>
        <w:rPr>
          <w:rFonts w:ascii="Times New Roman" w:hAnsi="Times New Roman" w:cs="Times New Roman"/>
          <w:sz w:val="28"/>
          <w:szCs w:val="28"/>
        </w:rPr>
      </w:pPr>
      <w:r w:rsidRPr="00CA5E2C">
        <w:rPr>
          <w:rFonts w:ascii="Times New Roman" w:hAnsi="Times New Roman" w:cs="Times New Roman"/>
          <w:b/>
          <w:sz w:val="24"/>
          <w:szCs w:val="24"/>
        </w:rPr>
        <w:t>ΠΙΝΑΚΑΣ 21:</w:t>
      </w:r>
      <w:r>
        <w:rPr>
          <w:rFonts w:ascii="Times New Roman" w:hAnsi="Times New Roman" w:cs="Times New Roman"/>
          <w:sz w:val="24"/>
          <w:szCs w:val="24"/>
        </w:rPr>
        <w:t xml:space="preserve"> Μέση τιμή ασθενών σχετικά με την </w:t>
      </w:r>
      <w:r>
        <w:rPr>
          <w:rFonts w:ascii="Times New Roman" w:hAnsi="Times New Roman" w:cs="Times New Roman"/>
          <w:sz w:val="24"/>
          <w:szCs w:val="24"/>
          <w:lang w:val="en-US"/>
        </w:rPr>
        <w:t>HbA</w:t>
      </w:r>
      <w:r w:rsidRPr="00CA5E2C">
        <w:rPr>
          <w:rFonts w:ascii="Times New Roman" w:hAnsi="Times New Roman" w:cs="Times New Roman"/>
          <w:sz w:val="24"/>
          <w:szCs w:val="24"/>
        </w:rPr>
        <w:t>1</w:t>
      </w:r>
      <w:r>
        <w:rPr>
          <w:rFonts w:ascii="Times New Roman" w:hAnsi="Times New Roman" w:cs="Times New Roman"/>
          <w:sz w:val="24"/>
          <w:szCs w:val="24"/>
          <w:lang w:val="en-US"/>
        </w:rPr>
        <w:t>c</w:t>
      </w:r>
      <w:r>
        <w:rPr>
          <w:rFonts w:ascii="Times New Roman" w:hAnsi="Times New Roman" w:cs="Times New Roman"/>
          <w:sz w:val="24"/>
          <w:szCs w:val="24"/>
        </w:rPr>
        <w:t>…………………………</w:t>
      </w:r>
      <w:r w:rsidR="00F62E4C">
        <w:rPr>
          <w:rFonts w:ascii="Times New Roman" w:hAnsi="Times New Roman" w:cs="Times New Roman"/>
          <w:sz w:val="24"/>
          <w:szCs w:val="24"/>
        </w:rPr>
        <w:t>….</w:t>
      </w:r>
      <w:r w:rsidR="00F62E4C" w:rsidRPr="00F62E4C">
        <w:rPr>
          <w:rFonts w:ascii="Times New Roman" w:hAnsi="Times New Roman" w:cs="Times New Roman"/>
          <w:b/>
          <w:sz w:val="24"/>
          <w:szCs w:val="24"/>
        </w:rPr>
        <w:t>9</w:t>
      </w:r>
      <w:r w:rsidR="004E33D5">
        <w:rPr>
          <w:rFonts w:ascii="Times New Roman" w:hAnsi="Times New Roman" w:cs="Times New Roman"/>
          <w:b/>
          <w:sz w:val="24"/>
          <w:szCs w:val="24"/>
        </w:rPr>
        <w:t>6</w:t>
      </w:r>
    </w:p>
    <w:p w:rsidR="0040189C" w:rsidRDefault="0040189C"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ΚΑΤΑΛΟΓΟΣ ΔΙΑΓΡΑΜΜΑΤΩΝ</w:t>
      </w:r>
    </w:p>
    <w:p w:rsidR="0027709F" w:rsidRDefault="0027709F" w:rsidP="003C7AA3">
      <w:pPr>
        <w:spacing w:line="360" w:lineRule="auto"/>
        <w:jc w:val="both"/>
        <w:rPr>
          <w:rFonts w:ascii="Times New Roman" w:hAnsi="Times New Roman" w:cs="Times New Roman"/>
          <w:sz w:val="24"/>
          <w:szCs w:val="24"/>
        </w:rPr>
      </w:pPr>
      <w:r w:rsidRPr="0027709F">
        <w:rPr>
          <w:rFonts w:ascii="Times New Roman" w:hAnsi="Times New Roman" w:cs="Times New Roman"/>
          <w:b/>
          <w:sz w:val="24"/>
          <w:szCs w:val="24"/>
        </w:rPr>
        <w:t>ΔΙΑΓΡΑΜΜΑ 1:</w:t>
      </w:r>
      <w:r>
        <w:rPr>
          <w:rFonts w:ascii="Times New Roman" w:hAnsi="Times New Roman" w:cs="Times New Roman"/>
          <w:sz w:val="24"/>
          <w:szCs w:val="24"/>
        </w:rPr>
        <w:t xml:space="preserve"> Μέσες τιμές των ομάδων οικογενειακής κατάστασης………………..</w:t>
      </w:r>
      <w:r w:rsidR="00D8139B" w:rsidRPr="00D8139B">
        <w:rPr>
          <w:rFonts w:ascii="Times New Roman" w:hAnsi="Times New Roman" w:cs="Times New Roman"/>
          <w:b/>
          <w:sz w:val="24"/>
          <w:szCs w:val="24"/>
        </w:rPr>
        <w:t>68</w:t>
      </w:r>
    </w:p>
    <w:p w:rsidR="0027709F" w:rsidRDefault="0027709F" w:rsidP="003C7AA3">
      <w:pPr>
        <w:spacing w:line="360" w:lineRule="auto"/>
        <w:jc w:val="both"/>
        <w:rPr>
          <w:rFonts w:ascii="Times New Roman" w:hAnsi="Times New Roman" w:cs="Times New Roman"/>
          <w:sz w:val="24"/>
          <w:szCs w:val="24"/>
        </w:rPr>
      </w:pPr>
      <w:r w:rsidRPr="0027709F">
        <w:rPr>
          <w:rFonts w:ascii="Times New Roman" w:hAnsi="Times New Roman" w:cs="Times New Roman"/>
          <w:b/>
          <w:sz w:val="24"/>
          <w:szCs w:val="24"/>
        </w:rPr>
        <w:t>ΔΙΑΓΡΑΜΜΑ 2:</w:t>
      </w:r>
      <w:r>
        <w:rPr>
          <w:rFonts w:ascii="Times New Roman" w:hAnsi="Times New Roman" w:cs="Times New Roman"/>
          <w:sz w:val="24"/>
          <w:szCs w:val="24"/>
        </w:rPr>
        <w:t xml:space="preserve"> Μέσες τιμές των ηλικιακών ομάδων στο 2</w:t>
      </w:r>
      <w:r w:rsidRPr="0027709F">
        <w:rPr>
          <w:rFonts w:ascii="Times New Roman" w:hAnsi="Times New Roman" w:cs="Times New Roman"/>
          <w:sz w:val="24"/>
          <w:szCs w:val="24"/>
          <w:vertAlign w:val="superscript"/>
        </w:rPr>
        <w:t>ο</w:t>
      </w:r>
      <w:r>
        <w:rPr>
          <w:rFonts w:ascii="Times New Roman" w:hAnsi="Times New Roman" w:cs="Times New Roman"/>
          <w:sz w:val="24"/>
          <w:szCs w:val="24"/>
        </w:rPr>
        <w:t xml:space="preserve"> σκορ…………………….</w:t>
      </w:r>
      <w:r w:rsidR="00D8139B" w:rsidRPr="00D8139B">
        <w:rPr>
          <w:rFonts w:ascii="Times New Roman" w:hAnsi="Times New Roman" w:cs="Times New Roman"/>
          <w:b/>
          <w:sz w:val="24"/>
          <w:szCs w:val="24"/>
        </w:rPr>
        <w:t>83</w:t>
      </w:r>
    </w:p>
    <w:p w:rsidR="003E3300" w:rsidRDefault="003E3300" w:rsidP="003C7AA3">
      <w:pPr>
        <w:spacing w:line="360" w:lineRule="auto"/>
        <w:jc w:val="both"/>
        <w:rPr>
          <w:rFonts w:ascii="Times New Roman" w:hAnsi="Times New Roman" w:cs="Times New Roman"/>
          <w:sz w:val="24"/>
          <w:szCs w:val="24"/>
        </w:rPr>
      </w:pPr>
      <w:r w:rsidRPr="003E3300">
        <w:rPr>
          <w:rFonts w:ascii="Times New Roman" w:hAnsi="Times New Roman" w:cs="Times New Roman"/>
          <w:b/>
          <w:sz w:val="24"/>
          <w:szCs w:val="24"/>
        </w:rPr>
        <w:t>ΔΙΑΓΡΑΜΜΑ 3:</w:t>
      </w:r>
      <w:r>
        <w:rPr>
          <w:rFonts w:ascii="Times New Roman" w:hAnsi="Times New Roman" w:cs="Times New Roman"/>
          <w:sz w:val="24"/>
          <w:szCs w:val="24"/>
        </w:rPr>
        <w:t xml:space="preserve"> Μέσες τιμές ανάμεσα </w:t>
      </w:r>
      <w:r w:rsidR="00D8139B">
        <w:rPr>
          <w:rFonts w:ascii="Times New Roman" w:hAnsi="Times New Roman" w:cs="Times New Roman"/>
          <w:sz w:val="24"/>
          <w:szCs w:val="24"/>
        </w:rPr>
        <w:t>στις ηλικιακές ομάδες…………………………</w:t>
      </w:r>
      <w:r w:rsidR="00D8139B" w:rsidRPr="00D8139B">
        <w:rPr>
          <w:rFonts w:ascii="Times New Roman" w:hAnsi="Times New Roman" w:cs="Times New Roman"/>
          <w:b/>
          <w:sz w:val="24"/>
          <w:szCs w:val="24"/>
        </w:rPr>
        <w:t>94</w:t>
      </w:r>
    </w:p>
    <w:p w:rsidR="003E3300" w:rsidRPr="0027709F" w:rsidRDefault="003E3300" w:rsidP="003C7AA3">
      <w:pPr>
        <w:spacing w:line="360" w:lineRule="auto"/>
        <w:jc w:val="both"/>
        <w:rPr>
          <w:rFonts w:ascii="Times New Roman" w:hAnsi="Times New Roman" w:cs="Times New Roman"/>
          <w:sz w:val="24"/>
          <w:szCs w:val="24"/>
        </w:rPr>
      </w:pPr>
      <w:r w:rsidRPr="003E3300">
        <w:rPr>
          <w:rFonts w:ascii="Times New Roman" w:hAnsi="Times New Roman" w:cs="Times New Roman"/>
          <w:b/>
          <w:sz w:val="24"/>
          <w:szCs w:val="24"/>
        </w:rPr>
        <w:t>ΔΙΑΓΡΑΜΜΑ 4:</w:t>
      </w:r>
      <w:r>
        <w:rPr>
          <w:rFonts w:ascii="Times New Roman" w:hAnsi="Times New Roman" w:cs="Times New Roman"/>
          <w:sz w:val="24"/>
          <w:szCs w:val="24"/>
        </w:rPr>
        <w:t xml:space="preserve"> Μέσες τιμές ανάμεσα στ</w:t>
      </w:r>
      <w:r w:rsidR="00D8139B">
        <w:rPr>
          <w:rFonts w:ascii="Times New Roman" w:hAnsi="Times New Roman" w:cs="Times New Roman"/>
          <w:sz w:val="24"/>
          <w:szCs w:val="24"/>
        </w:rPr>
        <w:t>ην οικογενειακή κατάσταση………………..</w:t>
      </w:r>
      <w:r w:rsidR="00D8139B" w:rsidRPr="00D8139B">
        <w:rPr>
          <w:rFonts w:ascii="Times New Roman" w:hAnsi="Times New Roman" w:cs="Times New Roman"/>
          <w:b/>
          <w:sz w:val="24"/>
          <w:szCs w:val="24"/>
        </w:rPr>
        <w:t>95</w:t>
      </w: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40189C" w:rsidRDefault="0040189C" w:rsidP="003C7AA3">
      <w:pPr>
        <w:spacing w:line="360" w:lineRule="auto"/>
        <w:jc w:val="both"/>
        <w:rPr>
          <w:rFonts w:ascii="Times New Roman" w:hAnsi="Times New Roman" w:cs="Times New Roman"/>
          <w:b/>
          <w:sz w:val="28"/>
          <w:szCs w:val="28"/>
        </w:rPr>
      </w:pPr>
    </w:p>
    <w:p w:rsidR="0027709F" w:rsidRDefault="00CA79D7"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ΚΑΤΑΛΟΓΟΣ ΓΡΑΦΗΜΑΤΩΝ</w:t>
      </w:r>
    </w:p>
    <w:p w:rsidR="00CA79D7" w:rsidRDefault="00CA79D7" w:rsidP="003C7AA3">
      <w:pPr>
        <w:spacing w:line="360" w:lineRule="auto"/>
        <w:jc w:val="both"/>
        <w:rPr>
          <w:rFonts w:ascii="Times New Roman" w:hAnsi="Times New Roman" w:cs="Times New Roman"/>
          <w:sz w:val="24"/>
          <w:szCs w:val="24"/>
        </w:rPr>
      </w:pPr>
      <w:r w:rsidRPr="00ED373A">
        <w:rPr>
          <w:rFonts w:ascii="Times New Roman" w:hAnsi="Times New Roman" w:cs="Times New Roman"/>
          <w:b/>
          <w:sz w:val="24"/>
          <w:szCs w:val="24"/>
        </w:rPr>
        <w:t xml:space="preserve">ΓΡΑΦΗΜΑ 1: </w:t>
      </w:r>
      <w:r>
        <w:rPr>
          <w:rFonts w:ascii="Times New Roman" w:hAnsi="Times New Roman" w:cs="Times New Roman"/>
          <w:sz w:val="24"/>
          <w:szCs w:val="24"/>
        </w:rPr>
        <w:t>Ηλικι</w:t>
      </w:r>
      <w:r w:rsidR="00414B53">
        <w:rPr>
          <w:rFonts w:ascii="Times New Roman" w:hAnsi="Times New Roman" w:cs="Times New Roman"/>
          <w:sz w:val="24"/>
          <w:szCs w:val="24"/>
        </w:rPr>
        <w:t>ακές ομάδες……………………………………………………..</w:t>
      </w:r>
      <w:r w:rsidR="00414B53" w:rsidRPr="00BD2399">
        <w:rPr>
          <w:rFonts w:ascii="Times New Roman" w:hAnsi="Times New Roman" w:cs="Times New Roman"/>
          <w:b/>
          <w:sz w:val="24"/>
          <w:szCs w:val="24"/>
        </w:rPr>
        <w:t>53</w:t>
      </w:r>
    </w:p>
    <w:p w:rsidR="00CA79D7" w:rsidRDefault="00CA79D7" w:rsidP="003C7AA3">
      <w:pPr>
        <w:spacing w:line="360" w:lineRule="auto"/>
        <w:jc w:val="both"/>
        <w:rPr>
          <w:rFonts w:ascii="Times New Roman" w:hAnsi="Times New Roman" w:cs="Times New Roman"/>
          <w:sz w:val="24"/>
          <w:szCs w:val="24"/>
        </w:rPr>
      </w:pPr>
      <w:r w:rsidRPr="00ED373A">
        <w:rPr>
          <w:rFonts w:ascii="Times New Roman" w:hAnsi="Times New Roman" w:cs="Times New Roman"/>
          <w:b/>
          <w:sz w:val="24"/>
          <w:szCs w:val="24"/>
        </w:rPr>
        <w:t xml:space="preserve">ΓΡΑΦΗΜΑ 2: </w:t>
      </w:r>
      <w:r>
        <w:rPr>
          <w:rFonts w:ascii="Times New Roman" w:hAnsi="Times New Roman" w:cs="Times New Roman"/>
          <w:sz w:val="24"/>
          <w:szCs w:val="24"/>
        </w:rPr>
        <w:t>Οικογενει</w:t>
      </w:r>
      <w:r w:rsidR="00414B53">
        <w:rPr>
          <w:rFonts w:ascii="Times New Roman" w:hAnsi="Times New Roman" w:cs="Times New Roman"/>
          <w:sz w:val="24"/>
          <w:szCs w:val="24"/>
        </w:rPr>
        <w:t>ακή κατάσταση…………………………………………….</w:t>
      </w:r>
      <w:r w:rsidR="00414B53" w:rsidRPr="00BD2399">
        <w:rPr>
          <w:rFonts w:ascii="Times New Roman" w:hAnsi="Times New Roman" w:cs="Times New Roman"/>
          <w:b/>
          <w:sz w:val="24"/>
          <w:szCs w:val="24"/>
        </w:rPr>
        <w:t>54</w:t>
      </w:r>
    </w:p>
    <w:p w:rsidR="00CA79D7" w:rsidRDefault="00CA79D7" w:rsidP="003C7AA3">
      <w:pPr>
        <w:spacing w:line="360" w:lineRule="auto"/>
        <w:jc w:val="both"/>
        <w:rPr>
          <w:rFonts w:ascii="Times New Roman" w:hAnsi="Times New Roman" w:cs="Times New Roman"/>
          <w:sz w:val="24"/>
          <w:szCs w:val="24"/>
        </w:rPr>
      </w:pPr>
      <w:r w:rsidRPr="00ED373A">
        <w:rPr>
          <w:rFonts w:ascii="Times New Roman" w:hAnsi="Times New Roman" w:cs="Times New Roman"/>
          <w:b/>
          <w:sz w:val="24"/>
          <w:szCs w:val="24"/>
        </w:rPr>
        <w:t xml:space="preserve">ΓΡΑΦΗΜΑ 3: </w:t>
      </w:r>
      <w:r>
        <w:rPr>
          <w:rFonts w:ascii="Times New Roman" w:hAnsi="Times New Roman" w:cs="Times New Roman"/>
          <w:sz w:val="24"/>
          <w:szCs w:val="24"/>
        </w:rPr>
        <w:t>Συχνότητα αυτ</w:t>
      </w:r>
      <w:r w:rsidR="00414B53">
        <w:rPr>
          <w:rFonts w:ascii="Times New Roman" w:hAnsi="Times New Roman" w:cs="Times New Roman"/>
          <w:sz w:val="24"/>
          <w:szCs w:val="24"/>
        </w:rPr>
        <w:t>ομέτρησης σακχάρου………………………………...</w:t>
      </w:r>
      <w:r w:rsidR="00414B53" w:rsidRPr="00BD2399">
        <w:rPr>
          <w:rFonts w:ascii="Times New Roman" w:hAnsi="Times New Roman" w:cs="Times New Roman"/>
          <w:b/>
          <w:sz w:val="24"/>
          <w:szCs w:val="24"/>
        </w:rPr>
        <w:t>54</w:t>
      </w:r>
    </w:p>
    <w:p w:rsidR="008633B0" w:rsidRPr="00BD2399" w:rsidRDefault="008633B0" w:rsidP="003C7AA3">
      <w:pPr>
        <w:spacing w:line="360" w:lineRule="auto"/>
        <w:jc w:val="both"/>
        <w:rPr>
          <w:rFonts w:ascii="Times New Roman" w:hAnsi="Times New Roman" w:cs="Times New Roman"/>
          <w:b/>
          <w:sz w:val="24"/>
          <w:szCs w:val="24"/>
        </w:rPr>
      </w:pPr>
      <w:r w:rsidRPr="008633B0">
        <w:rPr>
          <w:rFonts w:ascii="Times New Roman" w:hAnsi="Times New Roman" w:cs="Times New Roman"/>
          <w:b/>
          <w:sz w:val="24"/>
          <w:szCs w:val="24"/>
        </w:rPr>
        <w:t>ΓΡΑΦΗΜΑ 4:</w:t>
      </w:r>
      <w:r>
        <w:rPr>
          <w:rFonts w:ascii="Times New Roman" w:hAnsi="Times New Roman" w:cs="Times New Roman"/>
          <w:sz w:val="24"/>
          <w:szCs w:val="24"/>
        </w:rPr>
        <w:t xml:space="preserve"> Κατηγοριοποίηση φυ</w:t>
      </w:r>
      <w:r w:rsidR="00414B53">
        <w:rPr>
          <w:rFonts w:ascii="Times New Roman" w:hAnsi="Times New Roman" w:cs="Times New Roman"/>
          <w:sz w:val="24"/>
          <w:szCs w:val="24"/>
        </w:rPr>
        <w:t>σικής δραστηριότητας…………………………</w:t>
      </w:r>
      <w:r w:rsidR="00414B53" w:rsidRPr="00BD2399">
        <w:rPr>
          <w:rFonts w:ascii="Times New Roman" w:hAnsi="Times New Roman" w:cs="Times New Roman"/>
          <w:b/>
          <w:sz w:val="24"/>
          <w:szCs w:val="24"/>
        </w:rPr>
        <w:t>56</w:t>
      </w:r>
    </w:p>
    <w:p w:rsidR="008633B0" w:rsidRPr="00BD2399" w:rsidRDefault="008633B0" w:rsidP="003C7AA3">
      <w:pPr>
        <w:spacing w:line="360" w:lineRule="auto"/>
        <w:jc w:val="both"/>
        <w:rPr>
          <w:rFonts w:ascii="Times New Roman" w:hAnsi="Times New Roman" w:cs="Times New Roman"/>
          <w:b/>
          <w:sz w:val="24"/>
          <w:szCs w:val="24"/>
        </w:rPr>
      </w:pPr>
      <w:r w:rsidRPr="008633B0">
        <w:rPr>
          <w:rFonts w:ascii="Times New Roman" w:hAnsi="Times New Roman" w:cs="Times New Roman"/>
          <w:b/>
          <w:sz w:val="24"/>
          <w:szCs w:val="24"/>
        </w:rPr>
        <w:t>ΓΡΑΦΗΜΑ 5:</w:t>
      </w:r>
      <w:r>
        <w:rPr>
          <w:rFonts w:ascii="Times New Roman" w:hAnsi="Times New Roman" w:cs="Times New Roman"/>
          <w:sz w:val="24"/>
          <w:szCs w:val="24"/>
        </w:rPr>
        <w:t xml:space="preserve"> Συσχέτιση με το φ</w:t>
      </w:r>
      <w:r w:rsidR="00414B53">
        <w:rPr>
          <w:rFonts w:ascii="Times New Roman" w:hAnsi="Times New Roman" w:cs="Times New Roman"/>
          <w:sz w:val="24"/>
          <w:szCs w:val="24"/>
        </w:rPr>
        <w:t>ύλο………………………………………………...</w:t>
      </w:r>
      <w:r w:rsidR="00414B53" w:rsidRPr="00BD2399">
        <w:rPr>
          <w:rFonts w:ascii="Times New Roman" w:hAnsi="Times New Roman" w:cs="Times New Roman"/>
          <w:b/>
          <w:sz w:val="24"/>
          <w:szCs w:val="24"/>
        </w:rPr>
        <w:t>57</w:t>
      </w:r>
    </w:p>
    <w:p w:rsidR="008633B0" w:rsidRPr="00BD2399" w:rsidRDefault="008633B0" w:rsidP="003C7AA3">
      <w:pPr>
        <w:spacing w:line="360" w:lineRule="auto"/>
        <w:jc w:val="both"/>
        <w:rPr>
          <w:rFonts w:ascii="Times New Roman" w:hAnsi="Times New Roman" w:cs="Times New Roman"/>
          <w:b/>
          <w:sz w:val="24"/>
          <w:szCs w:val="24"/>
        </w:rPr>
      </w:pPr>
      <w:r w:rsidRPr="008633B0">
        <w:rPr>
          <w:rFonts w:ascii="Times New Roman" w:hAnsi="Times New Roman" w:cs="Times New Roman"/>
          <w:b/>
          <w:sz w:val="24"/>
          <w:szCs w:val="24"/>
        </w:rPr>
        <w:t>ΓΡΑΦΗΜΑ 6:</w:t>
      </w:r>
      <w:r>
        <w:rPr>
          <w:rFonts w:ascii="Times New Roman" w:hAnsi="Times New Roman" w:cs="Times New Roman"/>
          <w:sz w:val="24"/>
          <w:szCs w:val="24"/>
        </w:rPr>
        <w:t xml:space="preserve"> Συσχέτιση με τις</w:t>
      </w:r>
      <w:r w:rsidR="00414B53">
        <w:rPr>
          <w:rFonts w:ascii="Times New Roman" w:hAnsi="Times New Roman" w:cs="Times New Roman"/>
          <w:sz w:val="24"/>
          <w:szCs w:val="24"/>
        </w:rPr>
        <w:t xml:space="preserve"> ηλικιακές ομάδες…………………………………...</w:t>
      </w:r>
      <w:r w:rsidR="00414B53" w:rsidRPr="00BD2399">
        <w:rPr>
          <w:rFonts w:ascii="Times New Roman" w:hAnsi="Times New Roman" w:cs="Times New Roman"/>
          <w:b/>
          <w:sz w:val="24"/>
          <w:szCs w:val="24"/>
        </w:rPr>
        <w:t>57</w:t>
      </w:r>
    </w:p>
    <w:p w:rsidR="008633B0" w:rsidRPr="00BD2399" w:rsidRDefault="008633B0" w:rsidP="003C7AA3">
      <w:pPr>
        <w:spacing w:line="360" w:lineRule="auto"/>
        <w:jc w:val="both"/>
        <w:rPr>
          <w:rFonts w:ascii="Times New Roman" w:hAnsi="Times New Roman" w:cs="Times New Roman"/>
          <w:b/>
          <w:sz w:val="24"/>
          <w:szCs w:val="24"/>
        </w:rPr>
      </w:pPr>
      <w:r w:rsidRPr="008633B0">
        <w:rPr>
          <w:rFonts w:ascii="Times New Roman" w:hAnsi="Times New Roman" w:cs="Times New Roman"/>
          <w:b/>
          <w:sz w:val="24"/>
          <w:szCs w:val="24"/>
        </w:rPr>
        <w:t>ΓΡΑΦΗΜΑ 7:</w:t>
      </w:r>
      <w:r>
        <w:rPr>
          <w:rFonts w:ascii="Times New Roman" w:hAnsi="Times New Roman" w:cs="Times New Roman"/>
          <w:sz w:val="24"/>
          <w:szCs w:val="24"/>
        </w:rPr>
        <w:t xml:space="preserve"> Συσχέτιση με την ο</w:t>
      </w:r>
      <w:r w:rsidR="00414B53">
        <w:rPr>
          <w:rFonts w:ascii="Times New Roman" w:hAnsi="Times New Roman" w:cs="Times New Roman"/>
          <w:sz w:val="24"/>
          <w:szCs w:val="24"/>
        </w:rPr>
        <w:t>ικογενειακή κατάσταση…………………………..</w:t>
      </w:r>
      <w:r w:rsidR="00414B53" w:rsidRPr="00BD2399">
        <w:rPr>
          <w:rFonts w:ascii="Times New Roman" w:hAnsi="Times New Roman" w:cs="Times New Roman"/>
          <w:b/>
          <w:sz w:val="24"/>
          <w:szCs w:val="24"/>
        </w:rPr>
        <w:t>58</w:t>
      </w:r>
    </w:p>
    <w:p w:rsidR="00C552F8" w:rsidRPr="00BD2399" w:rsidRDefault="00C552F8" w:rsidP="003C7AA3">
      <w:pPr>
        <w:spacing w:line="360" w:lineRule="auto"/>
        <w:jc w:val="both"/>
        <w:rPr>
          <w:rFonts w:ascii="Times New Roman" w:hAnsi="Times New Roman" w:cs="Times New Roman"/>
          <w:b/>
          <w:sz w:val="24"/>
          <w:szCs w:val="24"/>
        </w:rPr>
      </w:pPr>
      <w:r w:rsidRPr="00C552F8">
        <w:rPr>
          <w:rFonts w:ascii="Times New Roman" w:hAnsi="Times New Roman" w:cs="Times New Roman"/>
          <w:b/>
          <w:sz w:val="24"/>
          <w:szCs w:val="24"/>
        </w:rPr>
        <w:t>ΓΡΑΦΗΜΑ 8:</w:t>
      </w:r>
      <w:r>
        <w:rPr>
          <w:rFonts w:ascii="Times New Roman" w:hAnsi="Times New Roman" w:cs="Times New Roman"/>
          <w:sz w:val="24"/>
          <w:szCs w:val="24"/>
        </w:rPr>
        <w:t xml:space="preserve"> Συσχέτιση με το αν ο διαβή</w:t>
      </w:r>
      <w:r w:rsidR="00414B53">
        <w:rPr>
          <w:rFonts w:ascii="Times New Roman" w:hAnsi="Times New Roman" w:cs="Times New Roman"/>
          <w:sz w:val="24"/>
          <w:szCs w:val="24"/>
        </w:rPr>
        <w:t>της είναι νεοδιαγνωσθής………………...</w:t>
      </w:r>
      <w:r w:rsidR="00414B53" w:rsidRPr="00BD2399">
        <w:rPr>
          <w:rFonts w:ascii="Times New Roman" w:hAnsi="Times New Roman" w:cs="Times New Roman"/>
          <w:b/>
          <w:sz w:val="24"/>
          <w:szCs w:val="24"/>
        </w:rPr>
        <w:t>58</w:t>
      </w:r>
    </w:p>
    <w:p w:rsidR="00C552F8" w:rsidRPr="00BD2399" w:rsidRDefault="00C552F8" w:rsidP="003C7AA3">
      <w:pPr>
        <w:spacing w:line="360" w:lineRule="auto"/>
        <w:jc w:val="both"/>
        <w:rPr>
          <w:rFonts w:ascii="Times New Roman" w:hAnsi="Times New Roman" w:cs="Times New Roman"/>
          <w:b/>
          <w:sz w:val="24"/>
          <w:szCs w:val="24"/>
        </w:rPr>
      </w:pPr>
      <w:r w:rsidRPr="00C552F8">
        <w:rPr>
          <w:rFonts w:ascii="Times New Roman" w:hAnsi="Times New Roman" w:cs="Times New Roman"/>
          <w:b/>
          <w:sz w:val="24"/>
          <w:szCs w:val="24"/>
        </w:rPr>
        <w:t>ΓΡΑΦΗΜΑ 9:</w:t>
      </w:r>
      <w:r>
        <w:rPr>
          <w:rFonts w:ascii="Times New Roman" w:hAnsi="Times New Roman" w:cs="Times New Roman"/>
          <w:sz w:val="24"/>
          <w:szCs w:val="24"/>
        </w:rPr>
        <w:t xml:space="preserve"> Συσχέτιση με την γλυκοζυλιωμένη αιμοσφαιρίνη……………………</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59</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10</w:t>
      </w:r>
      <w:r w:rsidR="00CA79D7" w:rsidRPr="00ED373A">
        <w:rPr>
          <w:rFonts w:ascii="Times New Roman" w:hAnsi="Times New Roman" w:cs="Times New Roman"/>
          <w:b/>
          <w:sz w:val="24"/>
          <w:szCs w:val="24"/>
        </w:rPr>
        <w:t xml:space="preserve">: </w:t>
      </w:r>
      <w:r w:rsidR="00CA79D7">
        <w:rPr>
          <w:rFonts w:ascii="Times New Roman" w:hAnsi="Times New Roman" w:cs="Times New Roman"/>
          <w:sz w:val="24"/>
          <w:szCs w:val="24"/>
        </w:rPr>
        <w:t>Μη επεξεργα</w:t>
      </w:r>
      <w:r w:rsidR="00414B53">
        <w:rPr>
          <w:rFonts w:ascii="Times New Roman" w:hAnsi="Times New Roman" w:cs="Times New Roman"/>
          <w:sz w:val="24"/>
          <w:szCs w:val="24"/>
        </w:rPr>
        <w:t>σμένα δημητριακά……………………………………..</w:t>
      </w:r>
      <w:r w:rsidR="00414B53" w:rsidRPr="00BD2399">
        <w:rPr>
          <w:rFonts w:ascii="Times New Roman" w:hAnsi="Times New Roman" w:cs="Times New Roman"/>
          <w:b/>
          <w:sz w:val="24"/>
          <w:szCs w:val="24"/>
        </w:rPr>
        <w:t>59</w:t>
      </w:r>
    </w:p>
    <w:p w:rsidR="00CA79D7" w:rsidRPr="00BD2399" w:rsidRDefault="00C552F8"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ΓΡΑΦΗΜΑ 11</w:t>
      </w:r>
      <w:r w:rsidR="00CA79D7" w:rsidRPr="00ED373A">
        <w:rPr>
          <w:rFonts w:ascii="Times New Roman" w:hAnsi="Times New Roman" w:cs="Times New Roman"/>
          <w:b/>
          <w:sz w:val="24"/>
          <w:szCs w:val="24"/>
        </w:rPr>
        <w:t xml:space="preserve">: </w:t>
      </w:r>
      <w:r w:rsidR="00414B53">
        <w:rPr>
          <w:rFonts w:ascii="Times New Roman" w:hAnsi="Times New Roman" w:cs="Times New Roman"/>
          <w:sz w:val="24"/>
          <w:szCs w:val="24"/>
        </w:rPr>
        <w:t>Πατάτες………………………………………………………………</w:t>
      </w:r>
      <w:r w:rsidR="00414B53" w:rsidRPr="00BD2399">
        <w:rPr>
          <w:rFonts w:ascii="Times New Roman" w:hAnsi="Times New Roman" w:cs="Times New Roman"/>
          <w:b/>
          <w:sz w:val="24"/>
          <w:szCs w:val="24"/>
        </w:rPr>
        <w:t>60</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12</w:t>
      </w:r>
      <w:r w:rsidR="00CA79D7" w:rsidRPr="00ED373A">
        <w:rPr>
          <w:rFonts w:ascii="Times New Roman" w:hAnsi="Times New Roman" w:cs="Times New Roman"/>
          <w:b/>
          <w:sz w:val="24"/>
          <w:szCs w:val="24"/>
        </w:rPr>
        <w:t xml:space="preserve">: </w:t>
      </w:r>
      <w:r w:rsidR="00414B53">
        <w:rPr>
          <w:rFonts w:ascii="Times New Roman" w:hAnsi="Times New Roman" w:cs="Times New Roman"/>
          <w:sz w:val="24"/>
          <w:szCs w:val="24"/>
        </w:rPr>
        <w:t>Φρούτα……………………………………………………………….</w:t>
      </w:r>
      <w:r w:rsidR="00414B53" w:rsidRPr="00BD2399">
        <w:rPr>
          <w:rFonts w:ascii="Times New Roman" w:hAnsi="Times New Roman" w:cs="Times New Roman"/>
          <w:b/>
          <w:sz w:val="24"/>
          <w:szCs w:val="24"/>
        </w:rPr>
        <w:t>60</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13</w:t>
      </w:r>
      <w:r w:rsidR="00CA79D7" w:rsidRPr="00ED373A">
        <w:rPr>
          <w:rFonts w:ascii="Times New Roman" w:hAnsi="Times New Roman" w:cs="Times New Roman"/>
          <w:b/>
          <w:sz w:val="24"/>
          <w:szCs w:val="24"/>
        </w:rPr>
        <w:t xml:space="preserve">: </w:t>
      </w:r>
      <w:r w:rsidR="00CA79D7">
        <w:rPr>
          <w:rFonts w:ascii="Times New Roman" w:hAnsi="Times New Roman" w:cs="Times New Roman"/>
          <w:sz w:val="24"/>
          <w:szCs w:val="24"/>
        </w:rPr>
        <w:t>Λα</w:t>
      </w:r>
      <w:r w:rsidR="00414B53">
        <w:rPr>
          <w:rFonts w:ascii="Times New Roman" w:hAnsi="Times New Roman" w:cs="Times New Roman"/>
          <w:sz w:val="24"/>
          <w:szCs w:val="24"/>
        </w:rPr>
        <w:t>χανικά…………………………………………………………….</w:t>
      </w:r>
      <w:r w:rsidR="00414B53" w:rsidRPr="00BD2399">
        <w:rPr>
          <w:rFonts w:ascii="Times New Roman" w:hAnsi="Times New Roman" w:cs="Times New Roman"/>
          <w:b/>
          <w:sz w:val="24"/>
          <w:szCs w:val="24"/>
        </w:rPr>
        <w:t>61</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14</w:t>
      </w:r>
      <w:r w:rsidR="00CA79D7" w:rsidRPr="00ED373A">
        <w:rPr>
          <w:rFonts w:ascii="Times New Roman" w:hAnsi="Times New Roman" w:cs="Times New Roman"/>
          <w:b/>
          <w:sz w:val="24"/>
          <w:szCs w:val="24"/>
        </w:rPr>
        <w:t xml:space="preserve">: </w:t>
      </w:r>
      <w:r w:rsidR="00CA79D7">
        <w:rPr>
          <w:rFonts w:ascii="Times New Roman" w:hAnsi="Times New Roman" w:cs="Times New Roman"/>
          <w:sz w:val="24"/>
          <w:szCs w:val="24"/>
        </w:rPr>
        <w:t>Όσπρια……………………………………………………</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61</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15</w:t>
      </w:r>
      <w:r w:rsidR="00CA79D7" w:rsidRPr="00ED373A">
        <w:rPr>
          <w:rFonts w:ascii="Times New Roman" w:hAnsi="Times New Roman" w:cs="Times New Roman"/>
          <w:b/>
          <w:sz w:val="24"/>
          <w:szCs w:val="24"/>
        </w:rPr>
        <w:t xml:space="preserve">: </w:t>
      </w:r>
      <w:r w:rsidR="00414B53">
        <w:rPr>
          <w:rFonts w:ascii="Times New Roman" w:hAnsi="Times New Roman" w:cs="Times New Roman"/>
          <w:sz w:val="24"/>
          <w:szCs w:val="24"/>
        </w:rPr>
        <w:t>Ψάρι………………………………………………………………….</w:t>
      </w:r>
      <w:r w:rsidR="00414B53" w:rsidRPr="00BD2399">
        <w:rPr>
          <w:rFonts w:ascii="Times New Roman" w:hAnsi="Times New Roman" w:cs="Times New Roman"/>
          <w:b/>
          <w:sz w:val="24"/>
          <w:szCs w:val="24"/>
        </w:rPr>
        <w:t>62</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16</w:t>
      </w:r>
      <w:r w:rsidR="00CA79D7" w:rsidRPr="00ED373A">
        <w:rPr>
          <w:rFonts w:ascii="Times New Roman" w:hAnsi="Times New Roman" w:cs="Times New Roman"/>
          <w:b/>
          <w:sz w:val="24"/>
          <w:szCs w:val="24"/>
        </w:rPr>
        <w:t xml:space="preserve">: </w:t>
      </w:r>
      <w:r w:rsidR="00CA79D7">
        <w:rPr>
          <w:rFonts w:ascii="Times New Roman" w:hAnsi="Times New Roman" w:cs="Times New Roman"/>
          <w:sz w:val="24"/>
          <w:szCs w:val="24"/>
        </w:rPr>
        <w:t>Κόκκινο κρέας κ</w:t>
      </w:r>
      <w:r w:rsidR="00414B53">
        <w:rPr>
          <w:rFonts w:ascii="Times New Roman" w:hAnsi="Times New Roman" w:cs="Times New Roman"/>
          <w:sz w:val="24"/>
          <w:szCs w:val="24"/>
        </w:rPr>
        <w:t>αι τα προϊόντα του…………………………………</w:t>
      </w:r>
      <w:r w:rsidR="00414B53" w:rsidRPr="00BD2399">
        <w:rPr>
          <w:rFonts w:ascii="Times New Roman" w:hAnsi="Times New Roman" w:cs="Times New Roman"/>
          <w:b/>
          <w:sz w:val="24"/>
          <w:szCs w:val="24"/>
        </w:rPr>
        <w:t>62</w:t>
      </w:r>
    </w:p>
    <w:p w:rsidR="00CA79D7" w:rsidRPr="00BD2399" w:rsidRDefault="00C552F8"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ΓΡΑΦΗΜΑ 17</w:t>
      </w:r>
      <w:r w:rsidR="00CA79D7" w:rsidRPr="00ED373A">
        <w:rPr>
          <w:rFonts w:ascii="Times New Roman" w:hAnsi="Times New Roman" w:cs="Times New Roman"/>
          <w:b/>
          <w:sz w:val="24"/>
          <w:szCs w:val="24"/>
        </w:rPr>
        <w:t xml:space="preserve">: </w:t>
      </w:r>
      <w:r w:rsidR="00CA79D7">
        <w:rPr>
          <w:rFonts w:ascii="Times New Roman" w:hAnsi="Times New Roman" w:cs="Times New Roman"/>
          <w:sz w:val="24"/>
          <w:szCs w:val="24"/>
        </w:rPr>
        <w:t>Πουλερικά……………………………………………………………</w:t>
      </w:r>
      <w:r w:rsidR="00414B53" w:rsidRPr="00BD2399">
        <w:rPr>
          <w:rFonts w:ascii="Times New Roman" w:hAnsi="Times New Roman" w:cs="Times New Roman"/>
          <w:b/>
          <w:sz w:val="24"/>
          <w:szCs w:val="24"/>
        </w:rPr>
        <w:t>63</w:t>
      </w:r>
    </w:p>
    <w:p w:rsidR="00CA79D7" w:rsidRDefault="008633B0"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w:t>
      </w:r>
      <w:r w:rsidR="00C552F8">
        <w:rPr>
          <w:rFonts w:ascii="Times New Roman" w:hAnsi="Times New Roman" w:cs="Times New Roman"/>
          <w:b/>
          <w:sz w:val="24"/>
          <w:szCs w:val="24"/>
        </w:rPr>
        <w:t>ΡΑΦΗΜΑ 18</w:t>
      </w:r>
      <w:r w:rsidR="00CA79D7" w:rsidRPr="00ED373A">
        <w:rPr>
          <w:rFonts w:ascii="Times New Roman" w:hAnsi="Times New Roman" w:cs="Times New Roman"/>
          <w:b/>
          <w:sz w:val="24"/>
          <w:szCs w:val="24"/>
        </w:rPr>
        <w:t xml:space="preserve">: </w:t>
      </w:r>
      <w:r w:rsidR="00CA79D7">
        <w:rPr>
          <w:rFonts w:ascii="Times New Roman" w:hAnsi="Times New Roman" w:cs="Times New Roman"/>
          <w:sz w:val="24"/>
          <w:szCs w:val="24"/>
        </w:rPr>
        <w:t>Γαλακτοκομικ</w:t>
      </w:r>
      <w:r w:rsidR="00414B53">
        <w:rPr>
          <w:rFonts w:ascii="Times New Roman" w:hAnsi="Times New Roman" w:cs="Times New Roman"/>
          <w:sz w:val="24"/>
          <w:szCs w:val="24"/>
        </w:rPr>
        <w:t>ά πλήρη σε λιπαρά……………………………………</w:t>
      </w:r>
      <w:r w:rsidR="00414B53" w:rsidRPr="00BD2399">
        <w:rPr>
          <w:rFonts w:ascii="Times New Roman" w:hAnsi="Times New Roman" w:cs="Times New Roman"/>
          <w:b/>
          <w:sz w:val="24"/>
          <w:szCs w:val="24"/>
        </w:rPr>
        <w:t>63</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19</w:t>
      </w:r>
      <w:r w:rsidR="00CA79D7" w:rsidRPr="00ED373A">
        <w:rPr>
          <w:rFonts w:ascii="Times New Roman" w:hAnsi="Times New Roman" w:cs="Times New Roman"/>
          <w:b/>
          <w:sz w:val="24"/>
          <w:szCs w:val="24"/>
        </w:rPr>
        <w:t xml:space="preserve">: </w:t>
      </w:r>
      <w:r w:rsidR="00CA79D7">
        <w:rPr>
          <w:rFonts w:ascii="Times New Roman" w:hAnsi="Times New Roman" w:cs="Times New Roman"/>
          <w:sz w:val="24"/>
          <w:szCs w:val="24"/>
        </w:rPr>
        <w:t>Χρήση ελαιολάδου…………………………………………………....</w:t>
      </w:r>
      <w:r w:rsidR="00414B53" w:rsidRPr="00BD2399">
        <w:rPr>
          <w:rFonts w:ascii="Times New Roman" w:hAnsi="Times New Roman" w:cs="Times New Roman"/>
          <w:b/>
          <w:sz w:val="24"/>
          <w:szCs w:val="24"/>
        </w:rPr>
        <w:t>64</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20</w:t>
      </w:r>
      <w:r w:rsidR="00CA79D7" w:rsidRPr="00ED373A">
        <w:rPr>
          <w:rFonts w:ascii="Times New Roman" w:hAnsi="Times New Roman" w:cs="Times New Roman"/>
          <w:b/>
          <w:sz w:val="24"/>
          <w:szCs w:val="24"/>
        </w:rPr>
        <w:t xml:space="preserve">: </w:t>
      </w:r>
      <w:r w:rsidR="00CA79D7">
        <w:rPr>
          <w:rFonts w:ascii="Times New Roman" w:hAnsi="Times New Roman" w:cs="Times New Roman"/>
          <w:sz w:val="24"/>
          <w:szCs w:val="24"/>
        </w:rPr>
        <w:t>Αλκοολούχα ποτά…………………………………………………….</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64</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21</w:t>
      </w:r>
      <w:r w:rsidR="00CA79D7" w:rsidRPr="00ED373A">
        <w:rPr>
          <w:rFonts w:ascii="Times New Roman" w:hAnsi="Times New Roman" w:cs="Times New Roman"/>
          <w:b/>
          <w:sz w:val="24"/>
          <w:szCs w:val="24"/>
        </w:rPr>
        <w:t>:</w:t>
      </w:r>
      <w:r w:rsidR="00CA79D7">
        <w:rPr>
          <w:rFonts w:ascii="Times New Roman" w:hAnsi="Times New Roman" w:cs="Times New Roman"/>
          <w:sz w:val="24"/>
          <w:szCs w:val="24"/>
        </w:rPr>
        <w:t xml:space="preserve"> Θηκόγραμμα </w:t>
      </w:r>
      <w:r w:rsidR="00CA79D7">
        <w:rPr>
          <w:rFonts w:ascii="Times New Roman" w:hAnsi="Times New Roman" w:cs="Times New Roman"/>
          <w:sz w:val="24"/>
          <w:szCs w:val="24"/>
          <w:lang w:val="en-US"/>
        </w:rPr>
        <w:t>Med</w:t>
      </w:r>
      <w:r w:rsidR="00CA79D7" w:rsidRPr="00CA79D7">
        <w:rPr>
          <w:rFonts w:ascii="Times New Roman" w:hAnsi="Times New Roman" w:cs="Times New Roman"/>
          <w:sz w:val="24"/>
          <w:szCs w:val="24"/>
        </w:rPr>
        <w:t xml:space="preserve"> </w:t>
      </w:r>
      <w:r w:rsidR="00CA79D7">
        <w:rPr>
          <w:rFonts w:ascii="Times New Roman" w:hAnsi="Times New Roman" w:cs="Times New Roman"/>
          <w:sz w:val="24"/>
          <w:szCs w:val="24"/>
          <w:lang w:val="en-US"/>
        </w:rPr>
        <w:t>Diet</w:t>
      </w:r>
      <w:r w:rsidR="00CA79D7" w:rsidRPr="00CA79D7">
        <w:rPr>
          <w:rFonts w:ascii="Times New Roman" w:hAnsi="Times New Roman" w:cs="Times New Roman"/>
          <w:sz w:val="24"/>
          <w:szCs w:val="24"/>
        </w:rPr>
        <w:t xml:space="preserve"> </w:t>
      </w:r>
      <w:r w:rsidR="00CA79D7">
        <w:rPr>
          <w:rFonts w:ascii="Times New Roman" w:hAnsi="Times New Roman" w:cs="Times New Roman"/>
          <w:sz w:val="24"/>
          <w:szCs w:val="24"/>
          <w:lang w:val="en-US"/>
        </w:rPr>
        <w:t>Score</w:t>
      </w:r>
      <w:r w:rsidR="00CA79D7">
        <w:rPr>
          <w:rFonts w:ascii="Times New Roman" w:hAnsi="Times New Roman" w:cs="Times New Roman"/>
          <w:sz w:val="24"/>
          <w:szCs w:val="24"/>
        </w:rPr>
        <w:t>…………………………………………</w:t>
      </w:r>
      <w:r w:rsidR="00414B53" w:rsidRPr="00BD2399">
        <w:rPr>
          <w:rFonts w:ascii="Times New Roman" w:hAnsi="Times New Roman" w:cs="Times New Roman"/>
          <w:b/>
          <w:sz w:val="24"/>
          <w:szCs w:val="24"/>
        </w:rPr>
        <w:t>65</w:t>
      </w:r>
    </w:p>
    <w:p w:rsidR="00CA79D7" w:rsidRDefault="00C552F8"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22</w:t>
      </w:r>
      <w:r w:rsidR="00CA79D7" w:rsidRPr="00ED373A">
        <w:rPr>
          <w:rFonts w:ascii="Times New Roman" w:hAnsi="Times New Roman" w:cs="Times New Roman"/>
          <w:b/>
          <w:sz w:val="24"/>
          <w:szCs w:val="24"/>
        </w:rPr>
        <w:t>:</w:t>
      </w:r>
      <w:r w:rsidR="00CA79D7">
        <w:rPr>
          <w:rFonts w:ascii="Times New Roman" w:hAnsi="Times New Roman" w:cs="Times New Roman"/>
          <w:sz w:val="24"/>
          <w:szCs w:val="24"/>
        </w:rPr>
        <w:t xml:space="preserve"> Ιστόγραμμα </w:t>
      </w:r>
      <w:r w:rsidR="00CA79D7">
        <w:rPr>
          <w:rFonts w:ascii="Times New Roman" w:hAnsi="Times New Roman" w:cs="Times New Roman"/>
          <w:sz w:val="24"/>
          <w:szCs w:val="24"/>
          <w:lang w:val="en-US"/>
        </w:rPr>
        <w:t>Med</w:t>
      </w:r>
      <w:r w:rsidR="00CA79D7" w:rsidRPr="00CA79D7">
        <w:rPr>
          <w:rFonts w:ascii="Times New Roman" w:hAnsi="Times New Roman" w:cs="Times New Roman"/>
          <w:sz w:val="24"/>
          <w:szCs w:val="24"/>
        </w:rPr>
        <w:t xml:space="preserve"> </w:t>
      </w:r>
      <w:r w:rsidR="00CA79D7">
        <w:rPr>
          <w:rFonts w:ascii="Times New Roman" w:hAnsi="Times New Roman" w:cs="Times New Roman"/>
          <w:sz w:val="24"/>
          <w:szCs w:val="24"/>
          <w:lang w:val="en-US"/>
        </w:rPr>
        <w:t>Diet</w:t>
      </w:r>
      <w:r w:rsidR="00CA79D7" w:rsidRPr="00CA79D7">
        <w:rPr>
          <w:rFonts w:ascii="Times New Roman" w:hAnsi="Times New Roman" w:cs="Times New Roman"/>
          <w:sz w:val="24"/>
          <w:szCs w:val="24"/>
        </w:rPr>
        <w:t xml:space="preserve"> </w:t>
      </w:r>
      <w:r w:rsidR="00CA79D7">
        <w:rPr>
          <w:rFonts w:ascii="Times New Roman" w:hAnsi="Times New Roman" w:cs="Times New Roman"/>
          <w:sz w:val="24"/>
          <w:szCs w:val="24"/>
          <w:lang w:val="en-US"/>
        </w:rPr>
        <w:t>Score</w:t>
      </w:r>
      <w:r w:rsidR="00CA79D7">
        <w:rPr>
          <w:rFonts w:ascii="Times New Roman" w:hAnsi="Times New Roman" w:cs="Times New Roman"/>
          <w:sz w:val="24"/>
          <w:szCs w:val="24"/>
        </w:rPr>
        <w:t>………………………………………….</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65</w:t>
      </w:r>
    </w:p>
    <w:p w:rsidR="00CA79D7"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ΓΡΑΦΗΜΑ 23</w:t>
      </w:r>
      <w:r w:rsidR="00CA79D7" w:rsidRPr="00ED373A">
        <w:rPr>
          <w:rFonts w:ascii="Times New Roman" w:hAnsi="Times New Roman" w:cs="Times New Roman"/>
          <w:b/>
          <w:sz w:val="24"/>
          <w:szCs w:val="24"/>
        </w:rPr>
        <w:t>:</w:t>
      </w:r>
      <w:r w:rsidR="00CA79D7">
        <w:rPr>
          <w:rFonts w:ascii="Times New Roman" w:hAnsi="Times New Roman" w:cs="Times New Roman"/>
          <w:sz w:val="24"/>
          <w:szCs w:val="24"/>
        </w:rPr>
        <w:t xml:space="preserve"> Η διατροφή που πρέπει να ακολουθήσει ένας διαβητικός ασθενής…………………………………………………………………………………</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69</w:t>
      </w:r>
    </w:p>
    <w:p w:rsidR="00CA79D7"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24</w:t>
      </w:r>
      <w:r w:rsidR="00CA79D7" w:rsidRPr="00ED373A">
        <w:rPr>
          <w:rFonts w:ascii="Times New Roman" w:hAnsi="Times New Roman" w:cs="Times New Roman"/>
          <w:b/>
          <w:sz w:val="24"/>
          <w:szCs w:val="24"/>
        </w:rPr>
        <w:t>:</w:t>
      </w:r>
      <w:r w:rsidR="00CA79D7">
        <w:rPr>
          <w:rFonts w:ascii="Times New Roman" w:hAnsi="Times New Roman" w:cs="Times New Roman"/>
          <w:sz w:val="24"/>
          <w:szCs w:val="24"/>
        </w:rPr>
        <w:t xml:space="preserve"> Ποιο από τα παρακάτω τρόφιμα έχει πλουσιότερο περιεχόμενο σε υδατάνθρακες;…………………………………………………………………………...</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70</w:t>
      </w:r>
    </w:p>
    <w:p w:rsidR="00CA79D7" w:rsidRDefault="00CA79D7" w:rsidP="003C7AA3">
      <w:pPr>
        <w:spacing w:line="360" w:lineRule="auto"/>
        <w:jc w:val="both"/>
        <w:rPr>
          <w:rFonts w:ascii="Times New Roman" w:hAnsi="Times New Roman" w:cs="Times New Roman"/>
          <w:sz w:val="24"/>
          <w:szCs w:val="24"/>
        </w:rPr>
      </w:pPr>
      <w:r w:rsidRPr="00ED373A">
        <w:rPr>
          <w:rFonts w:ascii="Times New Roman" w:hAnsi="Times New Roman" w:cs="Times New Roman"/>
          <w:b/>
          <w:sz w:val="24"/>
          <w:szCs w:val="24"/>
        </w:rPr>
        <w:t xml:space="preserve">ΓΡΑΦΗΜΑ </w:t>
      </w:r>
      <w:r w:rsidR="0030259E">
        <w:rPr>
          <w:rFonts w:ascii="Times New Roman" w:hAnsi="Times New Roman" w:cs="Times New Roman"/>
          <w:b/>
          <w:sz w:val="24"/>
          <w:szCs w:val="24"/>
        </w:rPr>
        <w:t>25</w:t>
      </w:r>
      <w:r w:rsidRPr="00ED373A">
        <w:rPr>
          <w:rFonts w:ascii="Times New Roman" w:hAnsi="Times New Roman" w:cs="Times New Roman"/>
          <w:b/>
          <w:sz w:val="24"/>
          <w:szCs w:val="24"/>
        </w:rPr>
        <w:t>:</w:t>
      </w:r>
      <w:r>
        <w:rPr>
          <w:rFonts w:ascii="Times New Roman" w:hAnsi="Times New Roman" w:cs="Times New Roman"/>
          <w:sz w:val="24"/>
          <w:szCs w:val="24"/>
        </w:rPr>
        <w:t xml:space="preserve"> Ποιο από τα παρακάτω τρόφιμα έχει μεγαλύτερη περιεκτικότητα σε λίπος;……………………………………………………………………………………</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70</w:t>
      </w:r>
    </w:p>
    <w:p w:rsidR="00CA79D7"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26</w:t>
      </w:r>
      <w:r w:rsidR="00CA79D7" w:rsidRPr="00ED373A">
        <w:rPr>
          <w:rFonts w:ascii="Times New Roman" w:hAnsi="Times New Roman" w:cs="Times New Roman"/>
          <w:b/>
          <w:sz w:val="24"/>
          <w:szCs w:val="24"/>
        </w:rPr>
        <w:t>:</w:t>
      </w:r>
      <w:r w:rsidR="00CA79D7">
        <w:rPr>
          <w:rFonts w:ascii="Times New Roman" w:hAnsi="Times New Roman" w:cs="Times New Roman"/>
          <w:sz w:val="24"/>
          <w:szCs w:val="24"/>
        </w:rPr>
        <w:t xml:space="preserve"> Ποιο από τα παρακάτω τρόφιμα αποτελεί «ελεύθερο τρόφιμο»;…………………………………………………………………………………..</w:t>
      </w:r>
      <w:r w:rsidR="00414B53" w:rsidRPr="00BD2399">
        <w:rPr>
          <w:rFonts w:ascii="Times New Roman" w:hAnsi="Times New Roman" w:cs="Times New Roman"/>
          <w:b/>
          <w:sz w:val="24"/>
          <w:szCs w:val="24"/>
        </w:rPr>
        <w:t>71</w:t>
      </w:r>
    </w:p>
    <w:p w:rsidR="00CA79D7"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27</w:t>
      </w:r>
      <w:r w:rsidR="00605BB9" w:rsidRPr="00ED373A">
        <w:rPr>
          <w:rFonts w:ascii="Times New Roman" w:hAnsi="Times New Roman" w:cs="Times New Roman"/>
          <w:b/>
          <w:sz w:val="24"/>
          <w:szCs w:val="24"/>
        </w:rPr>
        <w:t>:</w:t>
      </w:r>
      <w:r w:rsidR="00605BB9">
        <w:rPr>
          <w:rFonts w:ascii="Times New Roman" w:hAnsi="Times New Roman" w:cs="Times New Roman"/>
          <w:sz w:val="24"/>
          <w:szCs w:val="24"/>
        </w:rPr>
        <w:t xml:space="preserve"> Η γλυκοζυλιωμένη αιμοσφαιρίνη είναι μία εξέταση που εκτιμά τη μέση γλυκόζη αίματος που είχε ο οργανισμός…………………………………………………..</w:t>
      </w:r>
      <w:r w:rsidR="00414B53" w:rsidRPr="00BD2399">
        <w:rPr>
          <w:rFonts w:ascii="Times New Roman" w:hAnsi="Times New Roman" w:cs="Times New Roman"/>
          <w:b/>
          <w:sz w:val="24"/>
          <w:szCs w:val="24"/>
        </w:rPr>
        <w:t>72</w:t>
      </w:r>
    </w:p>
    <w:p w:rsidR="00605BB9"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28</w:t>
      </w:r>
      <w:r w:rsidR="00605BB9" w:rsidRPr="00ED373A">
        <w:rPr>
          <w:rFonts w:ascii="Times New Roman" w:hAnsi="Times New Roman" w:cs="Times New Roman"/>
          <w:b/>
          <w:sz w:val="24"/>
          <w:szCs w:val="24"/>
        </w:rPr>
        <w:t>:</w:t>
      </w:r>
      <w:r w:rsidR="00605BB9">
        <w:rPr>
          <w:rFonts w:ascii="Times New Roman" w:hAnsi="Times New Roman" w:cs="Times New Roman"/>
          <w:sz w:val="24"/>
          <w:szCs w:val="24"/>
        </w:rPr>
        <w:t xml:space="preserve"> Ποια είναι η βέλτιστη μέθοδος για τον έλεγχο της γλυκόζης αίματος;……………………………………………………………………………………</w:t>
      </w:r>
      <w:r w:rsidR="00414B53" w:rsidRPr="00BD2399">
        <w:rPr>
          <w:rFonts w:ascii="Times New Roman" w:hAnsi="Times New Roman" w:cs="Times New Roman"/>
          <w:b/>
          <w:sz w:val="24"/>
          <w:szCs w:val="24"/>
        </w:rPr>
        <w:t>72</w:t>
      </w:r>
    </w:p>
    <w:p w:rsidR="00605BB9"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29</w:t>
      </w:r>
      <w:r w:rsidR="00605BB9" w:rsidRPr="00ED373A">
        <w:rPr>
          <w:rFonts w:ascii="Times New Roman" w:hAnsi="Times New Roman" w:cs="Times New Roman"/>
          <w:b/>
          <w:sz w:val="24"/>
          <w:szCs w:val="24"/>
        </w:rPr>
        <w:t>:</w:t>
      </w:r>
      <w:r w:rsidR="00605BB9">
        <w:rPr>
          <w:rFonts w:ascii="Times New Roman" w:hAnsi="Times New Roman" w:cs="Times New Roman"/>
          <w:sz w:val="24"/>
          <w:szCs w:val="24"/>
        </w:rPr>
        <w:t xml:space="preserve"> Τι είδους επίδραση έχει η κατανάλωση φρουτοχυμού χωρίς προσθήκη ζάχαρης στην γλυκόζη αίματος;…………………………………………………………..</w:t>
      </w:r>
      <w:r w:rsidR="00414B53" w:rsidRPr="00BD2399">
        <w:rPr>
          <w:rFonts w:ascii="Times New Roman" w:hAnsi="Times New Roman" w:cs="Times New Roman"/>
          <w:b/>
          <w:sz w:val="24"/>
          <w:szCs w:val="24"/>
        </w:rPr>
        <w:t>73</w:t>
      </w:r>
    </w:p>
    <w:p w:rsidR="00605BB9"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30</w:t>
      </w:r>
      <w:r w:rsidR="00605BB9" w:rsidRPr="00ED373A">
        <w:rPr>
          <w:rFonts w:ascii="Times New Roman" w:hAnsi="Times New Roman" w:cs="Times New Roman"/>
          <w:b/>
          <w:sz w:val="24"/>
          <w:szCs w:val="24"/>
        </w:rPr>
        <w:t>:</w:t>
      </w:r>
      <w:r w:rsidR="00605BB9">
        <w:rPr>
          <w:rFonts w:ascii="Times New Roman" w:hAnsi="Times New Roman" w:cs="Times New Roman"/>
          <w:sz w:val="24"/>
          <w:szCs w:val="24"/>
        </w:rPr>
        <w:t xml:space="preserve"> Ποιο από τα παρακάτω δεν πρέπει να καταναλώσουμε όταν θέλουμε να διορθώσουμε/θεραπεύσουμε τα χαμηλά επίπεδα γλυκόζης στο αίμα……………………..</w:t>
      </w:r>
      <w:r w:rsidR="00414B53" w:rsidRPr="00BD2399">
        <w:rPr>
          <w:rFonts w:ascii="Times New Roman" w:hAnsi="Times New Roman" w:cs="Times New Roman"/>
          <w:b/>
          <w:sz w:val="24"/>
          <w:szCs w:val="24"/>
        </w:rPr>
        <w:t>73</w:t>
      </w:r>
    </w:p>
    <w:p w:rsidR="00605BB9"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31</w:t>
      </w:r>
      <w:r w:rsidR="00605BB9" w:rsidRPr="00ED373A">
        <w:rPr>
          <w:rFonts w:ascii="Times New Roman" w:hAnsi="Times New Roman" w:cs="Times New Roman"/>
          <w:b/>
          <w:sz w:val="24"/>
          <w:szCs w:val="24"/>
        </w:rPr>
        <w:t>:</w:t>
      </w:r>
      <w:r w:rsidR="00605BB9">
        <w:rPr>
          <w:rFonts w:ascii="Times New Roman" w:hAnsi="Times New Roman" w:cs="Times New Roman"/>
          <w:sz w:val="24"/>
          <w:szCs w:val="24"/>
        </w:rPr>
        <w:t xml:space="preserve"> Σε άτομο που επιτυγχάνει καλό γλυκαιμικό έλεγχο, τι είδους επίδραση στη γλυκόζη αίματος μπορεί να έχει η σωματική άσκηση;……………………………….</w:t>
      </w:r>
      <w:r w:rsidR="00414B53" w:rsidRPr="00BD2399">
        <w:rPr>
          <w:rFonts w:ascii="Times New Roman" w:hAnsi="Times New Roman" w:cs="Times New Roman"/>
          <w:b/>
          <w:sz w:val="24"/>
          <w:szCs w:val="24"/>
        </w:rPr>
        <w:t>74</w:t>
      </w:r>
    </w:p>
    <w:p w:rsidR="00605BB9"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32</w:t>
      </w:r>
      <w:r w:rsidR="00605BB9" w:rsidRPr="00ED373A">
        <w:rPr>
          <w:rFonts w:ascii="Times New Roman" w:hAnsi="Times New Roman" w:cs="Times New Roman"/>
          <w:b/>
          <w:sz w:val="24"/>
          <w:szCs w:val="24"/>
        </w:rPr>
        <w:t>:</w:t>
      </w:r>
      <w:r w:rsidR="00605BB9">
        <w:rPr>
          <w:rFonts w:ascii="Times New Roman" w:hAnsi="Times New Roman" w:cs="Times New Roman"/>
          <w:sz w:val="24"/>
          <w:szCs w:val="24"/>
        </w:rPr>
        <w:t xml:space="preserve"> Μια μόλυνση/λοίμωξη είναι πιθανό να προκαλ</w:t>
      </w:r>
      <w:r w:rsidR="00414B53">
        <w:rPr>
          <w:rFonts w:ascii="Times New Roman" w:hAnsi="Times New Roman" w:cs="Times New Roman"/>
          <w:sz w:val="24"/>
          <w:szCs w:val="24"/>
        </w:rPr>
        <w:t>έσει:…….......................</w:t>
      </w:r>
      <w:r w:rsidR="00414B53" w:rsidRPr="00BD2399">
        <w:rPr>
          <w:rFonts w:ascii="Times New Roman" w:hAnsi="Times New Roman" w:cs="Times New Roman"/>
          <w:b/>
          <w:sz w:val="24"/>
          <w:szCs w:val="24"/>
        </w:rPr>
        <w:t>74</w:t>
      </w:r>
    </w:p>
    <w:p w:rsidR="00605BB9"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33</w:t>
      </w:r>
      <w:r w:rsidR="00605BB9" w:rsidRPr="00ED373A">
        <w:rPr>
          <w:rFonts w:ascii="Times New Roman" w:hAnsi="Times New Roman" w:cs="Times New Roman"/>
          <w:b/>
          <w:sz w:val="24"/>
          <w:szCs w:val="24"/>
        </w:rPr>
        <w:t>:</w:t>
      </w:r>
      <w:r w:rsidR="00605BB9">
        <w:rPr>
          <w:rFonts w:ascii="Times New Roman" w:hAnsi="Times New Roman" w:cs="Times New Roman"/>
          <w:sz w:val="24"/>
          <w:szCs w:val="24"/>
        </w:rPr>
        <w:t xml:space="preserve"> Ο καλύτερος τρόπος να φροντίζε</w:t>
      </w:r>
      <w:r w:rsidR="00414B53">
        <w:rPr>
          <w:rFonts w:ascii="Times New Roman" w:hAnsi="Times New Roman" w:cs="Times New Roman"/>
          <w:sz w:val="24"/>
          <w:szCs w:val="24"/>
        </w:rPr>
        <w:t>τε τα πόδια σας είναι:………………..</w:t>
      </w:r>
      <w:r w:rsidR="00414B53" w:rsidRPr="00BD2399">
        <w:rPr>
          <w:rFonts w:ascii="Times New Roman" w:hAnsi="Times New Roman" w:cs="Times New Roman"/>
          <w:b/>
          <w:sz w:val="24"/>
          <w:szCs w:val="24"/>
        </w:rPr>
        <w:t>75</w:t>
      </w:r>
    </w:p>
    <w:p w:rsidR="00605BB9"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34</w:t>
      </w:r>
      <w:r w:rsidR="00605BB9" w:rsidRPr="00ED373A">
        <w:rPr>
          <w:rFonts w:ascii="Times New Roman" w:hAnsi="Times New Roman" w:cs="Times New Roman"/>
          <w:b/>
          <w:sz w:val="24"/>
          <w:szCs w:val="24"/>
        </w:rPr>
        <w:t>:</w:t>
      </w:r>
      <w:r w:rsidR="00605BB9">
        <w:rPr>
          <w:rFonts w:ascii="Times New Roman" w:hAnsi="Times New Roman" w:cs="Times New Roman"/>
          <w:sz w:val="24"/>
          <w:szCs w:val="24"/>
        </w:rPr>
        <w:t xml:space="preserve"> Καταναλώνοντας τρόφιμα χαμηλά σε λίπος, μειώνεται ο κίνδυνος που διατρέχετε για:……………………………………………………………………………</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75</w:t>
      </w:r>
    </w:p>
    <w:p w:rsidR="00605BB9" w:rsidRPr="00BD2399" w:rsidRDefault="0030259E"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ΓΡΑΦΗΜΑ 35</w:t>
      </w:r>
      <w:r w:rsidR="00605BB9" w:rsidRPr="00ED373A">
        <w:rPr>
          <w:rFonts w:ascii="Times New Roman" w:hAnsi="Times New Roman" w:cs="Times New Roman"/>
          <w:b/>
          <w:sz w:val="24"/>
          <w:szCs w:val="24"/>
        </w:rPr>
        <w:t>:</w:t>
      </w:r>
      <w:r w:rsidR="00605BB9">
        <w:rPr>
          <w:rFonts w:ascii="Times New Roman" w:hAnsi="Times New Roman" w:cs="Times New Roman"/>
          <w:sz w:val="24"/>
          <w:szCs w:val="24"/>
        </w:rPr>
        <w:t xml:space="preserve"> Το μούδιασμα και η φαγούρα</w:t>
      </w:r>
      <w:r w:rsidR="000C7B1B">
        <w:rPr>
          <w:rFonts w:ascii="Times New Roman" w:hAnsi="Times New Roman" w:cs="Times New Roman"/>
          <w:sz w:val="24"/>
          <w:szCs w:val="24"/>
        </w:rPr>
        <w:t>/ ο κνησμός μπορεί να είναι συμπτώματα:</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76</w:t>
      </w:r>
    </w:p>
    <w:p w:rsidR="000C7B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36</w:t>
      </w:r>
      <w:r w:rsidR="000C7B1B" w:rsidRPr="00ED373A">
        <w:rPr>
          <w:rFonts w:ascii="Times New Roman" w:hAnsi="Times New Roman" w:cs="Times New Roman"/>
          <w:b/>
          <w:sz w:val="24"/>
          <w:szCs w:val="24"/>
        </w:rPr>
        <w:t>:</w:t>
      </w:r>
      <w:r w:rsidR="000C7B1B">
        <w:rPr>
          <w:rFonts w:ascii="Times New Roman" w:hAnsi="Times New Roman" w:cs="Times New Roman"/>
          <w:sz w:val="24"/>
          <w:szCs w:val="24"/>
        </w:rPr>
        <w:t xml:space="preserve"> Ποιο από τα ακόλουθα βήματα δεν συνδέεται με τον διαβήτη……</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76</w:t>
      </w:r>
    </w:p>
    <w:p w:rsidR="000C7B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37</w:t>
      </w:r>
      <w:r w:rsidR="000C7B1B" w:rsidRPr="00ED373A">
        <w:rPr>
          <w:rFonts w:ascii="Times New Roman" w:hAnsi="Times New Roman" w:cs="Times New Roman"/>
          <w:b/>
          <w:sz w:val="24"/>
          <w:szCs w:val="24"/>
        </w:rPr>
        <w:t>:</w:t>
      </w:r>
      <w:r w:rsidR="000C7B1B">
        <w:rPr>
          <w:rFonts w:ascii="Times New Roman" w:hAnsi="Times New Roman" w:cs="Times New Roman"/>
          <w:sz w:val="24"/>
          <w:szCs w:val="24"/>
        </w:rPr>
        <w:t xml:space="preserve"> Στα συμπτώματα κετοξ</w:t>
      </w:r>
      <w:r w:rsidR="00414B53">
        <w:rPr>
          <w:rFonts w:ascii="Times New Roman" w:hAnsi="Times New Roman" w:cs="Times New Roman"/>
          <w:sz w:val="24"/>
          <w:szCs w:val="24"/>
        </w:rPr>
        <w:t>έωσης συμπεριλαμβάνεται…………………….</w:t>
      </w:r>
      <w:r w:rsidR="00414B53" w:rsidRPr="00BD2399">
        <w:rPr>
          <w:rFonts w:ascii="Times New Roman" w:hAnsi="Times New Roman" w:cs="Times New Roman"/>
          <w:b/>
          <w:sz w:val="24"/>
          <w:szCs w:val="24"/>
        </w:rPr>
        <w:t>77</w:t>
      </w:r>
    </w:p>
    <w:p w:rsidR="000C7B1B" w:rsidRPr="00BD2399" w:rsidRDefault="0030259E"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ΓΡΑΦΗΜΑ 38</w:t>
      </w:r>
      <w:r w:rsidR="000C7B1B" w:rsidRPr="00ED373A">
        <w:rPr>
          <w:rFonts w:ascii="Times New Roman" w:hAnsi="Times New Roman" w:cs="Times New Roman"/>
          <w:b/>
          <w:sz w:val="24"/>
          <w:szCs w:val="24"/>
        </w:rPr>
        <w:t>:</w:t>
      </w:r>
      <w:r w:rsidR="000C7B1B">
        <w:rPr>
          <w:rFonts w:ascii="Times New Roman" w:hAnsi="Times New Roman" w:cs="Times New Roman"/>
          <w:sz w:val="24"/>
          <w:szCs w:val="24"/>
        </w:rPr>
        <w:t xml:space="preserve"> Εάν είστε άρρωστος/η με γρίπη, ποια από τις</w:t>
      </w:r>
      <w:r w:rsidR="00ED373A">
        <w:rPr>
          <w:rFonts w:ascii="Times New Roman" w:hAnsi="Times New Roman" w:cs="Times New Roman"/>
          <w:sz w:val="24"/>
          <w:szCs w:val="24"/>
        </w:rPr>
        <w:t xml:space="preserve"> ακόλουθες αλλαγές οφείλετε να </w:t>
      </w:r>
      <w:r w:rsidR="000C7B1B">
        <w:rPr>
          <w:rFonts w:ascii="Times New Roman" w:hAnsi="Times New Roman" w:cs="Times New Roman"/>
          <w:sz w:val="24"/>
          <w:szCs w:val="24"/>
        </w:rPr>
        <w:t>πραγματοποιήσετε;……………………………</w:t>
      </w:r>
      <w:r w:rsidR="00ED373A">
        <w:rPr>
          <w:rFonts w:ascii="Times New Roman" w:hAnsi="Times New Roman" w:cs="Times New Roman"/>
          <w:sz w:val="24"/>
          <w:szCs w:val="24"/>
        </w:rPr>
        <w:t>...............................................</w:t>
      </w:r>
      <w:r w:rsidR="00414B53" w:rsidRPr="00BD2399">
        <w:rPr>
          <w:rFonts w:ascii="Times New Roman" w:hAnsi="Times New Roman" w:cs="Times New Roman"/>
          <w:b/>
          <w:sz w:val="24"/>
          <w:szCs w:val="24"/>
        </w:rPr>
        <w:t>77</w:t>
      </w:r>
    </w:p>
    <w:p w:rsidR="000C7B1B" w:rsidRPr="00BD2399" w:rsidRDefault="0030259E"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ΓΡΑΦΗΜΑ 39</w:t>
      </w:r>
      <w:r w:rsidR="000C7B1B" w:rsidRPr="00ED373A">
        <w:rPr>
          <w:rFonts w:ascii="Times New Roman" w:hAnsi="Times New Roman" w:cs="Times New Roman"/>
          <w:b/>
          <w:sz w:val="24"/>
          <w:szCs w:val="24"/>
        </w:rPr>
        <w:t>:</w:t>
      </w:r>
      <w:r w:rsidR="000C7B1B">
        <w:rPr>
          <w:rFonts w:ascii="Times New Roman" w:hAnsi="Times New Roman" w:cs="Times New Roman"/>
          <w:sz w:val="24"/>
          <w:szCs w:val="24"/>
        </w:rPr>
        <w:t xml:space="preserve"> Εάν λαμβάνετε ινσουλίνη ενδιάμεσης δράσης (</w:t>
      </w:r>
      <w:r w:rsidR="000C7B1B">
        <w:rPr>
          <w:rFonts w:ascii="Times New Roman" w:hAnsi="Times New Roman" w:cs="Times New Roman"/>
          <w:sz w:val="24"/>
          <w:szCs w:val="24"/>
          <w:lang w:val="en-US"/>
        </w:rPr>
        <w:t>LANTUS</w:t>
      </w:r>
      <w:r w:rsidR="000C7B1B">
        <w:rPr>
          <w:rFonts w:ascii="Times New Roman" w:hAnsi="Times New Roman" w:cs="Times New Roman"/>
          <w:sz w:val="24"/>
          <w:szCs w:val="24"/>
        </w:rPr>
        <w:t xml:space="preserve"> ή</w:t>
      </w:r>
      <w:r w:rsidR="000C7B1B" w:rsidRPr="000C7B1B">
        <w:rPr>
          <w:rFonts w:ascii="Times New Roman" w:hAnsi="Times New Roman" w:cs="Times New Roman"/>
          <w:sz w:val="24"/>
          <w:szCs w:val="24"/>
        </w:rPr>
        <w:t xml:space="preserve"> </w:t>
      </w:r>
      <w:r w:rsidR="000C7B1B">
        <w:rPr>
          <w:rFonts w:ascii="Times New Roman" w:hAnsi="Times New Roman" w:cs="Times New Roman"/>
          <w:sz w:val="24"/>
          <w:szCs w:val="24"/>
          <w:lang w:val="en-US"/>
        </w:rPr>
        <w:t>TRESIBA</w:t>
      </w:r>
      <w:r w:rsidR="000C7B1B">
        <w:rPr>
          <w:rFonts w:ascii="Times New Roman" w:hAnsi="Times New Roman" w:cs="Times New Roman"/>
          <w:sz w:val="24"/>
          <w:szCs w:val="24"/>
        </w:rPr>
        <w:t>), είναι πιθανότερο να έχετε ινσουλινική απόκριση (δράση ινσουλίνης) σε:………</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78</w:t>
      </w:r>
    </w:p>
    <w:p w:rsidR="000C7B1B" w:rsidRDefault="000C7B1B" w:rsidP="003C7AA3">
      <w:pPr>
        <w:spacing w:line="360" w:lineRule="auto"/>
        <w:jc w:val="both"/>
        <w:rPr>
          <w:rFonts w:ascii="Times New Roman" w:hAnsi="Times New Roman" w:cs="Times New Roman"/>
          <w:sz w:val="24"/>
          <w:szCs w:val="24"/>
        </w:rPr>
      </w:pPr>
      <w:r w:rsidRPr="002F0563">
        <w:rPr>
          <w:rFonts w:ascii="Times New Roman" w:hAnsi="Times New Roman" w:cs="Times New Roman"/>
          <w:b/>
          <w:sz w:val="24"/>
          <w:szCs w:val="24"/>
        </w:rPr>
        <w:t>ΓΡ</w:t>
      </w:r>
      <w:r w:rsidR="0030259E">
        <w:rPr>
          <w:rFonts w:ascii="Times New Roman" w:hAnsi="Times New Roman" w:cs="Times New Roman"/>
          <w:b/>
          <w:sz w:val="24"/>
          <w:szCs w:val="24"/>
        </w:rPr>
        <w:t>ΑΦΗΜΑ 40</w:t>
      </w:r>
      <w:r w:rsidRPr="002F0563">
        <w:rPr>
          <w:rFonts w:ascii="Times New Roman" w:hAnsi="Times New Roman" w:cs="Times New Roman"/>
          <w:b/>
          <w:sz w:val="24"/>
          <w:szCs w:val="24"/>
        </w:rPr>
        <w:t>:</w:t>
      </w:r>
      <w:r>
        <w:rPr>
          <w:rFonts w:ascii="Times New Roman" w:hAnsi="Times New Roman" w:cs="Times New Roman"/>
          <w:sz w:val="24"/>
          <w:szCs w:val="24"/>
        </w:rPr>
        <w:t xml:space="preserve"> Συνειδητοποιείτε ελάχιστα πριν το γεύμα πως ξεχάσατε να πάρετε τη δόση ινσουλίνης σας πριν από το πρωινό </w:t>
      </w:r>
      <w:r w:rsidR="00414B53">
        <w:rPr>
          <w:rFonts w:ascii="Times New Roman" w:hAnsi="Times New Roman" w:cs="Times New Roman"/>
          <w:sz w:val="24"/>
          <w:szCs w:val="24"/>
        </w:rPr>
        <w:t>σας γεύμα……………………………………..</w:t>
      </w:r>
      <w:r w:rsidR="00414B53" w:rsidRPr="00BD2399">
        <w:rPr>
          <w:rFonts w:ascii="Times New Roman" w:hAnsi="Times New Roman" w:cs="Times New Roman"/>
          <w:b/>
          <w:sz w:val="24"/>
          <w:szCs w:val="24"/>
        </w:rPr>
        <w:t>78</w:t>
      </w:r>
    </w:p>
    <w:p w:rsidR="000C7B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41</w:t>
      </w:r>
      <w:r w:rsidR="000C7B1B" w:rsidRPr="002F0563">
        <w:rPr>
          <w:rFonts w:ascii="Times New Roman" w:hAnsi="Times New Roman" w:cs="Times New Roman"/>
          <w:b/>
          <w:sz w:val="24"/>
          <w:szCs w:val="24"/>
        </w:rPr>
        <w:t>:</w:t>
      </w:r>
      <w:r w:rsidR="000C7B1B">
        <w:rPr>
          <w:rFonts w:ascii="Times New Roman" w:hAnsi="Times New Roman" w:cs="Times New Roman"/>
          <w:sz w:val="24"/>
          <w:szCs w:val="24"/>
        </w:rPr>
        <w:t xml:space="preserve"> Εάν αντιληφθείτε ότι είστε στην αρχή ινσουλινικής απόκρισης, πρέπει…</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79</w:t>
      </w:r>
    </w:p>
    <w:p w:rsidR="0053331B" w:rsidRPr="00BD2399" w:rsidRDefault="000C7B1B" w:rsidP="003C7AA3">
      <w:pPr>
        <w:spacing w:line="360" w:lineRule="auto"/>
        <w:jc w:val="both"/>
        <w:rPr>
          <w:rFonts w:ascii="Times New Roman" w:hAnsi="Times New Roman" w:cs="Times New Roman"/>
          <w:b/>
          <w:sz w:val="24"/>
          <w:szCs w:val="24"/>
        </w:rPr>
      </w:pPr>
      <w:r w:rsidRPr="002F0563">
        <w:rPr>
          <w:rFonts w:ascii="Times New Roman" w:hAnsi="Times New Roman" w:cs="Times New Roman"/>
          <w:b/>
          <w:sz w:val="24"/>
          <w:szCs w:val="24"/>
        </w:rPr>
        <w:t>ΓΡΑ</w:t>
      </w:r>
      <w:r w:rsidR="0030259E">
        <w:rPr>
          <w:rFonts w:ascii="Times New Roman" w:hAnsi="Times New Roman" w:cs="Times New Roman"/>
          <w:b/>
          <w:sz w:val="24"/>
          <w:szCs w:val="24"/>
        </w:rPr>
        <w:t>ΦΗΜΑ 42</w:t>
      </w:r>
      <w:r w:rsidRPr="002F0563">
        <w:rPr>
          <w:rFonts w:ascii="Times New Roman" w:hAnsi="Times New Roman" w:cs="Times New Roman"/>
          <w:b/>
          <w:sz w:val="24"/>
          <w:szCs w:val="24"/>
        </w:rPr>
        <w:t>:</w:t>
      </w:r>
      <w:r>
        <w:rPr>
          <w:rFonts w:ascii="Times New Roman" w:hAnsi="Times New Roman" w:cs="Times New Roman"/>
          <w:sz w:val="24"/>
          <w:szCs w:val="24"/>
        </w:rPr>
        <w:t xml:space="preserve"> Χαμηλά</w:t>
      </w:r>
      <w:r w:rsidR="0053331B">
        <w:rPr>
          <w:rFonts w:ascii="Times New Roman" w:hAnsi="Times New Roman" w:cs="Times New Roman"/>
          <w:sz w:val="24"/>
          <w:szCs w:val="24"/>
        </w:rPr>
        <w:t xml:space="preserve"> επίπεδα γλυκόζης στο αίμα μπορούν να προκληθούν από…………………………………………………………………………………………</w:t>
      </w:r>
      <w:r w:rsidR="00414B53" w:rsidRPr="00BD2399">
        <w:rPr>
          <w:rFonts w:ascii="Times New Roman" w:hAnsi="Times New Roman" w:cs="Times New Roman"/>
          <w:b/>
          <w:sz w:val="24"/>
          <w:szCs w:val="24"/>
        </w:rPr>
        <w:t>79</w:t>
      </w:r>
    </w:p>
    <w:p w:rsidR="005333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43</w:t>
      </w:r>
      <w:r w:rsidR="0053331B" w:rsidRPr="002F0563">
        <w:rPr>
          <w:rFonts w:ascii="Times New Roman" w:hAnsi="Times New Roman" w:cs="Times New Roman"/>
          <w:b/>
          <w:sz w:val="24"/>
          <w:szCs w:val="24"/>
        </w:rPr>
        <w:t>:</w:t>
      </w:r>
      <w:r w:rsidR="0053331B">
        <w:rPr>
          <w:rFonts w:ascii="Times New Roman" w:hAnsi="Times New Roman" w:cs="Times New Roman"/>
          <w:sz w:val="24"/>
          <w:szCs w:val="24"/>
        </w:rPr>
        <w:t xml:space="preserve"> Εάν λάβετε την πρωινή σας ινσουλίνη, αλλά δεν καταναλώσετε το πρωινό σας γεύμα, η γλυκόζη στο αίμα σας πιθανώς να:…………………………………………</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80</w:t>
      </w:r>
    </w:p>
    <w:p w:rsidR="005333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44</w:t>
      </w:r>
      <w:r w:rsidR="0053331B" w:rsidRPr="002F0563">
        <w:rPr>
          <w:rFonts w:ascii="Times New Roman" w:hAnsi="Times New Roman" w:cs="Times New Roman"/>
          <w:b/>
          <w:sz w:val="24"/>
          <w:szCs w:val="24"/>
        </w:rPr>
        <w:t>:</w:t>
      </w:r>
      <w:r w:rsidR="0053331B">
        <w:rPr>
          <w:rFonts w:ascii="Times New Roman" w:hAnsi="Times New Roman" w:cs="Times New Roman"/>
          <w:sz w:val="24"/>
          <w:szCs w:val="24"/>
        </w:rPr>
        <w:t xml:space="preserve"> Τα υψηλά επίπεδα γλυκόζης στο αίμα μπορούν να προκληθούν από:………</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80</w:t>
      </w:r>
    </w:p>
    <w:p w:rsidR="0053331B" w:rsidRPr="00BD2399" w:rsidRDefault="0030259E"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ΓΡΑΦΗΜΑ 45</w:t>
      </w:r>
      <w:r w:rsidR="0053331B" w:rsidRPr="002F0563">
        <w:rPr>
          <w:rFonts w:ascii="Times New Roman" w:hAnsi="Times New Roman" w:cs="Times New Roman"/>
          <w:b/>
          <w:sz w:val="24"/>
          <w:szCs w:val="24"/>
        </w:rPr>
        <w:t>:</w:t>
      </w:r>
      <w:r w:rsidR="0053331B">
        <w:rPr>
          <w:rFonts w:ascii="Times New Roman" w:hAnsi="Times New Roman" w:cs="Times New Roman"/>
          <w:sz w:val="24"/>
          <w:szCs w:val="24"/>
        </w:rPr>
        <w:t xml:space="preserve"> Ποιο από τα παρακάτω μπορεί ευκολότερα να προκαλέσει ινσουλινική απόκριση;</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81</w:t>
      </w:r>
    </w:p>
    <w:p w:rsidR="005333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46</w:t>
      </w:r>
      <w:r w:rsidR="0053331B" w:rsidRPr="002F0563">
        <w:rPr>
          <w:rFonts w:ascii="Times New Roman" w:hAnsi="Times New Roman" w:cs="Times New Roman"/>
          <w:b/>
          <w:sz w:val="24"/>
          <w:szCs w:val="24"/>
        </w:rPr>
        <w:t>:</w:t>
      </w:r>
      <w:r w:rsidR="0053331B">
        <w:rPr>
          <w:rFonts w:ascii="Times New Roman" w:hAnsi="Times New Roman" w:cs="Times New Roman"/>
          <w:sz w:val="24"/>
          <w:szCs w:val="24"/>
        </w:rPr>
        <w:t xml:space="preserve"> Κατηγοριοποίηση στο 1</w:t>
      </w:r>
      <w:r w:rsidR="0053331B" w:rsidRPr="0053331B">
        <w:rPr>
          <w:rFonts w:ascii="Times New Roman" w:hAnsi="Times New Roman" w:cs="Times New Roman"/>
          <w:sz w:val="24"/>
          <w:szCs w:val="24"/>
          <w:vertAlign w:val="superscript"/>
        </w:rPr>
        <w:t>ο</w:t>
      </w:r>
      <w:r w:rsidR="0053331B">
        <w:rPr>
          <w:rFonts w:ascii="Times New Roman" w:hAnsi="Times New Roman" w:cs="Times New Roman"/>
          <w:sz w:val="24"/>
          <w:szCs w:val="24"/>
        </w:rPr>
        <w:t xml:space="preserve"> σκορ…………………………………………</w:t>
      </w:r>
      <w:r w:rsidR="00414B53" w:rsidRPr="00BD2399">
        <w:rPr>
          <w:rFonts w:ascii="Times New Roman" w:hAnsi="Times New Roman" w:cs="Times New Roman"/>
          <w:b/>
          <w:sz w:val="24"/>
          <w:szCs w:val="24"/>
        </w:rPr>
        <w:t>85</w:t>
      </w:r>
    </w:p>
    <w:p w:rsidR="000C7B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47</w:t>
      </w:r>
      <w:r w:rsidR="0053331B" w:rsidRPr="002F0563">
        <w:rPr>
          <w:rFonts w:ascii="Times New Roman" w:hAnsi="Times New Roman" w:cs="Times New Roman"/>
          <w:b/>
          <w:sz w:val="24"/>
          <w:szCs w:val="24"/>
        </w:rPr>
        <w:t>:</w:t>
      </w:r>
      <w:r w:rsidR="0053331B">
        <w:rPr>
          <w:rFonts w:ascii="Times New Roman" w:hAnsi="Times New Roman" w:cs="Times New Roman"/>
          <w:sz w:val="24"/>
          <w:szCs w:val="24"/>
        </w:rPr>
        <w:t xml:space="preserve"> </w:t>
      </w:r>
      <w:r w:rsidR="000C7B1B">
        <w:rPr>
          <w:rFonts w:ascii="Times New Roman" w:hAnsi="Times New Roman" w:cs="Times New Roman"/>
          <w:sz w:val="24"/>
          <w:szCs w:val="24"/>
        </w:rPr>
        <w:t xml:space="preserve"> </w:t>
      </w:r>
      <w:r w:rsidR="0053331B">
        <w:rPr>
          <w:rFonts w:ascii="Times New Roman" w:hAnsi="Times New Roman" w:cs="Times New Roman"/>
          <w:sz w:val="24"/>
          <w:szCs w:val="24"/>
        </w:rPr>
        <w:t>Κατηγοριοποίηση στο 2</w:t>
      </w:r>
      <w:r w:rsidR="0053331B" w:rsidRPr="0053331B">
        <w:rPr>
          <w:rFonts w:ascii="Times New Roman" w:hAnsi="Times New Roman" w:cs="Times New Roman"/>
          <w:sz w:val="24"/>
          <w:szCs w:val="24"/>
          <w:vertAlign w:val="superscript"/>
        </w:rPr>
        <w:t>Ο</w:t>
      </w:r>
      <w:r w:rsidR="00414B53">
        <w:rPr>
          <w:rFonts w:ascii="Times New Roman" w:hAnsi="Times New Roman" w:cs="Times New Roman"/>
          <w:sz w:val="24"/>
          <w:szCs w:val="24"/>
        </w:rPr>
        <w:t xml:space="preserve"> σκορ………………………………………..</w:t>
      </w:r>
      <w:r w:rsidR="00414B53" w:rsidRPr="00BD2399">
        <w:rPr>
          <w:rFonts w:ascii="Times New Roman" w:hAnsi="Times New Roman" w:cs="Times New Roman"/>
          <w:b/>
          <w:sz w:val="24"/>
          <w:szCs w:val="24"/>
        </w:rPr>
        <w:t>85</w:t>
      </w:r>
    </w:p>
    <w:p w:rsidR="0053331B" w:rsidRPr="00BD2399" w:rsidRDefault="0030259E" w:rsidP="003C7AA3">
      <w:pPr>
        <w:spacing w:line="360" w:lineRule="auto"/>
        <w:jc w:val="both"/>
        <w:rPr>
          <w:rFonts w:ascii="Times New Roman" w:hAnsi="Times New Roman" w:cs="Times New Roman"/>
          <w:b/>
          <w:sz w:val="24"/>
          <w:szCs w:val="24"/>
        </w:rPr>
      </w:pPr>
      <w:r>
        <w:rPr>
          <w:rFonts w:ascii="Times New Roman" w:hAnsi="Times New Roman" w:cs="Times New Roman"/>
          <w:b/>
          <w:sz w:val="24"/>
          <w:szCs w:val="24"/>
        </w:rPr>
        <w:t>ΓΡΑΦΗΜΑ 48</w:t>
      </w:r>
      <w:r w:rsidR="0053331B" w:rsidRPr="002F0563">
        <w:rPr>
          <w:rFonts w:ascii="Times New Roman" w:hAnsi="Times New Roman" w:cs="Times New Roman"/>
          <w:b/>
          <w:sz w:val="24"/>
          <w:szCs w:val="24"/>
        </w:rPr>
        <w:t>:</w:t>
      </w:r>
      <w:r w:rsidR="0053331B" w:rsidRPr="0053331B">
        <w:rPr>
          <w:rFonts w:ascii="Times New Roman" w:hAnsi="Times New Roman" w:cs="Times New Roman"/>
          <w:sz w:val="24"/>
          <w:szCs w:val="24"/>
        </w:rPr>
        <w:t xml:space="preserve"> </w:t>
      </w:r>
      <w:r w:rsidR="0053331B">
        <w:rPr>
          <w:rFonts w:ascii="Times New Roman" w:hAnsi="Times New Roman" w:cs="Times New Roman"/>
          <w:sz w:val="24"/>
          <w:szCs w:val="24"/>
        </w:rPr>
        <w:t>Κατηγοριοποίηση στο 3</w:t>
      </w:r>
      <w:r w:rsidR="0053331B" w:rsidRPr="0053331B">
        <w:rPr>
          <w:rFonts w:ascii="Times New Roman" w:hAnsi="Times New Roman" w:cs="Times New Roman"/>
          <w:sz w:val="24"/>
          <w:szCs w:val="24"/>
          <w:vertAlign w:val="superscript"/>
        </w:rPr>
        <w:t>Ο</w:t>
      </w:r>
      <w:r w:rsidR="002F0563">
        <w:rPr>
          <w:rFonts w:ascii="Times New Roman" w:hAnsi="Times New Roman" w:cs="Times New Roman"/>
          <w:sz w:val="24"/>
          <w:szCs w:val="24"/>
        </w:rPr>
        <w:t xml:space="preserve"> σκορ…………………………………………</w:t>
      </w:r>
      <w:r w:rsidR="00414B53" w:rsidRPr="00BD2399">
        <w:rPr>
          <w:rFonts w:ascii="Times New Roman" w:hAnsi="Times New Roman" w:cs="Times New Roman"/>
          <w:b/>
          <w:sz w:val="24"/>
          <w:szCs w:val="24"/>
        </w:rPr>
        <w:t>86</w:t>
      </w:r>
    </w:p>
    <w:p w:rsidR="005333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49</w:t>
      </w:r>
      <w:r w:rsidR="0053331B" w:rsidRPr="002F0563">
        <w:rPr>
          <w:rFonts w:ascii="Times New Roman" w:hAnsi="Times New Roman" w:cs="Times New Roman"/>
          <w:b/>
          <w:sz w:val="24"/>
          <w:szCs w:val="24"/>
        </w:rPr>
        <w:t>:</w:t>
      </w:r>
      <w:r w:rsidR="0053331B">
        <w:rPr>
          <w:rFonts w:ascii="Times New Roman" w:hAnsi="Times New Roman" w:cs="Times New Roman"/>
          <w:sz w:val="24"/>
          <w:szCs w:val="24"/>
        </w:rPr>
        <w:t xml:space="preserve"> Κατηγοριοποίηση στο 1</w:t>
      </w:r>
      <w:r w:rsidR="0053331B" w:rsidRPr="0053331B">
        <w:rPr>
          <w:rFonts w:ascii="Times New Roman" w:hAnsi="Times New Roman" w:cs="Times New Roman"/>
          <w:sz w:val="24"/>
          <w:szCs w:val="24"/>
          <w:vertAlign w:val="superscript"/>
        </w:rPr>
        <w:t>ο</w:t>
      </w:r>
      <w:r w:rsidR="0053331B">
        <w:rPr>
          <w:rFonts w:ascii="Times New Roman" w:hAnsi="Times New Roman" w:cs="Times New Roman"/>
          <w:sz w:val="24"/>
          <w:szCs w:val="24"/>
        </w:rPr>
        <w:t xml:space="preserve"> σκορ σχετικά με τις ηλικιακές ομάδες……</w:t>
      </w:r>
      <w:r w:rsidR="00414B53">
        <w:rPr>
          <w:rFonts w:ascii="Times New Roman" w:hAnsi="Times New Roman" w:cs="Times New Roman"/>
          <w:sz w:val="24"/>
          <w:szCs w:val="24"/>
        </w:rPr>
        <w:t>………………………………………………………………………………...</w:t>
      </w:r>
      <w:r w:rsidR="00414B53" w:rsidRPr="00BD2399">
        <w:rPr>
          <w:rFonts w:ascii="Times New Roman" w:hAnsi="Times New Roman" w:cs="Times New Roman"/>
          <w:b/>
          <w:sz w:val="24"/>
          <w:szCs w:val="24"/>
        </w:rPr>
        <w:t>86</w:t>
      </w:r>
    </w:p>
    <w:p w:rsidR="005333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50</w:t>
      </w:r>
      <w:r w:rsidR="0053331B" w:rsidRPr="002F0563">
        <w:rPr>
          <w:rFonts w:ascii="Times New Roman" w:hAnsi="Times New Roman" w:cs="Times New Roman"/>
          <w:b/>
          <w:sz w:val="24"/>
          <w:szCs w:val="24"/>
        </w:rPr>
        <w:t>:</w:t>
      </w:r>
      <w:r w:rsidR="0053331B">
        <w:rPr>
          <w:rFonts w:ascii="Times New Roman" w:hAnsi="Times New Roman" w:cs="Times New Roman"/>
          <w:sz w:val="24"/>
          <w:szCs w:val="24"/>
        </w:rPr>
        <w:t xml:space="preserve"> Κατηγοριοποίηση στο 2</w:t>
      </w:r>
      <w:r w:rsidR="0053331B" w:rsidRPr="0053331B">
        <w:rPr>
          <w:rFonts w:ascii="Times New Roman" w:hAnsi="Times New Roman" w:cs="Times New Roman"/>
          <w:sz w:val="24"/>
          <w:szCs w:val="24"/>
          <w:vertAlign w:val="superscript"/>
        </w:rPr>
        <w:t>Ο</w:t>
      </w:r>
      <w:r w:rsidR="0053331B">
        <w:rPr>
          <w:rFonts w:ascii="Times New Roman" w:hAnsi="Times New Roman" w:cs="Times New Roman"/>
          <w:sz w:val="24"/>
          <w:szCs w:val="24"/>
        </w:rPr>
        <w:t xml:space="preserve"> σκορ σχετικά με τις ηλικιακές ομάδες……</w:t>
      </w:r>
      <w:r w:rsidR="00414B53">
        <w:rPr>
          <w:rFonts w:ascii="Times New Roman" w:hAnsi="Times New Roman" w:cs="Times New Roman"/>
          <w:sz w:val="24"/>
          <w:szCs w:val="24"/>
        </w:rPr>
        <w:t>………………………………………………………………………………..</w:t>
      </w:r>
      <w:r w:rsidR="00103088" w:rsidRPr="00BD2399">
        <w:rPr>
          <w:rFonts w:ascii="Times New Roman" w:hAnsi="Times New Roman" w:cs="Times New Roman"/>
          <w:b/>
          <w:sz w:val="24"/>
          <w:szCs w:val="24"/>
        </w:rPr>
        <w:t>87</w:t>
      </w:r>
    </w:p>
    <w:p w:rsidR="005333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51</w:t>
      </w:r>
      <w:r w:rsidR="0053331B" w:rsidRPr="002F0563">
        <w:rPr>
          <w:rFonts w:ascii="Times New Roman" w:hAnsi="Times New Roman" w:cs="Times New Roman"/>
          <w:b/>
          <w:sz w:val="24"/>
          <w:szCs w:val="24"/>
        </w:rPr>
        <w:t>:</w:t>
      </w:r>
      <w:r w:rsidR="0053331B">
        <w:rPr>
          <w:rFonts w:ascii="Times New Roman" w:hAnsi="Times New Roman" w:cs="Times New Roman"/>
          <w:sz w:val="24"/>
          <w:szCs w:val="24"/>
        </w:rPr>
        <w:t xml:space="preserve"> Κατηγοριοποίηση στο 3</w:t>
      </w:r>
      <w:r w:rsidR="0053331B" w:rsidRPr="0053331B">
        <w:rPr>
          <w:rFonts w:ascii="Times New Roman" w:hAnsi="Times New Roman" w:cs="Times New Roman"/>
          <w:sz w:val="24"/>
          <w:szCs w:val="24"/>
          <w:vertAlign w:val="superscript"/>
        </w:rPr>
        <w:t>Ο</w:t>
      </w:r>
      <w:r w:rsidR="0053331B">
        <w:rPr>
          <w:rFonts w:ascii="Times New Roman" w:hAnsi="Times New Roman" w:cs="Times New Roman"/>
          <w:sz w:val="24"/>
          <w:szCs w:val="24"/>
        </w:rPr>
        <w:t xml:space="preserve"> σκορ σχετικά με τις ηλικιακές ομάδες……</w:t>
      </w:r>
      <w:r w:rsidR="00103088">
        <w:rPr>
          <w:rFonts w:ascii="Times New Roman" w:hAnsi="Times New Roman" w:cs="Times New Roman"/>
          <w:sz w:val="24"/>
          <w:szCs w:val="24"/>
        </w:rPr>
        <w:t>………………………………………………………………………………..</w:t>
      </w:r>
      <w:r w:rsidR="00103088" w:rsidRPr="00BD2399">
        <w:rPr>
          <w:rFonts w:ascii="Times New Roman" w:hAnsi="Times New Roman" w:cs="Times New Roman"/>
          <w:b/>
          <w:sz w:val="24"/>
          <w:szCs w:val="24"/>
        </w:rPr>
        <w:t>87</w:t>
      </w:r>
    </w:p>
    <w:p w:rsidR="0053331B" w:rsidRDefault="0030259E"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ΓΡΑΦΗΜΑ 52</w:t>
      </w:r>
      <w:r w:rsidR="0053331B" w:rsidRPr="002F0563">
        <w:rPr>
          <w:rFonts w:ascii="Times New Roman" w:hAnsi="Times New Roman" w:cs="Times New Roman"/>
          <w:b/>
          <w:sz w:val="24"/>
          <w:szCs w:val="24"/>
        </w:rPr>
        <w:t>:</w:t>
      </w:r>
      <w:r w:rsidR="0053331B" w:rsidRPr="0053331B">
        <w:rPr>
          <w:rFonts w:ascii="Times New Roman" w:hAnsi="Times New Roman" w:cs="Times New Roman"/>
          <w:sz w:val="24"/>
          <w:szCs w:val="24"/>
        </w:rPr>
        <w:t xml:space="preserve"> </w:t>
      </w:r>
      <w:r w:rsidR="0053331B">
        <w:rPr>
          <w:rFonts w:ascii="Times New Roman" w:hAnsi="Times New Roman" w:cs="Times New Roman"/>
          <w:sz w:val="24"/>
          <w:szCs w:val="24"/>
        </w:rPr>
        <w:t>Κατηγοριοποίηση στο 1</w:t>
      </w:r>
      <w:r w:rsidR="0053331B" w:rsidRPr="0053331B">
        <w:rPr>
          <w:rFonts w:ascii="Times New Roman" w:hAnsi="Times New Roman" w:cs="Times New Roman"/>
          <w:sz w:val="24"/>
          <w:szCs w:val="24"/>
          <w:vertAlign w:val="superscript"/>
        </w:rPr>
        <w:t>ο</w:t>
      </w:r>
      <w:r w:rsidR="0053331B">
        <w:rPr>
          <w:rFonts w:ascii="Times New Roman" w:hAnsi="Times New Roman" w:cs="Times New Roman"/>
          <w:sz w:val="24"/>
          <w:szCs w:val="24"/>
        </w:rPr>
        <w:t xml:space="preserve"> </w:t>
      </w:r>
      <w:r w:rsidR="00103088">
        <w:rPr>
          <w:rFonts w:ascii="Times New Roman" w:hAnsi="Times New Roman" w:cs="Times New Roman"/>
          <w:sz w:val="24"/>
          <w:szCs w:val="24"/>
        </w:rPr>
        <w:t>σκορ σχετικά με το φύλο……………………</w:t>
      </w:r>
      <w:r w:rsidR="00103088" w:rsidRPr="00BD2399">
        <w:rPr>
          <w:rFonts w:ascii="Times New Roman" w:hAnsi="Times New Roman" w:cs="Times New Roman"/>
          <w:b/>
          <w:sz w:val="24"/>
          <w:szCs w:val="24"/>
        </w:rPr>
        <w:t>88</w:t>
      </w:r>
    </w:p>
    <w:p w:rsidR="0053331B" w:rsidRDefault="0030259E" w:rsidP="0053331B">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53</w:t>
      </w:r>
      <w:r w:rsidR="0053331B" w:rsidRPr="002F0563">
        <w:rPr>
          <w:rFonts w:ascii="Times New Roman" w:hAnsi="Times New Roman" w:cs="Times New Roman"/>
          <w:b/>
          <w:sz w:val="24"/>
          <w:szCs w:val="24"/>
        </w:rPr>
        <w:t>:</w:t>
      </w:r>
      <w:r w:rsidR="0053331B">
        <w:rPr>
          <w:rFonts w:ascii="Times New Roman" w:hAnsi="Times New Roman" w:cs="Times New Roman"/>
          <w:sz w:val="24"/>
          <w:szCs w:val="24"/>
        </w:rPr>
        <w:t xml:space="preserve"> Κατηγοριοποίηση στο </w:t>
      </w:r>
      <w:r w:rsidR="00745D92">
        <w:rPr>
          <w:rFonts w:ascii="Times New Roman" w:hAnsi="Times New Roman" w:cs="Times New Roman"/>
          <w:sz w:val="24"/>
          <w:szCs w:val="24"/>
        </w:rPr>
        <w:t>2</w:t>
      </w:r>
      <w:r w:rsidR="00745D92" w:rsidRPr="00745D92">
        <w:rPr>
          <w:rFonts w:ascii="Times New Roman" w:hAnsi="Times New Roman" w:cs="Times New Roman"/>
          <w:sz w:val="24"/>
          <w:szCs w:val="24"/>
          <w:vertAlign w:val="superscript"/>
        </w:rPr>
        <w:t>Ο</w:t>
      </w:r>
      <w:r w:rsidR="00745D92">
        <w:rPr>
          <w:rFonts w:ascii="Times New Roman" w:hAnsi="Times New Roman" w:cs="Times New Roman"/>
          <w:sz w:val="24"/>
          <w:szCs w:val="24"/>
        </w:rPr>
        <w:t xml:space="preserve"> </w:t>
      </w:r>
      <w:r w:rsidR="00103088">
        <w:rPr>
          <w:rFonts w:ascii="Times New Roman" w:hAnsi="Times New Roman" w:cs="Times New Roman"/>
          <w:sz w:val="24"/>
          <w:szCs w:val="24"/>
        </w:rPr>
        <w:t>σκορ σχετικά με το φύλο……………………</w:t>
      </w:r>
      <w:r w:rsidR="00103088" w:rsidRPr="00BD2399">
        <w:rPr>
          <w:rFonts w:ascii="Times New Roman" w:hAnsi="Times New Roman" w:cs="Times New Roman"/>
          <w:b/>
          <w:sz w:val="24"/>
          <w:szCs w:val="24"/>
        </w:rPr>
        <w:t>88</w:t>
      </w:r>
    </w:p>
    <w:p w:rsidR="00745D92" w:rsidRPr="00BD2399" w:rsidRDefault="0030259E" w:rsidP="00745D92">
      <w:pPr>
        <w:spacing w:line="360" w:lineRule="auto"/>
        <w:jc w:val="both"/>
        <w:rPr>
          <w:rFonts w:ascii="Times New Roman" w:hAnsi="Times New Roman" w:cs="Times New Roman"/>
          <w:b/>
          <w:sz w:val="24"/>
          <w:szCs w:val="24"/>
        </w:rPr>
      </w:pPr>
      <w:r>
        <w:rPr>
          <w:rFonts w:ascii="Times New Roman" w:hAnsi="Times New Roman" w:cs="Times New Roman"/>
          <w:b/>
          <w:sz w:val="24"/>
          <w:szCs w:val="24"/>
        </w:rPr>
        <w:t>ΓΡΑΦΗΜΑ 54</w:t>
      </w:r>
      <w:r w:rsidR="00745D92" w:rsidRPr="002F0563">
        <w:rPr>
          <w:rFonts w:ascii="Times New Roman" w:hAnsi="Times New Roman" w:cs="Times New Roman"/>
          <w:b/>
          <w:sz w:val="24"/>
          <w:szCs w:val="24"/>
        </w:rPr>
        <w:t>:</w:t>
      </w:r>
      <w:r w:rsidR="00745D92">
        <w:rPr>
          <w:rFonts w:ascii="Times New Roman" w:hAnsi="Times New Roman" w:cs="Times New Roman"/>
          <w:sz w:val="24"/>
          <w:szCs w:val="24"/>
        </w:rPr>
        <w:t xml:space="preserve"> Κατηγοριοποίηση στο 3</w:t>
      </w:r>
      <w:r w:rsidR="00745D92" w:rsidRPr="00745D92">
        <w:rPr>
          <w:rFonts w:ascii="Times New Roman" w:hAnsi="Times New Roman" w:cs="Times New Roman"/>
          <w:sz w:val="24"/>
          <w:szCs w:val="24"/>
          <w:vertAlign w:val="superscript"/>
        </w:rPr>
        <w:t>Ο</w:t>
      </w:r>
      <w:r w:rsidR="00745D92">
        <w:rPr>
          <w:rFonts w:ascii="Times New Roman" w:hAnsi="Times New Roman" w:cs="Times New Roman"/>
          <w:sz w:val="24"/>
          <w:szCs w:val="24"/>
        </w:rPr>
        <w:t xml:space="preserve"> σκορ σ</w:t>
      </w:r>
      <w:r w:rsidR="00103088">
        <w:rPr>
          <w:rFonts w:ascii="Times New Roman" w:hAnsi="Times New Roman" w:cs="Times New Roman"/>
          <w:sz w:val="24"/>
          <w:szCs w:val="24"/>
        </w:rPr>
        <w:t>χετικά με το φύλο……………………</w:t>
      </w:r>
      <w:r w:rsidR="00103088" w:rsidRPr="00BD2399">
        <w:rPr>
          <w:rFonts w:ascii="Times New Roman" w:hAnsi="Times New Roman" w:cs="Times New Roman"/>
          <w:b/>
          <w:sz w:val="24"/>
          <w:szCs w:val="24"/>
        </w:rPr>
        <w:t>89</w:t>
      </w:r>
    </w:p>
    <w:p w:rsidR="00745D92" w:rsidRDefault="0030259E" w:rsidP="00745D92">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55</w:t>
      </w:r>
      <w:r w:rsidR="00745D92" w:rsidRPr="002F0563">
        <w:rPr>
          <w:rFonts w:ascii="Times New Roman" w:hAnsi="Times New Roman" w:cs="Times New Roman"/>
          <w:b/>
          <w:sz w:val="24"/>
          <w:szCs w:val="24"/>
        </w:rPr>
        <w:t>:</w:t>
      </w:r>
      <w:r w:rsidR="00745D92">
        <w:rPr>
          <w:rFonts w:ascii="Times New Roman" w:hAnsi="Times New Roman" w:cs="Times New Roman"/>
          <w:sz w:val="24"/>
          <w:szCs w:val="24"/>
        </w:rPr>
        <w:t xml:space="preserve"> Κατηγοριοποίηση στο 1</w:t>
      </w:r>
      <w:r w:rsidR="00745D92" w:rsidRPr="0053331B">
        <w:rPr>
          <w:rFonts w:ascii="Times New Roman" w:hAnsi="Times New Roman" w:cs="Times New Roman"/>
          <w:sz w:val="24"/>
          <w:szCs w:val="24"/>
          <w:vertAlign w:val="superscript"/>
        </w:rPr>
        <w:t>ο</w:t>
      </w:r>
      <w:r w:rsidR="00745D92">
        <w:rPr>
          <w:rFonts w:ascii="Times New Roman" w:hAnsi="Times New Roman" w:cs="Times New Roman"/>
          <w:sz w:val="24"/>
          <w:szCs w:val="24"/>
        </w:rPr>
        <w:t xml:space="preserve"> σκορ σχετικά με την οικογενειακή κατάσταση</w:t>
      </w:r>
      <w:r w:rsidR="00103088">
        <w:rPr>
          <w:rFonts w:ascii="Times New Roman" w:hAnsi="Times New Roman" w:cs="Times New Roman"/>
          <w:sz w:val="24"/>
          <w:szCs w:val="24"/>
        </w:rPr>
        <w:t>…………………………………………………………………………………</w:t>
      </w:r>
      <w:r w:rsidR="00103088" w:rsidRPr="00BD2399">
        <w:rPr>
          <w:rFonts w:ascii="Times New Roman" w:hAnsi="Times New Roman" w:cs="Times New Roman"/>
          <w:b/>
          <w:sz w:val="24"/>
          <w:szCs w:val="24"/>
        </w:rPr>
        <w:t>89</w:t>
      </w:r>
    </w:p>
    <w:p w:rsidR="00745D92" w:rsidRPr="00BD2399" w:rsidRDefault="00745D92" w:rsidP="00745D92">
      <w:pPr>
        <w:spacing w:line="360" w:lineRule="auto"/>
        <w:jc w:val="both"/>
        <w:rPr>
          <w:rFonts w:ascii="Times New Roman" w:hAnsi="Times New Roman" w:cs="Times New Roman"/>
          <w:b/>
          <w:sz w:val="24"/>
          <w:szCs w:val="24"/>
        </w:rPr>
      </w:pPr>
      <w:r w:rsidRPr="002F0563">
        <w:rPr>
          <w:rFonts w:ascii="Times New Roman" w:hAnsi="Times New Roman" w:cs="Times New Roman"/>
          <w:b/>
          <w:sz w:val="24"/>
          <w:szCs w:val="24"/>
        </w:rPr>
        <w:t>ΓΡΑΦ</w:t>
      </w:r>
      <w:r w:rsidR="0030259E">
        <w:rPr>
          <w:rFonts w:ascii="Times New Roman" w:hAnsi="Times New Roman" w:cs="Times New Roman"/>
          <w:b/>
          <w:sz w:val="24"/>
          <w:szCs w:val="24"/>
        </w:rPr>
        <w:t>ΗΜΑ 56</w:t>
      </w:r>
      <w:r w:rsidRPr="002F0563">
        <w:rPr>
          <w:rFonts w:ascii="Times New Roman" w:hAnsi="Times New Roman" w:cs="Times New Roman"/>
          <w:b/>
          <w:sz w:val="24"/>
          <w:szCs w:val="24"/>
        </w:rPr>
        <w:t>:</w:t>
      </w:r>
      <w:r>
        <w:rPr>
          <w:rFonts w:ascii="Times New Roman" w:hAnsi="Times New Roman" w:cs="Times New Roman"/>
          <w:sz w:val="24"/>
          <w:szCs w:val="24"/>
        </w:rPr>
        <w:t xml:space="preserve"> Κατηγοριοποίηση στο 2</w:t>
      </w:r>
      <w:r w:rsidRPr="00745D92">
        <w:rPr>
          <w:rFonts w:ascii="Times New Roman" w:hAnsi="Times New Roman" w:cs="Times New Roman"/>
          <w:sz w:val="24"/>
          <w:szCs w:val="24"/>
          <w:vertAlign w:val="superscript"/>
        </w:rPr>
        <w:t>Ο</w:t>
      </w:r>
      <w:r>
        <w:rPr>
          <w:rFonts w:ascii="Times New Roman" w:hAnsi="Times New Roman" w:cs="Times New Roman"/>
          <w:sz w:val="24"/>
          <w:szCs w:val="24"/>
        </w:rPr>
        <w:t xml:space="preserve"> σκορ σχετικά με την οικογενειακή κατάσταση</w:t>
      </w:r>
      <w:r w:rsidR="00103088">
        <w:rPr>
          <w:rFonts w:ascii="Times New Roman" w:hAnsi="Times New Roman" w:cs="Times New Roman"/>
          <w:sz w:val="24"/>
          <w:szCs w:val="24"/>
        </w:rPr>
        <w:t>…………………………………………………………………………………</w:t>
      </w:r>
      <w:r w:rsidR="00103088" w:rsidRPr="00BD2399">
        <w:rPr>
          <w:rFonts w:ascii="Times New Roman" w:hAnsi="Times New Roman" w:cs="Times New Roman"/>
          <w:b/>
          <w:sz w:val="24"/>
          <w:szCs w:val="24"/>
        </w:rPr>
        <w:t>90</w:t>
      </w:r>
    </w:p>
    <w:p w:rsidR="00745D92" w:rsidRPr="00BD2399" w:rsidRDefault="0030259E" w:rsidP="00745D92">
      <w:pPr>
        <w:spacing w:line="360" w:lineRule="auto"/>
        <w:jc w:val="both"/>
        <w:rPr>
          <w:rFonts w:ascii="Times New Roman" w:hAnsi="Times New Roman" w:cs="Times New Roman"/>
          <w:b/>
          <w:sz w:val="24"/>
          <w:szCs w:val="24"/>
        </w:rPr>
      </w:pPr>
      <w:r>
        <w:rPr>
          <w:rFonts w:ascii="Times New Roman" w:hAnsi="Times New Roman" w:cs="Times New Roman"/>
          <w:b/>
          <w:sz w:val="24"/>
          <w:szCs w:val="24"/>
        </w:rPr>
        <w:t>ΓΡΑΦΗΜΑ 57</w:t>
      </w:r>
      <w:r w:rsidR="000963E5" w:rsidRPr="002F0563">
        <w:rPr>
          <w:rFonts w:ascii="Times New Roman" w:hAnsi="Times New Roman" w:cs="Times New Roman"/>
          <w:b/>
          <w:sz w:val="24"/>
          <w:szCs w:val="24"/>
        </w:rPr>
        <w:t>:</w:t>
      </w:r>
      <w:r w:rsidR="000963E5">
        <w:rPr>
          <w:rFonts w:ascii="Times New Roman" w:hAnsi="Times New Roman" w:cs="Times New Roman"/>
          <w:sz w:val="24"/>
          <w:szCs w:val="24"/>
        </w:rPr>
        <w:t xml:space="preserve"> Κατηγοριοποίηση στο 3</w:t>
      </w:r>
      <w:r w:rsidR="000963E5" w:rsidRPr="000963E5">
        <w:rPr>
          <w:rFonts w:ascii="Times New Roman" w:hAnsi="Times New Roman" w:cs="Times New Roman"/>
          <w:sz w:val="24"/>
          <w:szCs w:val="24"/>
          <w:vertAlign w:val="superscript"/>
        </w:rPr>
        <w:t>Ο</w:t>
      </w:r>
      <w:r w:rsidR="000963E5">
        <w:rPr>
          <w:rFonts w:ascii="Times New Roman" w:hAnsi="Times New Roman" w:cs="Times New Roman"/>
          <w:sz w:val="24"/>
          <w:szCs w:val="24"/>
        </w:rPr>
        <w:t xml:space="preserve"> σκορ σχετικά με την οικογενειακή κατάσταση</w:t>
      </w:r>
      <w:r w:rsidR="00103088">
        <w:rPr>
          <w:rFonts w:ascii="Times New Roman" w:hAnsi="Times New Roman" w:cs="Times New Roman"/>
          <w:sz w:val="24"/>
          <w:szCs w:val="24"/>
        </w:rPr>
        <w:t>…………………………………………………………………………………</w:t>
      </w:r>
      <w:r w:rsidR="00103088" w:rsidRPr="00BD2399">
        <w:rPr>
          <w:rFonts w:ascii="Times New Roman" w:hAnsi="Times New Roman" w:cs="Times New Roman"/>
          <w:b/>
          <w:sz w:val="24"/>
          <w:szCs w:val="24"/>
        </w:rPr>
        <w:t>90</w:t>
      </w:r>
    </w:p>
    <w:p w:rsidR="003E3300" w:rsidRDefault="0030259E" w:rsidP="00745D92">
      <w:pPr>
        <w:spacing w:line="360" w:lineRule="auto"/>
        <w:jc w:val="both"/>
        <w:rPr>
          <w:rFonts w:ascii="Times New Roman" w:hAnsi="Times New Roman" w:cs="Times New Roman"/>
          <w:sz w:val="24"/>
          <w:szCs w:val="24"/>
        </w:rPr>
      </w:pPr>
      <w:r>
        <w:rPr>
          <w:rFonts w:ascii="Times New Roman" w:hAnsi="Times New Roman" w:cs="Times New Roman"/>
          <w:b/>
          <w:sz w:val="24"/>
          <w:szCs w:val="24"/>
        </w:rPr>
        <w:t>ΓΡΑΦΗΜΑ 58</w:t>
      </w:r>
      <w:r w:rsidR="003E3300" w:rsidRPr="003E3300">
        <w:rPr>
          <w:rFonts w:ascii="Times New Roman" w:hAnsi="Times New Roman" w:cs="Times New Roman"/>
          <w:b/>
          <w:sz w:val="24"/>
          <w:szCs w:val="24"/>
        </w:rPr>
        <w:t>:</w:t>
      </w:r>
      <w:r w:rsidR="003E3300">
        <w:rPr>
          <w:rFonts w:ascii="Times New Roman" w:hAnsi="Times New Roman" w:cs="Times New Roman"/>
          <w:sz w:val="24"/>
          <w:szCs w:val="24"/>
        </w:rPr>
        <w:t xml:space="preserve"> Ιστόγραμμ</w:t>
      </w:r>
      <w:r w:rsidR="00103088">
        <w:rPr>
          <w:rFonts w:ascii="Times New Roman" w:hAnsi="Times New Roman" w:cs="Times New Roman"/>
          <w:sz w:val="24"/>
          <w:szCs w:val="24"/>
        </w:rPr>
        <w:t>α συχνοτήτων……………………………………………….</w:t>
      </w:r>
      <w:r w:rsidR="00103088" w:rsidRPr="00BD2399">
        <w:rPr>
          <w:rFonts w:ascii="Times New Roman" w:hAnsi="Times New Roman" w:cs="Times New Roman"/>
          <w:b/>
          <w:sz w:val="24"/>
          <w:szCs w:val="24"/>
        </w:rPr>
        <w:t>9</w:t>
      </w:r>
      <w:r w:rsidR="004E33D5">
        <w:rPr>
          <w:rFonts w:ascii="Times New Roman" w:hAnsi="Times New Roman" w:cs="Times New Roman"/>
          <w:b/>
          <w:sz w:val="24"/>
          <w:szCs w:val="24"/>
        </w:rPr>
        <w:t>3</w:t>
      </w:r>
    </w:p>
    <w:p w:rsidR="00745D92" w:rsidRDefault="00745D92" w:rsidP="0053331B">
      <w:pPr>
        <w:spacing w:line="360" w:lineRule="auto"/>
        <w:jc w:val="both"/>
        <w:rPr>
          <w:rFonts w:ascii="Times New Roman" w:hAnsi="Times New Roman" w:cs="Times New Roman"/>
          <w:sz w:val="24"/>
          <w:szCs w:val="24"/>
        </w:rPr>
      </w:pPr>
    </w:p>
    <w:p w:rsidR="0053331B" w:rsidRPr="00CA79D7" w:rsidRDefault="0053331B" w:rsidP="003C7AA3">
      <w:pPr>
        <w:spacing w:line="360" w:lineRule="auto"/>
        <w:jc w:val="both"/>
        <w:rPr>
          <w:rFonts w:ascii="Times New Roman" w:hAnsi="Times New Roman" w:cs="Times New Roman"/>
          <w:sz w:val="24"/>
          <w:szCs w:val="24"/>
        </w:rPr>
      </w:pPr>
    </w:p>
    <w:p w:rsidR="00CA79D7" w:rsidRDefault="00CA79D7" w:rsidP="003C7AA3">
      <w:pPr>
        <w:spacing w:line="360" w:lineRule="auto"/>
        <w:jc w:val="both"/>
        <w:rPr>
          <w:rFonts w:ascii="Times New Roman" w:hAnsi="Times New Roman" w:cs="Times New Roman"/>
          <w:b/>
          <w:sz w:val="28"/>
          <w:szCs w:val="28"/>
        </w:rPr>
      </w:pPr>
    </w:p>
    <w:p w:rsidR="00CA79D7" w:rsidRDefault="00CA79D7" w:rsidP="003C7AA3">
      <w:pPr>
        <w:spacing w:line="360" w:lineRule="auto"/>
        <w:jc w:val="both"/>
        <w:rPr>
          <w:rFonts w:ascii="Times New Roman" w:hAnsi="Times New Roman" w:cs="Times New Roman"/>
          <w:b/>
          <w:sz w:val="28"/>
          <w:szCs w:val="28"/>
        </w:rPr>
      </w:pPr>
    </w:p>
    <w:p w:rsidR="00CA79D7" w:rsidRDefault="00CA79D7" w:rsidP="003C7AA3">
      <w:pPr>
        <w:spacing w:line="360" w:lineRule="auto"/>
        <w:jc w:val="both"/>
        <w:rPr>
          <w:rFonts w:ascii="Times New Roman" w:hAnsi="Times New Roman" w:cs="Times New Roman"/>
          <w:b/>
          <w:sz w:val="28"/>
          <w:szCs w:val="28"/>
        </w:rPr>
      </w:pPr>
    </w:p>
    <w:p w:rsidR="00CA79D7" w:rsidRDefault="00CA79D7" w:rsidP="003C7AA3">
      <w:pPr>
        <w:spacing w:line="360" w:lineRule="auto"/>
        <w:jc w:val="both"/>
        <w:rPr>
          <w:rFonts w:ascii="Times New Roman" w:hAnsi="Times New Roman" w:cs="Times New Roman"/>
          <w:b/>
          <w:sz w:val="28"/>
          <w:szCs w:val="28"/>
        </w:rPr>
      </w:pPr>
    </w:p>
    <w:p w:rsidR="00CA79D7" w:rsidRDefault="00CA79D7" w:rsidP="003C7AA3">
      <w:pPr>
        <w:spacing w:line="360" w:lineRule="auto"/>
        <w:jc w:val="both"/>
        <w:rPr>
          <w:rFonts w:ascii="Times New Roman" w:hAnsi="Times New Roman" w:cs="Times New Roman"/>
          <w:b/>
          <w:sz w:val="28"/>
          <w:szCs w:val="28"/>
        </w:rPr>
      </w:pPr>
    </w:p>
    <w:p w:rsidR="00CA79D7" w:rsidRDefault="00CA79D7" w:rsidP="003C7AA3">
      <w:pPr>
        <w:spacing w:line="360" w:lineRule="auto"/>
        <w:jc w:val="both"/>
        <w:rPr>
          <w:rFonts w:ascii="Times New Roman" w:hAnsi="Times New Roman" w:cs="Times New Roman"/>
          <w:b/>
          <w:sz w:val="28"/>
          <w:szCs w:val="28"/>
        </w:rPr>
      </w:pPr>
    </w:p>
    <w:p w:rsidR="00CA79D7" w:rsidRDefault="00CA79D7" w:rsidP="003C7AA3">
      <w:pPr>
        <w:spacing w:line="360" w:lineRule="auto"/>
        <w:jc w:val="both"/>
        <w:rPr>
          <w:rFonts w:ascii="Times New Roman" w:hAnsi="Times New Roman" w:cs="Times New Roman"/>
          <w:b/>
          <w:sz w:val="28"/>
          <w:szCs w:val="28"/>
        </w:rPr>
      </w:pPr>
    </w:p>
    <w:p w:rsidR="00CA79D7" w:rsidRDefault="00CA79D7" w:rsidP="003C7AA3">
      <w:pPr>
        <w:spacing w:line="360" w:lineRule="auto"/>
        <w:jc w:val="both"/>
        <w:rPr>
          <w:rFonts w:ascii="Times New Roman" w:hAnsi="Times New Roman" w:cs="Times New Roman"/>
          <w:b/>
          <w:sz w:val="28"/>
          <w:szCs w:val="28"/>
        </w:rPr>
      </w:pPr>
    </w:p>
    <w:p w:rsidR="00CA79D7" w:rsidRDefault="00CA79D7" w:rsidP="003C7AA3">
      <w:pPr>
        <w:spacing w:line="360" w:lineRule="auto"/>
        <w:jc w:val="both"/>
        <w:rPr>
          <w:rFonts w:ascii="Times New Roman" w:hAnsi="Times New Roman" w:cs="Times New Roman"/>
          <w:b/>
          <w:sz w:val="28"/>
          <w:szCs w:val="28"/>
        </w:rPr>
      </w:pPr>
    </w:p>
    <w:p w:rsidR="00CA79D7" w:rsidRDefault="00CA79D7" w:rsidP="003C7AA3">
      <w:pPr>
        <w:spacing w:line="360" w:lineRule="auto"/>
        <w:jc w:val="both"/>
        <w:rPr>
          <w:rFonts w:ascii="Times New Roman" w:hAnsi="Times New Roman" w:cs="Times New Roman"/>
          <w:b/>
          <w:sz w:val="28"/>
          <w:szCs w:val="28"/>
        </w:rPr>
      </w:pPr>
    </w:p>
    <w:p w:rsidR="0027709F" w:rsidRDefault="0027709F" w:rsidP="003C7AA3">
      <w:pPr>
        <w:spacing w:line="360" w:lineRule="auto"/>
        <w:jc w:val="both"/>
        <w:rPr>
          <w:rFonts w:ascii="Times New Roman" w:hAnsi="Times New Roman" w:cs="Times New Roman"/>
          <w:b/>
          <w:sz w:val="28"/>
          <w:szCs w:val="28"/>
        </w:rPr>
      </w:pPr>
    </w:p>
    <w:p w:rsidR="00225F12" w:rsidRDefault="00225F12" w:rsidP="00660F1D">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ΠΕΡΙΛΗΨΗ</w:t>
      </w:r>
    </w:p>
    <w:p w:rsidR="00477559" w:rsidRPr="008E5593" w:rsidRDefault="00225F12" w:rsidP="00660F1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Σκοπός: </w:t>
      </w:r>
      <w:r>
        <w:rPr>
          <w:rFonts w:ascii="Times New Roman" w:hAnsi="Times New Roman" w:cs="Times New Roman"/>
          <w:sz w:val="24"/>
          <w:szCs w:val="24"/>
        </w:rPr>
        <w:t xml:space="preserve">Διερεύνηση των ατόμων με σακχαρώδη διαβήτη τύπου 1, όσον αφορά τις γνώσεις σε θέματα σχετικά με τη νόσο που αφορούν στην διαχείρισή της, τη διατροφή και την σωματική άσκηση και αν έχουν πρακτική στην καθημερινότητά τους. </w:t>
      </w:r>
    </w:p>
    <w:p w:rsidR="00225F12" w:rsidRDefault="0046521E" w:rsidP="00660F1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Μεθοδολογία: </w:t>
      </w:r>
      <w:r w:rsidR="002A29E9">
        <w:rPr>
          <w:rFonts w:ascii="Times New Roman" w:hAnsi="Times New Roman" w:cs="Times New Roman"/>
          <w:sz w:val="24"/>
          <w:szCs w:val="24"/>
        </w:rPr>
        <w:t>Πρόκειται για μια έρευνα που βασίστηκε στην χρήση ερωτηματολογίου. Το δείγμα αποτέλεσε 62 άτομα, 22 άντρες και 40 γυναίκες ηλικίας μεταξύ 6-69 ετών. Τα ερωτηματολόγια που κλήθηκαν να απαντήσουν οι ασθενείς, είχαν ερωτήσεις που αφορούσαν στην σωματική τους άσκηση,</w:t>
      </w:r>
      <w:r w:rsidR="00DE4B9A">
        <w:rPr>
          <w:rFonts w:ascii="Times New Roman" w:hAnsi="Times New Roman" w:cs="Times New Roman"/>
          <w:sz w:val="24"/>
          <w:szCs w:val="24"/>
        </w:rPr>
        <w:t xml:space="preserve"> την διατροφή, τις γνώσεις τους στην νόσο και την χρήση ινσουλίνης, την ορθορεξία και δημογραφικά στοιχεία.</w:t>
      </w:r>
    </w:p>
    <w:p w:rsidR="00CC59D7" w:rsidRPr="00150F07" w:rsidRDefault="0047234E" w:rsidP="009F4B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Αποτελέσματα:</w:t>
      </w:r>
      <w:r w:rsidR="00660F1D" w:rsidRPr="00660F1D">
        <w:rPr>
          <w:rFonts w:ascii="Times New Roman" w:hAnsi="Times New Roman" w:cs="Times New Roman"/>
          <w:sz w:val="24"/>
          <w:szCs w:val="24"/>
        </w:rPr>
        <w:t xml:space="preserve"> </w:t>
      </w:r>
      <w:r w:rsidR="00660F1D">
        <w:rPr>
          <w:rFonts w:ascii="Times New Roman" w:hAnsi="Times New Roman" w:cs="Times New Roman"/>
          <w:sz w:val="24"/>
          <w:szCs w:val="24"/>
        </w:rPr>
        <w:t xml:space="preserve">Στο </w:t>
      </w:r>
      <w:r w:rsidR="00BC6225">
        <w:rPr>
          <w:rFonts w:ascii="Times New Roman" w:hAnsi="Times New Roman" w:cs="Times New Roman"/>
          <w:sz w:val="24"/>
          <w:szCs w:val="24"/>
        </w:rPr>
        <w:t>πλειοψηφία</w:t>
      </w:r>
      <w:r w:rsidR="00660F1D">
        <w:rPr>
          <w:rFonts w:ascii="Times New Roman" w:hAnsi="Times New Roman" w:cs="Times New Roman"/>
          <w:sz w:val="24"/>
          <w:szCs w:val="24"/>
        </w:rPr>
        <w:t xml:space="preserve"> του δείγματος, ο σακχαρώδης διαβήτης δεν είναι νεοδιαγνωσθής (82,3%), ενώ </w:t>
      </w:r>
      <w:r w:rsidR="00BC6225">
        <w:rPr>
          <w:rFonts w:ascii="Times New Roman" w:hAnsi="Times New Roman" w:cs="Times New Roman"/>
          <w:sz w:val="24"/>
          <w:szCs w:val="24"/>
        </w:rPr>
        <w:t xml:space="preserve">στο 53,2% </w:t>
      </w:r>
      <w:r w:rsidR="00660F1D">
        <w:rPr>
          <w:rFonts w:ascii="Times New Roman" w:hAnsi="Times New Roman" w:cs="Times New Roman"/>
          <w:sz w:val="24"/>
          <w:szCs w:val="24"/>
        </w:rPr>
        <w:t>του δείγματος</w:t>
      </w:r>
      <w:r w:rsidR="00BC6225">
        <w:rPr>
          <w:rFonts w:ascii="Times New Roman" w:hAnsi="Times New Roman" w:cs="Times New Roman"/>
          <w:sz w:val="24"/>
          <w:szCs w:val="24"/>
        </w:rPr>
        <w:t>,</w:t>
      </w:r>
      <w:r w:rsidR="00660F1D">
        <w:rPr>
          <w:rFonts w:ascii="Times New Roman" w:hAnsi="Times New Roman" w:cs="Times New Roman"/>
          <w:sz w:val="24"/>
          <w:szCs w:val="24"/>
        </w:rPr>
        <w:t xml:space="preserve"> η γλυκοζυλιωμένη αιμοσφαιρίνη (</w:t>
      </w:r>
      <w:r w:rsidR="00660F1D">
        <w:rPr>
          <w:rFonts w:ascii="Times New Roman" w:hAnsi="Times New Roman" w:cs="Times New Roman"/>
          <w:sz w:val="24"/>
          <w:szCs w:val="24"/>
          <w:lang w:val="en-US"/>
        </w:rPr>
        <w:t>HbA</w:t>
      </w:r>
      <w:r w:rsidR="00660F1D" w:rsidRPr="00E032CE">
        <w:rPr>
          <w:rFonts w:ascii="Times New Roman" w:hAnsi="Times New Roman" w:cs="Times New Roman"/>
          <w:sz w:val="24"/>
          <w:szCs w:val="24"/>
        </w:rPr>
        <w:t>1</w:t>
      </w:r>
      <w:r w:rsidR="00660F1D">
        <w:rPr>
          <w:rFonts w:ascii="Times New Roman" w:hAnsi="Times New Roman" w:cs="Times New Roman"/>
          <w:sz w:val="24"/>
          <w:szCs w:val="24"/>
          <w:lang w:val="en-US"/>
        </w:rPr>
        <w:t>c</w:t>
      </w:r>
      <w:r w:rsidR="00660F1D" w:rsidRPr="00E032CE">
        <w:rPr>
          <w:rFonts w:ascii="Times New Roman" w:hAnsi="Times New Roman" w:cs="Times New Roman"/>
          <w:sz w:val="24"/>
          <w:szCs w:val="24"/>
        </w:rPr>
        <w:t xml:space="preserve">) </w:t>
      </w:r>
      <w:r w:rsidR="00660F1D">
        <w:rPr>
          <w:rFonts w:ascii="Times New Roman" w:hAnsi="Times New Roman" w:cs="Times New Roman"/>
          <w:sz w:val="24"/>
          <w:szCs w:val="24"/>
        </w:rPr>
        <w:t>είναι &lt;7.</w:t>
      </w:r>
      <w:r w:rsidR="00660F1D">
        <w:t xml:space="preserve"> </w:t>
      </w:r>
      <w:r w:rsidR="00660F1D">
        <w:rPr>
          <w:rFonts w:ascii="Times New Roman" w:hAnsi="Times New Roman" w:cs="Times New Roman"/>
          <w:sz w:val="24"/>
          <w:szCs w:val="24"/>
        </w:rPr>
        <w:t>Το 71% του δείγματος έχουν ρυθμισμένο σακχαρώδη διαβήτη</w:t>
      </w:r>
      <w:r w:rsidR="00FC1D34">
        <w:rPr>
          <w:rFonts w:ascii="Times New Roman" w:hAnsi="Times New Roman" w:cs="Times New Roman"/>
          <w:sz w:val="24"/>
          <w:szCs w:val="24"/>
        </w:rPr>
        <w:t>.</w:t>
      </w:r>
      <w:r w:rsidR="00FC1D34" w:rsidRPr="00FC1D34">
        <w:rPr>
          <w:rFonts w:ascii="Times New Roman" w:hAnsi="Times New Roman" w:cs="Times New Roman"/>
          <w:sz w:val="24"/>
          <w:szCs w:val="24"/>
        </w:rPr>
        <w:t xml:space="preserve"> </w:t>
      </w:r>
      <w:r w:rsidR="00FC1D34">
        <w:rPr>
          <w:rFonts w:ascii="Times New Roman" w:hAnsi="Times New Roman" w:cs="Times New Roman"/>
          <w:sz w:val="24"/>
          <w:szCs w:val="24"/>
        </w:rPr>
        <w:t>Ο μέσος χρόνος που διήρκεσε κάποια έντονη σωματική δραστηριότητα ήταν 85,26 λεπτά / ημέρα.</w:t>
      </w:r>
      <w:r w:rsidR="00094667">
        <w:rPr>
          <w:rFonts w:ascii="Times New Roman" w:hAnsi="Times New Roman" w:cs="Times New Roman"/>
          <w:sz w:val="24"/>
          <w:szCs w:val="24"/>
        </w:rPr>
        <w:t xml:space="preserve"> </w:t>
      </w:r>
      <w:r w:rsidR="00FC1D34">
        <w:rPr>
          <w:rFonts w:ascii="Times New Roman" w:hAnsi="Times New Roman" w:cs="Times New Roman"/>
          <w:sz w:val="24"/>
          <w:szCs w:val="24"/>
        </w:rPr>
        <w:t xml:space="preserve">Η μέση τιμή των λεπτών ανά ημέρα για μέτριας έντασης άσκηση ήταν 67,09 λεπτά για τις τελευταίες εφτά ημέρες. Η μέση τιμή των λεπτών ανά ημέρα για τις ημέρες που περπάτησαν ήταν 64,27 </w:t>
      </w:r>
      <w:r w:rsidR="002759B1">
        <w:rPr>
          <w:rFonts w:ascii="Times New Roman" w:hAnsi="Times New Roman" w:cs="Times New Roman"/>
          <w:sz w:val="24"/>
          <w:szCs w:val="24"/>
        </w:rPr>
        <w:t>και η</w:t>
      </w:r>
      <w:r w:rsidR="00666A92">
        <w:t xml:space="preserve"> </w:t>
      </w:r>
      <w:r w:rsidR="00FC1D34">
        <w:rPr>
          <w:rFonts w:ascii="Times New Roman" w:hAnsi="Times New Roman" w:cs="Times New Roman"/>
          <w:sz w:val="24"/>
          <w:szCs w:val="24"/>
        </w:rPr>
        <w:t>μέση τιμή του χρόνου που πέρασαν καθισμένοι σε μια συνηθισμένη μέρα ήταν 6,59 ώρες ανά ημέρα.</w:t>
      </w:r>
      <w:r w:rsidR="00FF7E25">
        <w:rPr>
          <w:rFonts w:ascii="Times New Roman" w:hAnsi="Times New Roman" w:cs="Times New Roman"/>
          <w:sz w:val="24"/>
          <w:szCs w:val="24"/>
        </w:rPr>
        <w:t xml:space="preserve"> Το δείγμα έχει μέτρια φυσική δραστηριότητα (42,37%). </w:t>
      </w:r>
      <w:r w:rsidR="002759B1">
        <w:rPr>
          <w:rFonts w:ascii="Times New Roman" w:hAnsi="Times New Roman" w:cs="Times New Roman"/>
          <w:sz w:val="24"/>
          <w:szCs w:val="24"/>
        </w:rPr>
        <w:t xml:space="preserve"> Όσον αφορά την διατροφή, οι ασθενείς που συμμετείχαν στην έρευνα έχουν σχετικά </w:t>
      </w:r>
      <w:r w:rsidR="002759B1" w:rsidRPr="00D4424C">
        <w:rPr>
          <w:rFonts w:ascii="Times New Roman" w:hAnsi="Times New Roman" w:cs="Times New Roman"/>
          <w:i/>
          <w:sz w:val="24"/>
          <w:szCs w:val="24"/>
        </w:rPr>
        <w:t>καλή συμμόρφωση</w:t>
      </w:r>
      <w:r w:rsidR="002759B1">
        <w:rPr>
          <w:rFonts w:ascii="Times New Roman" w:hAnsi="Times New Roman" w:cs="Times New Roman"/>
          <w:sz w:val="24"/>
          <w:szCs w:val="24"/>
        </w:rPr>
        <w:t xml:space="preserve"> με την μεσογειακή διατροφή με μέση τιμή 30,48. </w:t>
      </w:r>
      <w:r w:rsidR="00DD7D5E">
        <w:rPr>
          <w:rFonts w:ascii="Times New Roman" w:hAnsi="Times New Roman" w:cs="Times New Roman"/>
          <w:sz w:val="24"/>
          <w:szCs w:val="24"/>
        </w:rPr>
        <w:t>Υ</w:t>
      </w:r>
      <w:r w:rsidR="002759B1">
        <w:rPr>
          <w:rFonts w:ascii="Times New Roman" w:hAnsi="Times New Roman" w:cs="Times New Roman"/>
          <w:sz w:val="24"/>
          <w:szCs w:val="24"/>
        </w:rPr>
        <w:t xml:space="preserve">πάρχει στατιστικά σημαντική διαφορά των ομάδων του δείγματος (οικογενειακή κατάσταση) σε σχέση με την συμμόρφωση τους με την μεσογειακή διατροφή </w:t>
      </w:r>
      <w:r w:rsidR="00DD7D5E">
        <w:rPr>
          <w:rFonts w:ascii="Times New Roman" w:hAnsi="Times New Roman" w:cs="Times New Roman"/>
          <w:sz w:val="24"/>
          <w:szCs w:val="24"/>
        </w:rPr>
        <w:t xml:space="preserve">με </w:t>
      </w:r>
      <w:r w:rsidR="002759B1" w:rsidRPr="007D7309">
        <w:rPr>
          <w:rFonts w:ascii="Times New Roman" w:hAnsi="Times New Roman" w:cs="Times New Roman"/>
          <w:sz w:val="24"/>
          <w:szCs w:val="24"/>
        </w:rPr>
        <w:t xml:space="preserve"> </w:t>
      </w:r>
      <w:r w:rsidR="00DD7D5E">
        <w:rPr>
          <w:rFonts w:ascii="Times New Roman" w:hAnsi="Times New Roman" w:cs="Times New Roman"/>
          <w:sz w:val="24"/>
          <w:szCs w:val="24"/>
          <w:lang w:val="en-US"/>
        </w:rPr>
        <w:t>p</w:t>
      </w:r>
      <w:r w:rsidR="00DD7D5E" w:rsidRPr="007D7309">
        <w:rPr>
          <w:rFonts w:ascii="Times New Roman" w:hAnsi="Times New Roman" w:cs="Times New Roman"/>
          <w:sz w:val="24"/>
          <w:szCs w:val="24"/>
        </w:rPr>
        <w:t>=0</w:t>
      </w:r>
      <w:r w:rsidR="00DD7D5E">
        <w:rPr>
          <w:rFonts w:ascii="Times New Roman" w:hAnsi="Times New Roman" w:cs="Times New Roman"/>
          <w:sz w:val="24"/>
          <w:szCs w:val="24"/>
        </w:rPr>
        <w:t>,</w:t>
      </w:r>
      <w:r w:rsidR="00DD7D5E" w:rsidRPr="007D7309">
        <w:rPr>
          <w:rFonts w:ascii="Times New Roman" w:hAnsi="Times New Roman" w:cs="Times New Roman"/>
          <w:sz w:val="24"/>
          <w:szCs w:val="24"/>
        </w:rPr>
        <w:t>02</w:t>
      </w:r>
      <w:r w:rsidR="00DD7D5E">
        <w:rPr>
          <w:rFonts w:ascii="Times New Roman" w:hAnsi="Times New Roman" w:cs="Times New Roman"/>
          <w:sz w:val="24"/>
          <w:szCs w:val="24"/>
        </w:rPr>
        <w:t xml:space="preserve">. Επίσης, </w:t>
      </w:r>
      <w:r w:rsidR="002759B1">
        <w:rPr>
          <w:rFonts w:ascii="Times New Roman" w:hAnsi="Times New Roman" w:cs="Times New Roman"/>
          <w:sz w:val="24"/>
          <w:szCs w:val="24"/>
        </w:rPr>
        <w:t>υπάρχει στατιστικά σημαντική διαφορά στους διαζευγμένους και σε αυτούς που βρίσκονται σε συμβίωση σε σχέση με τη συμμόρφωση τους με την μεσογειακή διατροφή</w:t>
      </w:r>
      <w:r w:rsidR="00DD7D5E">
        <w:rPr>
          <w:rFonts w:ascii="Times New Roman" w:hAnsi="Times New Roman" w:cs="Times New Roman"/>
          <w:sz w:val="24"/>
          <w:szCs w:val="24"/>
        </w:rPr>
        <w:t xml:space="preserve"> με</w:t>
      </w:r>
      <w:r w:rsidR="002759B1" w:rsidRPr="00CF5190">
        <w:rPr>
          <w:rFonts w:ascii="Times New Roman" w:hAnsi="Times New Roman" w:cs="Times New Roman"/>
          <w:sz w:val="24"/>
          <w:szCs w:val="24"/>
        </w:rPr>
        <w:t xml:space="preserve"> </w:t>
      </w:r>
      <w:r w:rsidR="002759B1">
        <w:rPr>
          <w:rFonts w:ascii="Times New Roman" w:hAnsi="Times New Roman" w:cs="Times New Roman"/>
          <w:sz w:val="24"/>
          <w:szCs w:val="24"/>
          <w:lang w:val="en-US"/>
        </w:rPr>
        <w:t>p</w:t>
      </w:r>
      <w:r w:rsidR="002759B1" w:rsidRPr="00CF5190">
        <w:rPr>
          <w:rFonts w:ascii="Times New Roman" w:hAnsi="Times New Roman" w:cs="Times New Roman"/>
          <w:sz w:val="24"/>
          <w:szCs w:val="24"/>
        </w:rPr>
        <w:t xml:space="preserve">=0,016 </w:t>
      </w:r>
      <w:r w:rsidR="002759B1">
        <w:rPr>
          <w:rFonts w:ascii="Times New Roman" w:hAnsi="Times New Roman" w:cs="Times New Roman"/>
          <w:sz w:val="24"/>
          <w:szCs w:val="24"/>
        </w:rPr>
        <w:t xml:space="preserve">και </w:t>
      </w:r>
      <w:r w:rsidR="002759B1">
        <w:rPr>
          <w:rFonts w:ascii="Times New Roman" w:hAnsi="Times New Roman" w:cs="Times New Roman"/>
          <w:sz w:val="24"/>
          <w:szCs w:val="24"/>
          <w:lang w:val="en-US"/>
        </w:rPr>
        <w:t>p</w:t>
      </w:r>
      <w:r w:rsidR="002759B1" w:rsidRPr="00CF5190">
        <w:rPr>
          <w:rFonts w:ascii="Times New Roman" w:hAnsi="Times New Roman" w:cs="Times New Roman"/>
          <w:sz w:val="24"/>
          <w:szCs w:val="24"/>
        </w:rPr>
        <w:t>=0,018.</w:t>
      </w:r>
      <w:r w:rsidR="00CC59D7">
        <w:rPr>
          <w:rFonts w:ascii="Times New Roman" w:hAnsi="Times New Roman" w:cs="Times New Roman"/>
          <w:sz w:val="24"/>
          <w:szCs w:val="24"/>
        </w:rPr>
        <w:t xml:space="preserve"> Το 62,90% έχει</w:t>
      </w:r>
      <w:r w:rsidR="00A43364">
        <w:rPr>
          <w:rFonts w:ascii="Times New Roman" w:hAnsi="Times New Roman" w:cs="Times New Roman"/>
          <w:sz w:val="24"/>
          <w:szCs w:val="24"/>
        </w:rPr>
        <w:t xml:space="preserve"> μέτρια γενική γνώση για τον διαβήτη, το 69,35% μέτρια γνώση για την χρήση ινσουλίνης και το 67,74% καλή συνολική γνώση για τον διαβήτη.</w:t>
      </w:r>
      <w:r w:rsidR="00CC59D7" w:rsidRPr="00CC59D7">
        <w:rPr>
          <w:rFonts w:ascii="Times New Roman" w:hAnsi="Times New Roman" w:cs="Times New Roman"/>
          <w:sz w:val="24"/>
          <w:szCs w:val="24"/>
        </w:rPr>
        <w:t xml:space="preserve"> </w:t>
      </w:r>
      <w:r w:rsidR="00A43364">
        <w:rPr>
          <w:rFonts w:ascii="Times New Roman" w:hAnsi="Times New Roman" w:cs="Times New Roman"/>
          <w:sz w:val="24"/>
          <w:szCs w:val="24"/>
        </w:rPr>
        <w:t>Προέκυψε σ</w:t>
      </w:r>
      <w:r w:rsidR="00CC59D7">
        <w:rPr>
          <w:rFonts w:ascii="Times New Roman" w:hAnsi="Times New Roman" w:cs="Times New Roman"/>
          <w:sz w:val="24"/>
          <w:szCs w:val="24"/>
        </w:rPr>
        <w:t>τατιστικά σημαντική διαφορά στο σκορ γνώσης για την χρήση της ινσουλίνης, ανάμεσα</w:t>
      </w:r>
      <w:r w:rsidR="00A43364">
        <w:rPr>
          <w:rFonts w:ascii="Times New Roman" w:hAnsi="Times New Roman" w:cs="Times New Roman"/>
          <w:sz w:val="24"/>
          <w:szCs w:val="24"/>
        </w:rPr>
        <w:t xml:space="preserve"> στις τέσσερις ηλικιακές ομάδες (</w:t>
      </w:r>
      <w:r w:rsidR="00A43364">
        <w:rPr>
          <w:rFonts w:ascii="Times New Roman" w:hAnsi="Times New Roman" w:cs="Times New Roman"/>
          <w:sz w:val="24"/>
          <w:szCs w:val="24"/>
          <w:lang w:val="en-US"/>
        </w:rPr>
        <w:t>p</w:t>
      </w:r>
      <w:r w:rsidR="00A43364" w:rsidRPr="00A43364">
        <w:rPr>
          <w:rFonts w:ascii="Times New Roman" w:hAnsi="Times New Roman" w:cs="Times New Roman"/>
          <w:sz w:val="24"/>
          <w:szCs w:val="24"/>
        </w:rPr>
        <w:t>=0</w:t>
      </w:r>
      <w:r w:rsidR="00150F07" w:rsidRPr="00150F07">
        <w:rPr>
          <w:rFonts w:ascii="Times New Roman" w:hAnsi="Times New Roman" w:cs="Times New Roman"/>
          <w:sz w:val="24"/>
          <w:szCs w:val="24"/>
        </w:rPr>
        <w:t>,</w:t>
      </w:r>
      <w:r w:rsidR="00A43364" w:rsidRPr="00A43364">
        <w:rPr>
          <w:rFonts w:ascii="Times New Roman" w:hAnsi="Times New Roman" w:cs="Times New Roman"/>
          <w:sz w:val="24"/>
          <w:szCs w:val="24"/>
        </w:rPr>
        <w:t>021</w:t>
      </w:r>
      <w:r w:rsidR="00150F07" w:rsidRPr="00150F07">
        <w:rPr>
          <w:rFonts w:ascii="Times New Roman" w:hAnsi="Times New Roman" w:cs="Times New Roman"/>
          <w:sz w:val="24"/>
          <w:szCs w:val="24"/>
        </w:rPr>
        <w:t xml:space="preserve">). </w:t>
      </w:r>
      <w:r w:rsidR="00150F07">
        <w:rPr>
          <w:rFonts w:ascii="Times New Roman" w:hAnsi="Times New Roman" w:cs="Times New Roman"/>
          <w:sz w:val="24"/>
          <w:szCs w:val="24"/>
        </w:rPr>
        <w:t xml:space="preserve">Επιπλέον, υπάρχει </w:t>
      </w:r>
      <w:r w:rsidR="00150F07" w:rsidRPr="00CD42AC">
        <w:rPr>
          <w:rFonts w:ascii="Times New Roman" w:hAnsi="Times New Roman" w:cs="Times New Roman"/>
          <w:sz w:val="24"/>
          <w:szCs w:val="24"/>
        </w:rPr>
        <w:t>στατιστικά σημαντική διαφορά</w:t>
      </w:r>
      <w:r w:rsidR="00150F07">
        <w:rPr>
          <w:rFonts w:ascii="Times New Roman" w:hAnsi="Times New Roman" w:cs="Times New Roman"/>
          <w:sz w:val="24"/>
          <w:szCs w:val="24"/>
        </w:rPr>
        <w:t xml:space="preserve"> ανάμεσα στην οικογενειακή κατάσταση στο τρίτο σκορ συνολικών γνώσεων (</w:t>
      </w:r>
      <w:r w:rsidR="00150F07">
        <w:rPr>
          <w:rFonts w:ascii="Times New Roman" w:hAnsi="Times New Roman" w:cs="Times New Roman"/>
          <w:sz w:val="24"/>
          <w:szCs w:val="24"/>
          <w:lang w:val="en-US"/>
        </w:rPr>
        <w:t>p</w:t>
      </w:r>
      <w:r w:rsidR="00150F07" w:rsidRPr="00150F07">
        <w:rPr>
          <w:rFonts w:ascii="Times New Roman" w:hAnsi="Times New Roman" w:cs="Times New Roman"/>
          <w:sz w:val="24"/>
          <w:szCs w:val="24"/>
        </w:rPr>
        <w:t>=0</w:t>
      </w:r>
      <w:r w:rsidR="00150F07">
        <w:rPr>
          <w:rFonts w:ascii="Times New Roman" w:hAnsi="Times New Roman" w:cs="Times New Roman"/>
          <w:sz w:val="24"/>
          <w:szCs w:val="24"/>
        </w:rPr>
        <w:t>,</w:t>
      </w:r>
      <w:r w:rsidR="00150F07" w:rsidRPr="00150F07">
        <w:rPr>
          <w:rFonts w:ascii="Times New Roman" w:hAnsi="Times New Roman" w:cs="Times New Roman"/>
          <w:sz w:val="24"/>
          <w:szCs w:val="24"/>
        </w:rPr>
        <w:t>043)</w:t>
      </w:r>
      <w:r w:rsidR="00150F07">
        <w:rPr>
          <w:rFonts w:ascii="Times New Roman" w:hAnsi="Times New Roman" w:cs="Times New Roman"/>
          <w:sz w:val="24"/>
          <w:szCs w:val="24"/>
        </w:rPr>
        <w:t>.</w:t>
      </w:r>
      <w:r w:rsidR="00094667" w:rsidRPr="00094667">
        <w:rPr>
          <w:rFonts w:ascii="Times New Roman" w:hAnsi="Times New Roman" w:cs="Times New Roman"/>
          <w:sz w:val="24"/>
          <w:szCs w:val="24"/>
        </w:rPr>
        <w:t xml:space="preserve"> </w:t>
      </w:r>
      <w:r w:rsidR="00094667">
        <w:rPr>
          <w:rFonts w:ascii="Times New Roman" w:hAnsi="Times New Roman" w:cs="Times New Roman"/>
          <w:sz w:val="24"/>
          <w:szCs w:val="24"/>
        </w:rPr>
        <w:t xml:space="preserve">Τέλος, σύμφωνα με την μέση τιμή 33,90, θεωρείται ότι το δείγμα έχει </w:t>
      </w:r>
      <w:r w:rsidR="00094667" w:rsidRPr="00094667">
        <w:rPr>
          <w:rFonts w:ascii="Times New Roman" w:hAnsi="Times New Roman" w:cs="Times New Roman"/>
          <w:sz w:val="24"/>
          <w:szCs w:val="24"/>
        </w:rPr>
        <w:t>ένδειξη ορθορεξίας</w:t>
      </w:r>
      <w:r w:rsidR="00094667">
        <w:rPr>
          <w:rFonts w:ascii="Times New Roman" w:hAnsi="Times New Roman" w:cs="Times New Roman"/>
          <w:sz w:val="24"/>
          <w:szCs w:val="24"/>
        </w:rPr>
        <w:t>.</w:t>
      </w:r>
    </w:p>
    <w:p w:rsidR="00A924D3" w:rsidRDefault="0047234E" w:rsidP="00660F1D">
      <w:pPr>
        <w:spacing w:after="0" w:line="360" w:lineRule="auto"/>
        <w:jc w:val="both"/>
      </w:pPr>
      <w:r>
        <w:rPr>
          <w:rFonts w:ascii="Times New Roman" w:hAnsi="Times New Roman" w:cs="Times New Roman"/>
          <w:b/>
          <w:sz w:val="24"/>
          <w:szCs w:val="24"/>
        </w:rPr>
        <w:t>Συμπεράσματα:</w:t>
      </w:r>
      <w:r w:rsidR="00FF7E25">
        <w:rPr>
          <w:rFonts w:ascii="Times New Roman" w:hAnsi="Times New Roman" w:cs="Times New Roman"/>
          <w:b/>
          <w:sz w:val="24"/>
          <w:szCs w:val="24"/>
        </w:rPr>
        <w:t xml:space="preserve"> </w:t>
      </w:r>
      <w:r w:rsidR="00935BD3">
        <w:rPr>
          <w:rFonts w:ascii="Times New Roman" w:hAnsi="Times New Roman" w:cs="Times New Roman"/>
          <w:sz w:val="24"/>
          <w:szCs w:val="24"/>
        </w:rPr>
        <w:t xml:space="preserve">Ορατή </w:t>
      </w:r>
      <w:r w:rsidR="00FF7E25">
        <w:rPr>
          <w:rFonts w:ascii="Times New Roman" w:hAnsi="Times New Roman" w:cs="Times New Roman"/>
          <w:sz w:val="24"/>
          <w:szCs w:val="24"/>
        </w:rPr>
        <w:t>είναι η ανάγκη των ασθενών, να εκπαιδευτούν και να ευαισθητοποιηθούν σε θέματα φυσικής δραστηριότητας και διατροφής.</w:t>
      </w:r>
      <w:r w:rsidR="00BC6225">
        <w:rPr>
          <w:rFonts w:ascii="Times New Roman" w:hAnsi="Times New Roman" w:cs="Times New Roman"/>
          <w:sz w:val="24"/>
          <w:szCs w:val="24"/>
        </w:rPr>
        <w:t xml:space="preserve"> Σ</w:t>
      </w:r>
      <w:r w:rsidR="00A924D3">
        <w:rPr>
          <w:rFonts w:ascii="Times New Roman" w:hAnsi="Times New Roman" w:cs="Times New Roman"/>
          <w:sz w:val="24"/>
          <w:szCs w:val="24"/>
        </w:rPr>
        <w:t xml:space="preserve">ημαντικό είναι, να γίνουν γνωστά τα ευεργετικά οφέλη που προσφέρει η άσκηση και η ποιοτική διατροφή, </w:t>
      </w:r>
      <w:r w:rsidR="00A924D3">
        <w:rPr>
          <w:rFonts w:ascii="Times New Roman" w:hAnsi="Times New Roman" w:cs="Times New Roman"/>
          <w:sz w:val="24"/>
          <w:szCs w:val="24"/>
        </w:rPr>
        <w:lastRenderedPageBreak/>
        <w:t>τόσο στη νόσο του διαβήτη όσο και στην διατήρηση της υγείας. Είναι θεμιτό, ο σύμβουλος να αξιολογήσει τους στόχους, τις επιθυμίες, τα ενδιαφέροντα και τα εμπόδια του κάθε ασθενή έτσι ώστε να δημιουργήσουν μαζί ένα πλάνο με τους στόχους. Έτσι θα είναι εύκολο για τον ασθενή να βελτιωθεί, αφού θα προσπαθεί να φτάσει τους δικούς του στόχους!</w:t>
      </w:r>
    </w:p>
    <w:p w:rsidR="0047234E" w:rsidRPr="0047234E" w:rsidRDefault="0047234E" w:rsidP="00660F1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Λέξεις κλειδιά: </w:t>
      </w:r>
      <w:r>
        <w:rPr>
          <w:rFonts w:ascii="Times New Roman" w:hAnsi="Times New Roman" w:cs="Times New Roman"/>
          <w:sz w:val="24"/>
          <w:szCs w:val="24"/>
        </w:rPr>
        <w:t xml:space="preserve">Διαβήτης τύπου 1, </w:t>
      </w:r>
      <w:r w:rsidR="00B03325">
        <w:rPr>
          <w:rFonts w:ascii="Times New Roman" w:hAnsi="Times New Roman" w:cs="Times New Roman"/>
          <w:sz w:val="24"/>
          <w:szCs w:val="24"/>
        </w:rPr>
        <w:t>διατροφή, σωματική άσκηση, διατροφική εκπαίδευση, γνώσεις διαβήτη</w:t>
      </w:r>
    </w:p>
    <w:p w:rsidR="0047234E" w:rsidRDefault="0047234E" w:rsidP="003C7AA3">
      <w:pPr>
        <w:spacing w:line="360" w:lineRule="auto"/>
        <w:jc w:val="both"/>
        <w:rPr>
          <w:rFonts w:ascii="Times New Roman" w:hAnsi="Times New Roman" w:cs="Times New Roman"/>
          <w:sz w:val="24"/>
          <w:szCs w:val="24"/>
        </w:rPr>
      </w:pPr>
    </w:p>
    <w:p w:rsidR="0047234E" w:rsidRPr="0046521E" w:rsidRDefault="0047234E" w:rsidP="003C7AA3">
      <w:pPr>
        <w:spacing w:line="360" w:lineRule="auto"/>
        <w:jc w:val="both"/>
        <w:rPr>
          <w:rFonts w:ascii="Times New Roman" w:hAnsi="Times New Roman" w:cs="Times New Roman"/>
          <w:sz w:val="24"/>
          <w:szCs w:val="24"/>
        </w:rPr>
      </w:pPr>
    </w:p>
    <w:p w:rsidR="00225F12" w:rsidRDefault="00225F12" w:rsidP="003C7AA3">
      <w:pPr>
        <w:spacing w:line="360" w:lineRule="auto"/>
        <w:jc w:val="both"/>
        <w:rPr>
          <w:rFonts w:ascii="Times New Roman" w:hAnsi="Times New Roman" w:cs="Times New Roman"/>
          <w:b/>
          <w:sz w:val="28"/>
          <w:szCs w:val="28"/>
        </w:rPr>
      </w:pPr>
    </w:p>
    <w:p w:rsidR="00225F12" w:rsidRDefault="00225F12" w:rsidP="003C7AA3">
      <w:pPr>
        <w:spacing w:line="360" w:lineRule="auto"/>
        <w:jc w:val="both"/>
        <w:rPr>
          <w:rFonts w:ascii="Times New Roman" w:hAnsi="Times New Roman" w:cs="Times New Roman"/>
          <w:b/>
          <w:sz w:val="28"/>
          <w:szCs w:val="28"/>
        </w:rPr>
      </w:pPr>
    </w:p>
    <w:p w:rsidR="00225F12" w:rsidRDefault="00225F12" w:rsidP="003C7AA3">
      <w:pPr>
        <w:spacing w:line="360" w:lineRule="auto"/>
        <w:jc w:val="both"/>
        <w:rPr>
          <w:rFonts w:ascii="Times New Roman" w:hAnsi="Times New Roman" w:cs="Times New Roman"/>
          <w:b/>
          <w:sz w:val="28"/>
          <w:szCs w:val="28"/>
        </w:rPr>
      </w:pPr>
    </w:p>
    <w:p w:rsidR="00225F12" w:rsidRDefault="00225F12" w:rsidP="003C7AA3">
      <w:pPr>
        <w:spacing w:line="360" w:lineRule="auto"/>
        <w:jc w:val="both"/>
        <w:rPr>
          <w:rFonts w:ascii="Times New Roman" w:hAnsi="Times New Roman" w:cs="Times New Roman"/>
          <w:b/>
          <w:sz w:val="28"/>
          <w:szCs w:val="28"/>
        </w:rPr>
      </w:pPr>
    </w:p>
    <w:p w:rsidR="00225F12" w:rsidRDefault="00225F12" w:rsidP="003C7AA3">
      <w:pPr>
        <w:spacing w:line="360" w:lineRule="auto"/>
        <w:jc w:val="both"/>
        <w:rPr>
          <w:rFonts w:ascii="Times New Roman" w:hAnsi="Times New Roman" w:cs="Times New Roman"/>
          <w:b/>
          <w:sz w:val="28"/>
          <w:szCs w:val="28"/>
        </w:rPr>
      </w:pPr>
    </w:p>
    <w:p w:rsidR="00225F12" w:rsidRDefault="00225F12" w:rsidP="003C7AA3">
      <w:pPr>
        <w:spacing w:line="360" w:lineRule="auto"/>
        <w:jc w:val="both"/>
        <w:rPr>
          <w:rFonts w:ascii="Times New Roman" w:hAnsi="Times New Roman" w:cs="Times New Roman"/>
          <w:b/>
          <w:sz w:val="28"/>
          <w:szCs w:val="28"/>
        </w:rPr>
      </w:pPr>
    </w:p>
    <w:p w:rsidR="00225F12" w:rsidRDefault="00225F12" w:rsidP="003C7AA3">
      <w:pPr>
        <w:spacing w:line="360" w:lineRule="auto"/>
        <w:jc w:val="both"/>
        <w:rPr>
          <w:rFonts w:ascii="Times New Roman" w:hAnsi="Times New Roman" w:cs="Times New Roman"/>
          <w:b/>
          <w:sz w:val="28"/>
          <w:szCs w:val="28"/>
        </w:rPr>
      </w:pPr>
    </w:p>
    <w:p w:rsidR="00225F12" w:rsidRDefault="00225F12" w:rsidP="003C7AA3">
      <w:pPr>
        <w:spacing w:line="360" w:lineRule="auto"/>
        <w:jc w:val="both"/>
        <w:rPr>
          <w:rFonts w:ascii="Times New Roman" w:hAnsi="Times New Roman" w:cs="Times New Roman"/>
          <w:b/>
          <w:sz w:val="28"/>
          <w:szCs w:val="28"/>
        </w:rPr>
      </w:pPr>
    </w:p>
    <w:p w:rsidR="0032634E" w:rsidRDefault="0032634E" w:rsidP="003C7AA3">
      <w:pPr>
        <w:spacing w:line="360" w:lineRule="auto"/>
        <w:jc w:val="both"/>
        <w:rPr>
          <w:rFonts w:ascii="Times New Roman" w:hAnsi="Times New Roman" w:cs="Times New Roman"/>
          <w:b/>
          <w:sz w:val="28"/>
          <w:szCs w:val="28"/>
        </w:rPr>
      </w:pPr>
    </w:p>
    <w:p w:rsidR="0003596A" w:rsidRDefault="0003596A" w:rsidP="003C7AA3">
      <w:pPr>
        <w:spacing w:line="360" w:lineRule="auto"/>
        <w:jc w:val="both"/>
        <w:rPr>
          <w:rFonts w:ascii="Times New Roman" w:hAnsi="Times New Roman" w:cs="Times New Roman"/>
          <w:b/>
          <w:sz w:val="28"/>
          <w:szCs w:val="28"/>
        </w:rPr>
      </w:pPr>
    </w:p>
    <w:p w:rsidR="0003596A" w:rsidRDefault="0003596A" w:rsidP="003C7AA3">
      <w:pPr>
        <w:spacing w:line="360" w:lineRule="auto"/>
        <w:jc w:val="both"/>
        <w:rPr>
          <w:rFonts w:ascii="Times New Roman" w:hAnsi="Times New Roman" w:cs="Times New Roman"/>
          <w:b/>
          <w:sz w:val="28"/>
          <w:szCs w:val="28"/>
        </w:rPr>
      </w:pPr>
    </w:p>
    <w:p w:rsidR="0003596A" w:rsidRDefault="0003596A" w:rsidP="003C7AA3">
      <w:pPr>
        <w:spacing w:line="360" w:lineRule="auto"/>
        <w:jc w:val="both"/>
        <w:rPr>
          <w:rFonts w:ascii="Times New Roman" w:hAnsi="Times New Roman" w:cs="Times New Roman"/>
          <w:b/>
          <w:sz w:val="28"/>
          <w:szCs w:val="28"/>
        </w:rPr>
      </w:pPr>
    </w:p>
    <w:p w:rsidR="00BC6225" w:rsidRDefault="00BC6225" w:rsidP="003C7AA3">
      <w:pPr>
        <w:spacing w:line="360" w:lineRule="auto"/>
        <w:jc w:val="both"/>
        <w:rPr>
          <w:rFonts w:ascii="Times New Roman" w:hAnsi="Times New Roman" w:cs="Times New Roman"/>
          <w:b/>
          <w:sz w:val="28"/>
          <w:szCs w:val="28"/>
        </w:rPr>
      </w:pPr>
    </w:p>
    <w:p w:rsidR="00BC6225" w:rsidRDefault="00BC6225" w:rsidP="003C7AA3">
      <w:pPr>
        <w:spacing w:line="360" w:lineRule="auto"/>
        <w:jc w:val="both"/>
        <w:rPr>
          <w:rFonts w:ascii="Times New Roman" w:hAnsi="Times New Roman" w:cs="Times New Roman"/>
          <w:b/>
          <w:sz w:val="28"/>
          <w:szCs w:val="28"/>
        </w:rPr>
      </w:pPr>
    </w:p>
    <w:p w:rsidR="00741E99" w:rsidRPr="008E5593" w:rsidRDefault="00741E99" w:rsidP="003C7AA3">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ABSTRACT</w:t>
      </w:r>
      <w:r w:rsidRPr="008E5593">
        <w:rPr>
          <w:rFonts w:ascii="Times New Roman" w:hAnsi="Times New Roman" w:cs="Times New Roman"/>
          <w:b/>
          <w:sz w:val="28"/>
          <w:szCs w:val="28"/>
          <w:lang w:val="en-US"/>
        </w:rPr>
        <w:t xml:space="preserve"> </w:t>
      </w:r>
    </w:p>
    <w:p w:rsidR="00741E99" w:rsidRDefault="00D805BD" w:rsidP="00C4059E">
      <w:pPr>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The purpose:</w:t>
      </w:r>
      <w:r>
        <w:rPr>
          <w:rFonts w:ascii="Times New Roman" w:hAnsi="Times New Roman" w:cs="Times New Roman"/>
          <w:sz w:val="24"/>
          <w:szCs w:val="24"/>
          <w:lang w:val="en-US"/>
        </w:rPr>
        <w:t xml:space="preserve"> Investigation of people with Diabetes Mellitus type 1, concerning knowledge in matters like di</w:t>
      </w:r>
      <w:r w:rsidR="00477559">
        <w:rPr>
          <w:rFonts w:ascii="Times New Roman" w:hAnsi="Times New Roman" w:cs="Times New Roman"/>
          <w:sz w:val="24"/>
          <w:szCs w:val="24"/>
          <w:lang w:val="en-US"/>
        </w:rPr>
        <w:t xml:space="preserve">sease’s management, diet and physical exercise </w:t>
      </w:r>
      <w:r w:rsidR="00DC5290">
        <w:rPr>
          <w:rFonts w:ascii="Times New Roman" w:hAnsi="Times New Roman" w:cs="Times New Roman"/>
          <w:sz w:val="24"/>
          <w:szCs w:val="24"/>
          <w:lang w:val="en-US"/>
        </w:rPr>
        <w:t>and whether they have practice in their daily lives.</w:t>
      </w:r>
    </w:p>
    <w:p w:rsidR="00C4059E" w:rsidRDefault="00477559" w:rsidP="00C4059E">
      <w:pPr>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Methodology:</w:t>
      </w:r>
      <w:r w:rsidR="00F95AFC">
        <w:rPr>
          <w:rFonts w:ascii="Times New Roman" w:hAnsi="Times New Roman" w:cs="Times New Roman"/>
          <w:sz w:val="24"/>
          <w:szCs w:val="24"/>
          <w:lang w:val="en-US"/>
        </w:rPr>
        <w:t xml:space="preserve"> This is a survey based</w:t>
      </w:r>
      <w:r>
        <w:rPr>
          <w:rFonts w:ascii="Times New Roman" w:hAnsi="Times New Roman" w:cs="Times New Roman"/>
          <w:sz w:val="24"/>
          <w:szCs w:val="24"/>
          <w:lang w:val="en-US"/>
        </w:rPr>
        <w:t xml:space="preserve"> on the use of a questionnaire. The sample consisted of 62 people; 22 men and 40 women, aged between 6 to 69 years. The questionnaires th</w:t>
      </w:r>
      <w:r w:rsidR="00DC5290">
        <w:rPr>
          <w:rFonts w:ascii="Times New Roman" w:hAnsi="Times New Roman" w:cs="Times New Roman"/>
          <w:sz w:val="24"/>
          <w:szCs w:val="24"/>
          <w:lang w:val="en-US"/>
        </w:rPr>
        <w:t>at patients were called to answer</w:t>
      </w:r>
      <w:r>
        <w:rPr>
          <w:rFonts w:ascii="Times New Roman" w:hAnsi="Times New Roman" w:cs="Times New Roman"/>
          <w:sz w:val="24"/>
          <w:szCs w:val="24"/>
          <w:lang w:val="en-US"/>
        </w:rPr>
        <w:t>, included questions that concerned their physical exerci</w:t>
      </w:r>
      <w:r w:rsidR="00DC5290">
        <w:rPr>
          <w:rFonts w:ascii="Times New Roman" w:hAnsi="Times New Roman" w:cs="Times New Roman"/>
          <w:sz w:val="24"/>
          <w:szCs w:val="24"/>
          <w:lang w:val="en-US"/>
        </w:rPr>
        <w:t>se, diet and their knowledge of</w:t>
      </w:r>
      <w:r>
        <w:rPr>
          <w:rFonts w:ascii="Times New Roman" w:hAnsi="Times New Roman" w:cs="Times New Roman"/>
          <w:sz w:val="24"/>
          <w:szCs w:val="24"/>
          <w:lang w:val="en-US"/>
        </w:rPr>
        <w:t xml:space="preserve"> the disease as long as the use of insulin, the </w:t>
      </w:r>
      <w:r w:rsidR="00DC5290">
        <w:rPr>
          <w:rFonts w:ascii="Times New Roman" w:hAnsi="Times New Roman" w:cs="Times New Roman"/>
          <w:sz w:val="24"/>
          <w:szCs w:val="24"/>
          <w:lang w:val="en-US"/>
        </w:rPr>
        <w:t>orthorexia</w:t>
      </w:r>
      <w:r>
        <w:rPr>
          <w:rFonts w:ascii="Times New Roman" w:hAnsi="Times New Roman" w:cs="Times New Roman"/>
          <w:sz w:val="24"/>
          <w:szCs w:val="24"/>
          <w:lang w:val="en-US"/>
        </w:rPr>
        <w:t xml:space="preserve"> and demographics.</w:t>
      </w:r>
    </w:p>
    <w:p w:rsidR="00477559" w:rsidRPr="00D444C7" w:rsidRDefault="00477559" w:rsidP="00C4059E">
      <w:pPr>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Results:</w:t>
      </w:r>
      <w:r w:rsidR="00D444C7" w:rsidRPr="00D444C7">
        <w:rPr>
          <w:rFonts w:ascii="Times New Roman" w:hAnsi="Times New Roman" w:cs="Times New Roman"/>
          <w:b/>
          <w:sz w:val="24"/>
          <w:szCs w:val="24"/>
          <w:lang w:val="en-US"/>
        </w:rPr>
        <w:t xml:space="preserve"> </w:t>
      </w:r>
      <w:r w:rsidR="00D444C7">
        <w:rPr>
          <w:rFonts w:ascii="Times New Roman" w:hAnsi="Times New Roman" w:cs="Times New Roman"/>
          <w:sz w:val="24"/>
          <w:szCs w:val="24"/>
          <w:lang w:val="en-US"/>
        </w:rPr>
        <w:t>In the samples majority, Diabetes Mellitus is newly</w:t>
      </w:r>
      <w:r w:rsidR="002D1AF3">
        <w:rPr>
          <w:rFonts w:ascii="Times New Roman" w:hAnsi="Times New Roman" w:cs="Times New Roman"/>
          <w:sz w:val="24"/>
          <w:szCs w:val="24"/>
          <w:lang w:val="en-US"/>
        </w:rPr>
        <w:t xml:space="preserve"> diagnosed (82</w:t>
      </w:r>
      <w:proofErr w:type="gramStart"/>
      <w:r w:rsidR="002D1AF3">
        <w:rPr>
          <w:rFonts w:ascii="Times New Roman" w:hAnsi="Times New Roman" w:cs="Times New Roman"/>
          <w:sz w:val="24"/>
          <w:szCs w:val="24"/>
          <w:lang w:val="en-US"/>
        </w:rPr>
        <w:t>,3</w:t>
      </w:r>
      <w:proofErr w:type="gramEnd"/>
      <w:r w:rsidR="002D1AF3">
        <w:rPr>
          <w:rFonts w:ascii="Times New Roman" w:hAnsi="Times New Roman" w:cs="Times New Roman"/>
          <w:sz w:val="24"/>
          <w:szCs w:val="24"/>
          <w:lang w:val="en-US"/>
        </w:rPr>
        <w:t xml:space="preserve">%), while in </w:t>
      </w:r>
      <w:r w:rsidR="00D444C7">
        <w:rPr>
          <w:rFonts w:ascii="Times New Roman" w:hAnsi="Times New Roman" w:cs="Times New Roman"/>
          <w:sz w:val="24"/>
          <w:szCs w:val="24"/>
          <w:lang w:val="en-US"/>
        </w:rPr>
        <w:t xml:space="preserve"> 53,2% of the sample glycosylated hemoglo</w:t>
      </w:r>
      <w:r w:rsidR="002D1AF3">
        <w:rPr>
          <w:rFonts w:ascii="Times New Roman" w:hAnsi="Times New Roman" w:cs="Times New Roman"/>
          <w:sz w:val="24"/>
          <w:szCs w:val="24"/>
          <w:lang w:val="en-US"/>
        </w:rPr>
        <w:t xml:space="preserve">bin (HbA1c) is lower than 7. 71% </w:t>
      </w:r>
      <w:r w:rsidR="000571E9">
        <w:rPr>
          <w:rFonts w:ascii="Times New Roman" w:hAnsi="Times New Roman" w:cs="Times New Roman"/>
          <w:sz w:val="24"/>
          <w:szCs w:val="24"/>
          <w:lang w:val="en-US"/>
        </w:rPr>
        <w:t xml:space="preserve"> of the sample has controlled their Diabete’s rate. The average time that an intense physical activity was 67</w:t>
      </w:r>
      <w:proofErr w:type="gramStart"/>
      <w:r w:rsidR="000571E9">
        <w:rPr>
          <w:rFonts w:ascii="Times New Roman" w:hAnsi="Times New Roman" w:cs="Times New Roman"/>
          <w:sz w:val="24"/>
          <w:szCs w:val="24"/>
          <w:lang w:val="en-US"/>
        </w:rPr>
        <w:t>,09</w:t>
      </w:r>
      <w:proofErr w:type="gramEnd"/>
      <w:r w:rsidR="000571E9">
        <w:rPr>
          <w:rFonts w:ascii="Times New Roman" w:hAnsi="Times New Roman" w:cs="Times New Roman"/>
          <w:sz w:val="24"/>
          <w:szCs w:val="24"/>
          <w:lang w:val="en-US"/>
        </w:rPr>
        <w:t xml:space="preserve"> minutes for the last seven days. The mean of minutes per day for sample’s walking days was 64,27 and the mean of time that was spent with no physical activity (sedentary) on an ordinary day was 6,59 hours per day. The sample</w:t>
      </w:r>
      <w:r w:rsidR="00B92D39">
        <w:rPr>
          <w:rFonts w:ascii="Times New Roman" w:hAnsi="Times New Roman" w:cs="Times New Roman"/>
          <w:sz w:val="24"/>
          <w:szCs w:val="24"/>
          <w:lang w:val="en-US"/>
        </w:rPr>
        <w:t xml:space="preserve"> has moderate physical activity (42</w:t>
      </w:r>
      <w:proofErr w:type="gramStart"/>
      <w:r w:rsidR="00B92D39">
        <w:rPr>
          <w:rFonts w:ascii="Times New Roman" w:hAnsi="Times New Roman" w:cs="Times New Roman"/>
          <w:sz w:val="24"/>
          <w:szCs w:val="24"/>
          <w:lang w:val="en-US"/>
        </w:rPr>
        <w:t>,37</w:t>
      </w:r>
      <w:proofErr w:type="gramEnd"/>
      <w:r w:rsidR="00B92D39">
        <w:rPr>
          <w:rFonts w:ascii="Times New Roman" w:hAnsi="Times New Roman" w:cs="Times New Roman"/>
          <w:sz w:val="24"/>
          <w:szCs w:val="24"/>
          <w:lang w:val="en-US"/>
        </w:rPr>
        <w:t xml:space="preserve">%). Concerning the diet, the patients that participated in the study had relatively a good compliance in Mediterranean diet and a mean’s percentage </w:t>
      </w:r>
      <w:r w:rsidR="00DA6EB9">
        <w:rPr>
          <w:rFonts w:ascii="Times New Roman" w:hAnsi="Times New Roman" w:cs="Times New Roman"/>
          <w:sz w:val="24"/>
          <w:szCs w:val="24"/>
          <w:lang w:val="en-US"/>
        </w:rPr>
        <w:t>of 30</w:t>
      </w:r>
      <w:proofErr w:type="gramStart"/>
      <w:r w:rsidR="00DA6EB9">
        <w:rPr>
          <w:rFonts w:ascii="Times New Roman" w:hAnsi="Times New Roman" w:cs="Times New Roman"/>
          <w:sz w:val="24"/>
          <w:szCs w:val="24"/>
          <w:lang w:val="en-US"/>
        </w:rPr>
        <w:t>,48</w:t>
      </w:r>
      <w:proofErr w:type="gramEnd"/>
      <w:r w:rsidR="00B92D39">
        <w:rPr>
          <w:rFonts w:ascii="Times New Roman" w:hAnsi="Times New Roman" w:cs="Times New Roman"/>
          <w:sz w:val="24"/>
          <w:szCs w:val="24"/>
          <w:lang w:val="en-US"/>
        </w:rPr>
        <w:t xml:space="preserve">. There </w:t>
      </w:r>
      <w:r w:rsidR="002D1AF3">
        <w:rPr>
          <w:rFonts w:ascii="Times New Roman" w:hAnsi="Times New Roman" w:cs="Times New Roman"/>
          <w:sz w:val="24"/>
          <w:szCs w:val="24"/>
          <w:lang w:val="en-US"/>
        </w:rPr>
        <w:t xml:space="preserve">is </w:t>
      </w:r>
      <w:r w:rsidR="00B92D39">
        <w:rPr>
          <w:rFonts w:ascii="Times New Roman" w:hAnsi="Times New Roman" w:cs="Times New Roman"/>
          <w:sz w:val="24"/>
          <w:szCs w:val="24"/>
          <w:lang w:val="en-US"/>
        </w:rPr>
        <w:t>a statistically significant difference between the groups of the sample (marital status) concerning their compliance in Mediterranean diet with p=0</w:t>
      </w:r>
      <w:proofErr w:type="gramStart"/>
      <w:r w:rsidR="00B92D39">
        <w:rPr>
          <w:rFonts w:ascii="Times New Roman" w:hAnsi="Times New Roman" w:cs="Times New Roman"/>
          <w:sz w:val="24"/>
          <w:szCs w:val="24"/>
          <w:lang w:val="en-US"/>
        </w:rPr>
        <w:t>,02</w:t>
      </w:r>
      <w:proofErr w:type="gramEnd"/>
      <w:r w:rsidR="00B92D39">
        <w:rPr>
          <w:rFonts w:ascii="Times New Roman" w:hAnsi="Times New Roman" w:cs="Times New Roman"/>
          <w:sz w:val="24"/>
          <w:szCs w:val="24"/>
          <w:lang w:val="en-US"/>
        </w:rPr>
        <w:t>. Furthermore, there is one more stati</w:t>
      </w:r>
      <w:r w:rsidR="002D1899">
        <w:rPr>
          <w:rFonts w:ascii="Times New Roman" w:hAnsi="Times New Roman" w:cs="Times New Roman"/>
          <w:sz w:val="24"/>
          <w:szCs w:val="24"/>
          <w:lang w:val="en-US"/>
        </w:rPr>
        <w:t xml:space="preserve">stically significant difference in the divorced people and the ones who are in a cohabitation, concerning their compliance in the </w:t>
      </w:r>
      <w:r w:rsidR="00157613">
        <w:rPr>
          <w:rFonts w:ascii="Times New Roman" w:hAnsi="Times New Roman" w:cs="Times New Roman"/>
          <w:sz w:val="24"/>
          <w:szCs w:val="24"/>
          <w:lang w:val="en-US"/>
        </w:rPr>
        <w:t>Mediterranean</w:t>
      </w:r>
      <w:r w:rsidR="002D1899">
        <w:rPr>
          <w:rFonts w:ascii="Times New Roman" w:hAnsi="Times New Roman" w:cs="Times New Roman"/>
          <w:sz w:val="24"/>
          <w:szCs w:val="24"/>
          <w:lang w:val="en-US"/>
        </w:rPr>
        <w:t xml:space="preserve"> di</w:t>
      </w:r>
      <w:r w:rsidR="002D1AF3">
        <w:rPr>
          <w:rFonts w:ascii="Times New Roman" w:hAnsi="Times New Roman" w:cs="Times New Roman"/>
          <w:sz w:val="24"/>
          <w:szCs w:val="24"/>
          <w:lang w:val="en-US"/>
        </w:rPr>
        <w:t xml:space="preserve">et with p=0,016 and p=0,018. </w:t>
      </w:r>
      <w:r w:rsidR="002D1899">
        <w:rPr>
          <w:rFonts w:ascii="Times New Roman" w:hAnsi="Times New Roman" w:cs="Times New Roman"/>
          <w:sz w:val="24"/>
          <w:szCs w:val="24"/>
          <w:lang w:val="en-US"/>
        </w:rPr>
        <w:t xml:space="preserve"> 62</w:t>
      </w:r>
      <w:proofErr w:type="gramStart"/>
      <w:r w:rsidR="002D1899">
        <w:rPr>
          <w:rFonts w:ascii="Times New Roman" w:hAnsi="Times New Roman" w:cs="Times New Roman"/>
          <w:sz w:val="24"/>
          <w:szCs w:val="24"/>
          <w:lang w:val="en-US"/>
        </w:rPr>
        <w:t>,90</w:t>
      </w:r>
      <w:proofErr w:type="gramEnd"/>
      <w:r w:rsidR="002D1899">
        <w:rPr>
          <w:rFonts w:ascii="Times New Roman" w:hAnsi="Times New Roman" w:cs="Times New Roman"/>
          <w:sz w:val="24"/>
          <w:szCs w:val="24"/>
          <w:lang w:val="en-US"/>
        </w:rPr>
        <w:t>% of the sample has a moderate general knowledge for Diabetes, 69,35% moderate knowledge for insulin’s use and 67,74% a good total knowledge for Diabetes. An important difference in statistics came up in the score of knowledge for insulin’s use between the four age groups (p=0,021). Moreover, there is also important difference statistically between the marital status in the third score</w:t>
      </w:r>
      <w:r w:rsidR="00DA6EB9">
        <w:rPr>
          <w:rFonts w:ascii="Times New Roman" w:hAnsi="Times New Roman" w:cs="Times New Roman"/>
          <w:sz w:val="24"/>
          <w:szCs w:val="24"/>
          <w:lang w:val="en-US"/>
        </w:rPr>
        <w:t xml:space="preserve"> of the total knowledge (p=0,043). In the end, according to the mean 33</w:t>
      </w:r>
      <w:proofErr w:type="gramStart"/>
      <w:r w:rsidR="00DA6EB9">
        <w:rPr>
          <w:rFonts w:ascii="Times New Roman" w:hAnsi="Times New Roman" w:cs="Times New Roman"/>
          <w:sz w:val="24"/>
          <w:szCs w:val="24"/>
          <w:lang w:val="en-US"/>
        </w:rPr>
        <w:t>,90</w:t>
      </w:r>
      <w:proofErr w:type="gramEnd"/>
      <w:r w:rsidR="00DA6EB9">
        <w:rPr>
          <w:rFonts w:ascii="Times New Roman" w:hAnsi="Times New Roman" w:cs="Times New Roman"/>
          <w:sz w:val="24"/>
          <w:szCs w:val="24"/>
          <w:lang w:val="en-US"/>
        </w:rPr>
        <w:t>, it is considered that the sample has indication of proper appetite.</w:t>
      </w:r>
      <w:r w:rsidR="00D444C7">
        <w:rPr>
          <w:rFonts w:ascii="Times New Roman" w:hAnsi="Times New Roman" w:cs="Times New Roman"/>
          <w:sz w:val="24"/>
          <w:szCs w:val="24"/>
          <w:lang w:val="en-US"/>
        </w:rPr>
        <w:t xml:space="preserve"> </w:t>
      </w:r>
    </w:p>
    <w:p w:rsidR="00477559" w:rsidRPr="00445FDD" w:rsidRDefault="00477559" w:rsidP="00C4059E">
      <w:pPr>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Conclusions:</w:t>
      </w:r>
      <w:r w:rsidR="00445FDD" w:rsidRPr="00445FDD">
        <w:rPr>
          <w:rFonts w:ascii="Times New Roman" w:hAnsi="Times New Roman" w:cs="Times New Roman"/>
          <w:b/>
          <w:sz w:val="24"/>
          <w:szCs w:val="24"/>
          <w:lang w:val="en-US"/>
        </w:rPr>
        <w:t xml:space="preserve"> </w:t>
      </w:r>
      <w:r w:rsidR="002D1AF3">
        <w:rPr>
          <w:rFonts w:ascii="Times New Roman" w:hAnsi="Times New Roman" w:cs="Times New Roman"/>
          <w:sz w:val="24"/>
          <w:szCs w:val="24"/>
          <w:lang w:val="en-US"/>
        </w:rPr>
        <w:t>The need for patients</w:t>
      </w:r>
      <w:r w:rsidR="00445FDD">
        <w:rPr>
          <w:rFonts w:ascii="Times New Roman" w:hAnsi="Times New Roman" w:cs="Times New Roman"/>
          <w:sz w:val="24"/>
          <w:szCs w:val="24"/>
          <w:lang w:val="en-US"/>
        </w:rPr>
        <w:t xml:space="preserve"> to be educated and sensitized</w:t>
      </w:r>
      <w:r w:rsidR="002D1AF3">
        <w:rPr>
          <w:rFonts w:ascii="Times New Roman" w:hAnsi="Times New Roman" w:cs="Times New Roman"/>
          <w:sz w:val="24"/>
          <w:szCs w:val="24"/>
          <w:lang w:val="en-US"/>
        </w:rPr>
        <w:t xml:space="preserve"> to issues of</w:t>
      </w:r>
      <w:r w:rsidR="00445FDD">
        <w:rPr>
          <w:rFonts w:ascii="Times New Roman" w:hAnsi="Times New Roman" w:cs="Times New Roman"/>
          <w:sz w:val="24"/>
          <w:szCs w:val="24"/>
          <w:lang w:val="en-US"/>
        </w:rPr>
        <w:t xml:space="preserve"> physical activity and diet</w:t>
      </w:r>
      <w:r w:rsidR="002D1AF3">
        <w:rPr>
          <w:rFonts w:ascii="Times New Roman" w:hAnsi="Times New Roman" w:cs="Times New Roman"/>
          <w:sz w:val="24"/>
          <w:szCs w:val="24"/>
          <w:lang w:val="en-US"/>
        </w:rPr>
        <w:t xml:space="preserve"> is obvious</w:t>
      </w:r>
      <w:r w:rsidR="00445FDD">
        <w:rPr>
          <w:rFonts w:ascii="Times New Roman" w:hAnsi="Times New Roman" w:cs="Times New Roman"/>
          <w:sz w:val="24"/>
          <w:szCs w:val="24"/>
          <w:lang w:val="en-US"/>
        </w:rPr>
        <w:t>. It is important to be known the benefits of exercise and quality diet</w:t>
      </w:r>
      <w:r w:rsidR="002D1AF3">
        <w:rPr>
          <w:rFonts w:ascii="Times New Roman" w:hAnsi="Times New Roman" w:cs="Times New Roman"/>
          <w:sz w:val="24"/>
          <w:szCs w:val="24"/>
          <w:lang w:val="en-US"/>
        </w:rPr>
        <w:t>, both in diabetes disease and in maintaining health</w:t>
      </w:r>
      <w:r w:rsidR="009927BA">
        <w:rPr>
          <w:rFonts w:ascii="Times New Roman" w:hAnsi="Times New Roman" w:cs="Times New Roman"/>
          <w:sz w:val="24"/>
          <w:szCs w:val="24"/>
          <w:lang w:val="en-US"/>
        </w:rPr>
        <w:t>. I</w:t>
      </w:r>
      <w:r w:rsidR="00445FDD">
        <w:rPr>
          <w:rFonts w:ascii="Times New Roman" w:hAnsi="Times New Roman" w:cs="Times New Roman"/>
          <w:sz w:val="24"/>
          <w:szCs w:val="24"/>
          <w:lang w:val="en-US"/>
        </w:rPr>
        <w:t xml:space="preserve">t is desirable the counselor to evaluate the patient’s goals, desires, interests and obstacles so as to make a goal plan </w:t>
      </w:r>
      <w:r w:rsidR="00445FDD">
        <w:rPr>
          <w:rFonts w:ascii="Times New Roman" w:hAnsi="Times New Roman" w:cs="Times New Roman"/>
          <w:sz w:val="24"/>
          <w:szCs w:val="24"/>
          <w:lang w:val="en-US"/>
        </w:rPr>
        <w:lastRenderedPageBreak/>
        <w:t>together. So, it will be easy for the patient to be improved as he tries to reach his own goals.</w:t>
      </w:r>
    </w:p>
    <w:p w:rsidR="00477559" w:rsidRPr="00477559" w:rsidRDefault="00477559" w:rsidP="00477559">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Key words: </w:t>
      </w:r>
      <w:r>
        <w:rPr>
          <w:rFonts w:ascii="Times New Roman" w:hAnsi="Times New Roman" w:cs="Times New Roman"/>
          <w:sz w:val="24"/>
          <w:szCs w:val="24"/>
          <w:lang w:val="en-US"/>
        </w:rPr>
        <w:t>Diabetes type 1, diet, physical exercise, dietetic education, diabetes knowledge.</w:t>
      </w: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D805BD" w:rsidRDefault="00741E99" w:rsidP="003C7AA3">
      <w:pPr>
        <w:spacing w:line="360" w:lineRule="auto"/>
        <w:jc w:val="both"/>
        <w:rPr>
          <w:rFonts w:ascii="Times New Roman" w:hAnsi="Times New Roman" w:cs="Times New Roman"/>
          <w:b/>
          <w:sz w:val="28"/>
          <w:szCs w:val="28"/>
          <w:lang w:val="en-US"/>
        </w:rPr>
      </w:pPr>
    </w:p>
    <w:p w:rsidR="00741E99" w:rsidRPr="008E5593" w:rsidRDefault="00741E99" w:rsidP="003C7AA3">
      <w:pPr>
        <w:spacing w:line="360" w:lineRule="auto"/>
        <w:jc w:val="both"/>
        <w:rPr>
          <w:rFonts w:ascii="Times New Roman" w:hAnsi="Times New Roman" w:cs="Times New Roman"/>
          <w:b/>
          <w:sz w:val="28"/>
          <w:szCs w:val="28"/>
          <w:lang w:val="en-US"/>
        </w:rPr>
      </w:pPr>
    </w:p>
    <w:p w:rsidR="00BC4E59" w:rsidRPr="008E5593" w:rsidRDefault="00BC4E59" w:rsidP="003C7AA3">
      <w:pPr>
        <w:spacing w:line="360" w:lineRule="auto"/>
        <w:jc w:val="both"/>
        <w:rPr>
          <w:rFonts w:ascii="Times New Roman" w:hAnsi="Times New Roman" w:cs="Times New Roman"/>
          <w:b/>
          <w:sz w:val="28"/>
          <w:szCs w:val="28"/>
          <w:lang w:val="en-US"/>
        </w:rPr>
      </w:pPr>
    </w:p>
    <w:p w:rsidR="0003596A" w:rsidRPr="00BC6225" w:rsidRDefault="0003596A" w:rsidP="003C7AA3">
      <w:pPr>
        <w:spacing w:line="360" w:lineRule="auto"/>
        <w:jc w:val="both"/>
        <w:rPr>
          <w:rFonts w:ascii="Times New Roman" w:hAnsi="Times New Roman" w:cs="Times New Roman"/>
          <w:b/>
          <w:sz w:val="28"/>
          <w:szCs w:val="28"/>
          <w:lang w:val="en-US"/>
        </w:rPr>
      </w:pPr>
    </w:p>
    <w:p w:rsidR="0003596A" w:rsidRPr="00BC6225" w:rsidRDefault="0003596A" w:rsidP="003C7AA3">
      <w:pPr>
        <w:spacing w:line="360" w:lineRule="auto"/>
        <w:jc w:val="both"/>
        <w:rPr>
          <w:rFonts w:ascii="Times New Roman" w:hAnsi="Times New Roman" w:cs="Times New Roman"/>
          <w:b/>
          <w:sz w:val="28"/>
          <w:szCs w:val="28"/>
          <w:lang w:val="en-US"/>
        </w:rPr>
      </w:pPr>
    </w:p>
    <w:p w:rsidR="0003596A" w:rsidRPr="00BC6225" w:rsidRDefault="0003596A" w:rsidP="003C7AA3">
      <w:pPr>
        <w:spacing w:line="360" w:lineRule="auto"/>
        <w:jc w:val="both"/>
        <w:rPr>
          <w:rFonts w:ascii="Times New Roman" w:hAnsi="Times New Roman" w:cs="Times New Roman"/>
          <w:b/>
          <w:sz w:val="28"/>
          <w:szCs w:val="28"/>
          <w:lang w:val="en-US"/>
        </w:rPr>
      </w:pPr>
    </w:p>
    <w:p w:rsidR="0003596A" w:rsidRPr="00BC6225" w:rsidRDefault="0003596A" w:rsidP="003C7AA3">
      <w:pPr>
        <w:spacing w:line="360" w:lineRule="auto"/>
        <w:jc w:val="both"/>
        <w:rPr>
          <w:rFonts w:ascii="Times New Roman" w:hAnsi="Times New Roman" w:cs="Times New Roman"/>
          <w:b/>
          <w:sz w:val="28"/>
          <w:szCs w:val="28"/>
          <w:lang w:val="en-US"/>
        </w:rPr>
      </w:pPr>
    </w:p>
    <w:p w:rsidR="00445FDD" w:rsidRDefault="00445FDD" w:rsidP="003C7AA3">
      <w:pPr>
        <w:spacing w:line="360" w:lineRule="auto"/>
        <w:jc w:val="both"/>
        <w:rPr>
          <w:rFonts w:ascii="Times New Roman" w:hAnsi="Times New Roman" w:cs="Times New Roman"/>
          <w:b/>
          <w:sz w:val="28"/>
          <w:szCs w:val="28"/>
          <w:lang w:val="en-US"/>
        </w:rPr>
      </w:pPr>
    </w:p>
    <w:p w:rsidR="000D25B2" w:rsidRPr="00182507" w:rsidRDefault="000D25B2" w:rsidP="003C7AA3">
      <w:pPr>
        <w:spacing w:line="360" w:lineRule="auto"/>
        <w:jc w:val="both"/>
        <w:rPr>
          <w:rFonts w:ascii="Times New Roman" w:hAnsi="Times New Roman" w:cs="Times New Roman"/>
          <w:b/>
          <w:sz w:val="28"/>
          <w:szCs w:val="28"/>
          <w:lang w:val="en-US"/>
        </w:rPr>
      </w:pPr>
    </w:p>
    <w:p w:rsidR="00811DFE" w:rsidRDefault="00BC4E59"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Π</w:t>
      </w:r>
      <w:r w:rsidR="00811DFE">
        <w:rPr>
          <w:rFonts w:ascii="Times New Roman" w:hAnsi="Times New Roman" w:cs="Times New Roman"/>
          <w:b/>
          <w:sz w:val="28"/>
          <w:szCs w:val="28"/>
        </w:rPr>
        <w:t>ΡΟΛΟΓΟΣ</w:t>
      </w:r>
    </w:p>
    <w:p w:rsidR="00811DFE" w:rsidRDefault="00811DFE" w:rsidP="002D23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Τόσο η διατροφή όσο και η σωματική άσκηση, αποτελούν μέσα για την πρόληψη και θεραπεία διαφόρων νόσων.</w:t>
      </w:r>
      <w:r w:rsidR="00C73FF7">
        <w:rPr>
          <w:rFonts w:ascii="Times New Roman" w:hAnsi="Times New Roman" w:cs="Times New Roman"/>
          <w:sz w:val="24"/>
          <w:szCs w:val="24"/>
        </w:rPr>
        <w:t xml:space="preserve"> Από τα αρχαία χρόνια είχε φανεί η σημαντικότητα της τροφής που θεωρούνταν ακόμα και φάρμακο, σύμφωνα με τον Ιπποκράτη</w:t>
      </w:r>
      <w:r>
        <w:rPr>
          <w:rFonts w:ascii="Times New Roman" w:hAnsi="Times New Roman" w:cs="Times New Roman"/>
          <w:sz w:val="24"/>
          <w:szCs w:val="24"/>
        </w:rPr>
        <w:t xml:space="preserve"> </w:t>
      </w:r>
      <w:r w:rsidR="00C73FF7">
        <w:rPr>
          <w:rFonts w:ascii="Times New Roman" w:hAnsi="Times New Roman" w:cs="Times New Roman"/>
          <w:sz w:val="24"/>
          <w:szCs w:val="24"/>
        </w:rPr>
        <w:t>που τόνιζε ότι η τροφή μπορεί να χρησιμοποιηθεί ως φάρμακο για να παραμείνει κάποιος υγιείς.</w:t>
      </w:r>
    </w:p>
    <w:p w:rsidR="00C73FF7" w:rsidRDefault="00C73FF7" w:rsidP="002D23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Ο σακχαρώδης διαβήτης είναι μία νόσος που </w:t>
      </w:r>
      <w:r w:rsidR="00957E1B">
        <w:rPr>
          <w:rFonts w:ascii="Times New Roman" w:hAnsi="Times New Roman" w:cs="Times New Roman"/>
          <w:sz w:val="24"/>
          <w:szCs w:val="24"/>
        </w:rPr>
        <w:t xml:space="preserve">η βάση της θεραπευτικής της παρέμβασης αποτελεί η σωστή διατροφή καθώς και ενός μέτριου βαθμού φυσική δραστηριότητα. </w:t>
      </w:r>
      <w:r w:rsidR="00D079D9">
        <w:rPr>
          <w:rFonts w:ascii="Times New Roman" w:hAnsi="Times New Roman" w:cs="Times New Roman"/>
          <w:sz w:val="24"/>
          <w:szCs w:val="24"/>
        </w:rPr>
        <w:t>Πιο συγκεκριμένα, ο σακχαρώδης διαβήτης τύπου 1, ο οποίος είναι το κύριο θέμα της παρούσας διπλωματικής εργασίας</w:t>
      </w:r>
      <w:r w:rsidR="00D71223">
        <w:rPr>
          <w:rFonts w:ascii="Times New Roman" w:hAnsi="Times New Roman" w:cs="Times New Roman"/>
          <w:sz w:val="24"/>
          <w:szCs w:val="24"/>
        </w:rPr>
        <w:t>, από την μία, δεν μπορεί να θεραπευτεί μέσω της διατροφής και της άσκησης, αλλά από την άλλη, μέσω αυτών των δύο, μπορεί να αποφευχθεί η παχυσαρκία που θα επιδεινώσει την νόσο, αλλά και να υπάρξει καλύτερη απόκριση του οργανισμού στην εξωγενή λήψη της ινσουλίνης</w:t>
      </w:r>
      <w:r w:rsidR="00831E0D">
        <w:rPr>
          <w:rFonts w:ascii="Times New Roman" w:hAnsi="Times New Roman" w:cs="Times New Roman"/>
          <w:sz w:val="24"/>
          <w:szCs w:val="24"/>
        </w:rPr>
        <w:t xml:space="preserve"> (αποφυγή αντίστασης στην ινσουλίνη)</w:t>
      </w:r>
      <w:r w:rsidR="00D71223">
        <w:rPr>
          <w:rFonts w:ascii="Times New Roman" w:hAnsi="Times New Roman" w:cs="Times New Roman"/>
          <w:sz w:val="24"/>
          <w:szCs w:val="24"/>
        </w:rPr>
        <w:t>.</w:t>
      </w:r>
    </w:p>
    <w:p w:rsidR="00831E0D" w:rsidRDefault="00831E0D" w:rsidP="002D23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Παρόλα αυτά παρατηρείται πολλές φορές μειωμένη ανταπόκριση από τους ασθενείς </w:t>
      </w:r>
      <w:r w:rsidR="00D57F9D">
        <w:rPr>
          <w:rFonts w:ascii="Times New Roman" w:hAnsi="Times New Roman" w:cs="Times New Roman"/>
          <w:sz w:val="24"/>
          <w:szCs w:val="24"/>
        </w:rPr>
        <w:t>στα θέματα διατροφής και άσκησης, με αποτέλεσμα η χορήγηση φαρμάκων από μόνη της να μην επαρκεί για την διατήρηση γλυκαιμικού ελέγχου.</w:t>
      </w:r>
    </w:p>
    <w:p w:rsidR="00D57F9D" w:rsidRPr="00811DFE" w:rsidRDefault="00D57F9D" w:rsidP="002D23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Σύμφωνα με τα παραπάνω, γεννήθηκαν τα ερωτήματα της παρούσας εργασίας. Ποιες είναι οι γνώσεις των ατόμων με σακχαρώδη διαβήτη τύπου 1 πάνω στην διατροφή</w:t>
      </w:r>
      <w:r w:rsidR="0081306E">
        <w:rPr>
          <w:rFonts w:ascii="Times New Roman" w:hAnsi="Times New Roman" w:cs="Times New Roman"/>
          <w:sz w:val="24"/>
          <w:szCs w:val="24"/>
        </w:rPr>
        <w:t xml:space="preserve"> και την άσκηση</w:t>
      </w:r>
      <w:r>
        <w:rPr>
          <w:rFonts w:ascii="Times New Roman" w:hAnsi="Times New Roman" w:cs="Times New Roman"/>
          <w:sz w:val="24"/>
          <w:szCs w:val="24"/>
        </w:rPr>
        <w:t>, αν γνωρίζουν τα οφέλη της ποιοτικής διατροφής και σωματικής άσκησης, αν έχουν λάβει εκπαίδευση για θέματα διατροφής και σωματικής άσκησης και κατά πόσο πράττουν στην καθημερινότητα τους, αυτά τα οποία γνωρίζουν.</w:t>
      </w:r>
    </w:p>
    <w:p w:rsidR="00811DFE" w:rsidRDefault="00811DFE" w:rsidP="002D235C">
      <w:pPr>
        <w:spacing w:after="0" w:line="360" w:lineRule="auto"/>
        <w:jc w:val="both"/>
        <w:rPr>
          <w:rFonts w:ascii="Times New Roman" w:hAnsi="Times New Roman" w:cs="Times New Roman"/>
          <w:b/>
          <w:sz w:val="24"/>
          <w:szCs w:val="24"/>
        </w:rPr>
      </w:pPr>
    </w:p>
    <w:p w:rsidR="00811DFE" w:rsidRDefault="00811DFE" w:rsidP="003C7AA3">
      <w:pPr>
        <w:spacing w:line="360" w:lineRule="auto"/>
        <w:jc w:val="both"/>
        <w:rPr>
          <w:rFonts w:ascii="Times New Roman" w:hAnsi="Times New Roman" w:cs="Times New Roman"/>
          <w:b/>
          <w:sz w:val="24"/>
          <w:szCs w:val="24"/>
        </w:rPr>
      </w:pPr>
    </w:p>
    <w:p w:rsidR="00811DFE" w:rsidRDefault="00811DFE" w:rsidP="003C7AA3">
      <w:pPr>
        <w:spacing w:line="360" w:lineRule="auto"/>
        <w:jc w:val="both"/>
        <w:rPr>
          <w:rFonts w:ascii="Times New Roman" w:hAnsi="Times New Roman" w:cs="Times New Roman"/>
          <w:b/>
          <w:sz w:val="24"/>
          <w:szCs w:val="24"/>
        </w:rPr>
      </w:pPr>
    </w:p>
    <w:p w:rsidR="00811DFE" w:rsidRDefault="00811DFE" w:rsidP="003C7AA3">
      <w:pPr>
        <w:spacing w:line="360" w:lineRule="auto"/>
        <w:jc w:val="both"/>
        <w:rPr>
          <w:rFonts w:ascii="Times New Roman" w:hAnsi="Times New Roman" w:cs="Times New Roman"/>
          <w:b/>
          <w:sz w:val="24"/>
          <w:szCs w:val="24"/>
        </w:rPr>
      </w:pPr>
    </w:p>
    <w:p w:rsidR="00811DFE" w:rsidRDefault="00811DFE" w:rsidP="003C7AA3">
      <w:pPr>
        <w:spacing w:line="360" w:lineRule="auto"/>
        <w:jc w:val="both"/>
        <w:rPr>
          <w:rFonts w:ascii="Times New Roman" w:hAnsi="Times New Roman" w:cs="Times New Roman"/>
          <w:b/>
          <w:sz w:val="24"/>
          <w:szCs w:val="24"/>
        </w:rPr>
      </w:pPr>
    </w:p>
    <w:p w:rsidR="00811DFE" w:rsidRDefault="00811DFE" w:rsidP="003C7AA3">
      <w:pPr>
        <w:spacing w:line="360" w:lineRule="auto"/>
        <w:jc w:val="both"/>
        <w:rPr>
          <w:rFonts w:ascii="Times New Roman" w:hAnsi="Times New Roman" w:cs="Times New Roman"/>
          <w:b/>
          <w:sz w:val="24"/>
          <w:szCs w:val="24"/>
        </w:rPr>
      </w:pPr>
    </w:p>
    <w:p w:rsidR="006B2046" w:rsidRDefault="006B2046" w:rsidP="003C7AA3">
      <w:pPr>
        <w:spacing w:line="360" w:lineRule="auto"/>
        <w:jc w:val="both"/>
        <w:rPr>
          <w:rFonts w:ascii="Times New Roman" w:hAnsi="Times New Roman" w:cs="Times New Roman"/>
          <w:b/>
          <w:sz w:val="24"/>
          <w:szCs w:val="24"/>
        </w:rPr>
      </w:pPr>
    </w:p>
    <w:p w:rsidR="006B2046" w:rsidRDefault="006B2046" w:rsidP="003C7AA3">
      <w:pPr>
        <w:spacing w:line="360" w:lineRule="auto"/>
        <w:jc w:val="both"/>
        <w:rPr>
          <w:rFonts w:ascii="Times New Roman" w:hAnsi="Times New Roman" w:cs="Times New Roman"/>
          <w:b/>
          <w:sz w:val="24"/>
          <w:szCs w:val="24"/>
        </w:rPr>
      </w:pPr>
    </w:p>
    <w:p w:rsidR="00811DFE" w:rsidRDefault="00811DFE" w:rsidP="003C7AA3">
      <w:pPr>
        <w:spacing w:line="360" w:lineRule="auto"/>
        <w:jc w:val="both"/>
        <w:rPr>
          <w:rFonts w:ascii="Times New Roman" w:hAnsi="Times New Roman" w:cs="Times New Roman"/>
          <w:b/>
          <w:sz w:val="24"/>
          <w:szCs w:val="24"/>
        </w:rPr>
      </w:pPr>
    </w:p>
    <w:p w:rsidR="00811DFE" w:rsidRDefault="00985097"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ΕΙΣΑΓΩΓΗ</w:t>
      </w:r>
    </w:p>
    <w:p w:rsidR="00AE3AAD" w:rsidRDefault="00985097" w:rsidP="002D23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Ο σακχαρώδης διαβήτης είναι ένα συνεχώς αυξανόμενο πρόβλημα υγείας, σε όλες τις ηλικίες και χώρες. (</w:t>
      </w:r>
      <w:r>
        <w:rPr>
          <w:rFonts w:ascii="Times New Roman" w:hAnsi="Times New Roman" w:cs="Times New Roman"/>
          <w:sz w:val="24"/>
          <w:szCs w:val="24"/>
          <w:lang w:val="en-US"/>
        </w:rPr>
        <w:t>Vander</w:t>
      </w:r>
      <w:r w:rsidRPr="003C6B62">
        <w:rPr>
          <w:rFonts w:ascii="Times New Roman" w:hAnsi="Times New Roman" w:cs="Times New Roman"/>
          <w:sz w:val="24"/>
          <w:szCs w:val="24"/>
        </w:rPr>
        <w:t xml:space="preserve"> </w:t>
      </w:r>
      <w:r>
        <w:rPr>
          <w:rFonts w:ascii="Times New Roman" w:hAnsi="Times New Roman" w:cs="Times New Roman"/>
          <w:sz w:val="24"/>
          <w:szCs w:val="24"/>
          <w:lang w:val="en-US"/>
        </w:rPr>
        <w:t>A</w:t>
      </w:r>
      <w:r w:rsidRPr="003C6B62">
        <w:rPr>
          <w:rFonts w:ascii="Times New Roman" w:hAnsi="Times New Roman" w:cs="Times New Roman"/>
          <w:sz w:val="24"/>
          <w:szCs w:val="24"/>
        </w:rPr>
        <w:t xml:space="preserve">, </w:t>
      </w:r>
      <w:r>
        <w:rPr>
          <w:rFonts w:ascii="Times New Roman" w:hAnsi="Times New Roman" w:cs="Times New Roman"/>
          <w:sz w:val="24"/>
          <w:szCs w:val="24"/>
          <w:lang w:val="en-US"/>
        </w:rPr>
        <w:t>et</w:t>
      </w:r>
      <w:r w:rsidRPr="003C6B62">
        <w:rPr>
          <w:rFonts w:ascii="Times New Roman" w:hAnsi="Times New Roman" w:cs="Times New Roman"/>
          <w:sz w:val="24"/>
          <w:szCs w:val="24"/>
        </w:rPr>
        <w:t xml:space="preserve"> </w:t>
      </w:r>
      <w:r>
        <w:rPr>
          <w:rFonts w:ascii="Times New Roman" w:hAnsi="Times New Roman" w:cs="Times New Roman"/>
          <w:sz w:val="24"/>
          <w:szCs w:val="24"/>
          <w:lang w:val="en-US"/>
        </w:rPr>
        <w:t>al</w:t>
      </w:r>
      <w:r w:rsidRPr="003C6B62">
        <w:rPr>
          <w:rFonts w:ascii="Times New Roman" w:hAnsi="Times New Roman" w:cs="Times New Roman"/>
          <w:sz w:val="24"/>
          <w:szCs w:val="24"/>
        </w:rPr>
        <w:t>, 2011)</w:t>
      </w:r>
      <w:r w:rsidR="003C6B62">
        <w:rPr>
          <w:rFonts w:ascii="Times New Roman" w:hAnsi="Times New Roman" w:cs="Times New Roman"/>
          <w:sz w:val="24"/>
          <w:szCs w:val="24"/>
        </w:rPr>
        <w:t xml:space="preserve"> Ο σακχαρώδης διαβήτης τύπου 1 είναι μία μεταβολική διαταραχή που προκαλείται από παντελής έλλειψη ινσουλίνης. Η έλλειψη αυτή, θεωρείται ότι εμφανίζεται σε άτομα που έχουν γενετική προδιάθεση για την νόσο, με αποτέλεσμα να προκαλείται μια αυτοάνοση πάθηση που προσβάλει τα β κύτταρα του παγκρέατος, τα οποία εκκρίνουν την ινσουλίνη.</w:t>
      </w:r>
      <w:r w:rsidR="0036485E">
        <w:rPr>
          <w:rFonts w:ascii="Times New Roman" w:hAnsi="Times New Roman" w:cs="Times New Roman"/>
          <w:sz w:val="24"/>
          <w:szCs w:val="24"/>
        </w:rPr>
        <w:t xml:space="preserve"> </w:t>
      </w:r>
    </w:p>
    <w:p w:rsidR="000502EB" w:rsidRDefault="0036485E" w:rsidP="000502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επιπλοκές από λάθος χειρισμό της νόσου, περιλαμβάνουν την υπογλυκαιμία και την υπεργλυκαιμία, οι οποίες αν δεν αντιμετωπιστούν εγκαίρως μπορούν να οδηγήσουν σε </w:t>
      </w:r>
      <w:r w:rsidR="00752A2A">
        <w:rPr>
          <w:rFonts w:ascii="Times New Roman" w:hAnsi="Times New Roman" w:cs="Times New Roman"/>
          <w:sz w:val="24"/>
          <w:szCs w:val="24"/>
        </w:rPr>
        <w:t>κετοξέωση</w:t>
      </w:r>
      <w:r>
        <w:rPr>
          <w:rFonts w:ascii="Times New Roman" w:hAnsi="Times New Roman" w:cs="Times New Roman"/>
          <w:sz w:val="24"/>
          <w:szCs w:val="24"/>
        </w:rPr>
        <w:t xml:space="preserve"> και τελικά σε </w:t>
      </w:r>
      <w:r w:rsidR="00752A2A">
        <w:rPr>
          <w:rFonts w:ascii="Times New Roman" w:hAnsi="Times New Roman" w:cs="Times New Roman"/>
          <w:sz w:val="24"/>
          <w:szCs w:val="24"/>
        </w:rPr>
        <w:t xml:space="preserve">κώμα. </w:t>
      </w:r>
      <w:r w:rsidR="00E42E2F">
        <w:rPr>
          <w:rFonts w:ascii="Times New Roman" w:hAnsi="Times New Roman" w:cs="Times New Roman"/>
          <w:sz w:val="24"/>
          <w:szCs w:val="24"/>
        </w:rPr>
        <w:t>Μακροπρόθεσμα οι παραπάνω επιπλοκές μπορούν να οδηγήσουν σε νεφροπάθεια, αμφιβληστροειδοπάθεια</w:t>
      </w:r>
      <w:r w:rsidR="00CA76B6">
        <w:rPr>
          <w:rFonts w:ascii="Times New Roman" w:hAnsi="Times New Roman" w:cs="Times New Roman"/>
          <w:sz w:val="24"/>
          <w:szCs w:val="24"/>
        </w:rPr>
        <w:t>,</w:t>
      </w:r>
      <w:r w:rsidR="00E42E2F">
        <w:rPr>
          <w:rFonts w:ascii="Times New Roman" w:hAnsi="Times New Roman" w:cs="Times New Roman"/>
          <w:sz w:val="24"/>
          <w:szCs w:val="24"/>
        </w:rPr>
        <w:t xml:space="preserve"> ν</w:t>
      </w:r>
      <w:r w:rsidR="00CA76B6">
        <w:rPr>
          <w:rFonts w:ascii="Times New Roman" w:hAnsi="Times New Roman" w:cs="Times New Roman"/>
          <w:sz w:val="24"/>
          <w:szCs w:val="24"/>
        </w:rPr>
        <w:t>ε</w:t>
      </w:r>
      <w:r w:rsidR="00E42E2F">
        <w:rPr>
          <w:rFonts w:ascii="Times New Roman" w:hAnsi="Times New Roman" w:cs="Times New Roman"/>
          <w:sz w:val="24"/>
          <w:szCs w:val="24"/>
        </w:rPr>
        <w:t>υροπάθεια</w:t>
      </w:r>
      <w:r w:rsidR="00CA76B6">
        <w:rPr>
          <w:rFonts w:ascii="Times New Roman" w:hAnsi="Times New Roman" w:cs="Times New Roman"/>
          <w:sz w:val="24"/>
          <w:szCs w:val="24"/>
        </w:rPr>
        <w:t>, ή αθηροσκλήρωση</w:t>
      </w:r>
      <w:r w:rsidR="00E42E2F">
        <w:rPr>
          <w:rFonts w:ascii="Times New Roman" w:hAnsi="Times New Roman" w:cs="Times New Roman"/>
          <w:sz w:val="24"/>
          <w:szCs w:val="24"/>
        </w:rPr>
        <w:t>.</w:t>
      </w:r>
      <w:r w:rsidR="00CA76B6">
        <w:rPr>
          <w:rFonts w:ascii="Times New Roman" w:hAnsi="Times New Roman" w:cs="Times New Roman"/>
          <w:sz w:val="24"/>
          <w:szCs w:val="24"/>
        </w:rPr>
        <w:t xml:space="preserve"> (</w:t>
      </w:r>
      <w:proofErr w:type="spellStart"/>
      <w:r w:rsidR="00CA76B6">
        <w:rPr>
          <w:rFonts w:ascii="Times New Roman" w:hAnsi="Times New Roman" w:cs="Times New Roman"/>
          <w:sz w:val="24"/>
          <w:szCs w:val="24"/>
          <w:lang w:val="en-US"/>
        </w:rPr>
        <w:t>Luxner</w:t>
      </w:r>
      <w:proofErr w:type="spellEnd"/>
      <w:r w:rsidR="00CA76B6" w:rsidRPr="002871CA">
        <w:rPr>
          <w:rFonts w:ascii="Times New Roman" w:hAnsi="Times New Roman" w:cs="Times New Roman"/>
          <w:sz w:val="24"/>
          <w:szCs w:val="24"/>
        </w:rPr>
        <w:t xml:space="preserve"> </w:t>
      </w:r>
      <w:r w:rsidR="00CA76B6">
        <w:rPr>
          <w:rFonts w:ascii="Times New Roman" w:hAnsi="Times New Roman" w:cs="Times New Roman"/>
          <w:sz w:val="24"/>
          <w:szCs w:val="24"/>
          <w:lang w:val="en-US"/>
        </w:rPr>
        <w:t>Karla</w:t>
      </w:r>
      <w:r w:rsidR="00CA76B6" w:rsidRPr="002871CA">
        <w:rPr>
          <w:rFonts w:ascii="Times New Roman" w:hAnsi="Times New Roman" w:cs="Times New Roman"/>
          <w:sz w:val="24"/>
          <w:szCs w:val="24"/>
        </w:rPr>
        <w:t xml:space="preserve"> </w:t>
      </w:r>
      <w:r w:rsidR="00CA76B6">
        <w:rPr>
          <w:rFonts w:ascii="Times New Roman" w:hAnsi="Times New Roman" w:cs="Times New Roman"/>
          <w:sz w:val="24"/>
          <w:szCs w:val="24"/>
          <w:lang w:val="en-US"/>
        </w:rPr>
        <w:t>L</w:t>
      </w:r>
      <w:r w:rsidR="00CA76B6" w:rsidRPr="002871CA">
        <w:rPr>
          <w:rFonts w:ascii="Times New Roman" w:hAnsi="Times New Roman" w:cs="Times New Roman"/>
          <w:sz w:val="24"/>
          <w:szCs w:val="24"/>
        </w:rPr>
        <w:t>, 2001)</w:t>
      </w:r>
    </w:p>
    <w:p w:rsidR="000502EB" w:rsidRDefault="000502EB" w:rsidP="000502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Σύμφωνα με </w:t>
      </w:r>
      <w:r w:rsidR="00F436A7">
        <w:rPr>
          <w:rFonts w:ascii="Times New Roman" w:hAnsi="Times New Roman" w:cs="Times New Roman"/>
          <w:sz w:val="24"/>
          <w:szCs w:val="24"/>
        </w:rPr>
        <w:t>τα πρόσφατα στοιχεία της Διεθνούς</w:t>
      </w:r>
      <w:r>
        <w:rPr>
          <w:rFonts w:ascii="Times New Roman" w:hAnsi="Times New Roman" w:cs="Times New Roman"/>
          <w:sz w:val="24"/>
          <w:szCs w:val="24"/>
        </w:rPr>
        <w:t xml:space="preserve"> Ομοσπονδία</w:t>
      </w:r>
      <w:r w:rsidR="00F436A7">
        <w:rPr>
          <w:rFonts w:ascii="Times New Roman" w:hAnsi="Times New Roman" w:cs="Times New Roman"/>
          <w:sz w:val="24"/>
          <w:szCs w:val="24"/>
        </w:rPr>
        <w:t>ς</w:t>
      </w:r>
      <w:r>
        <w:rPr>
          <w:rFonts w:ascii="Times New Roman" w:hAnsi="Times New Roman" w:cs="Times New Roman"/>
          <w:sz w:val="24"/>
          <w:szCs w:val="24"/>
        </w:rPr>
        <w:t xml:space="preserve"> Διαβήτη (</w:t>
      </w:r>
      <w:r>
        <w:rPr>
          <w:rFonts w:ascii="Times New Roman" w:hAnsi="Times New Roman" w:cs="Times New Roman"/>
          <w:sz w:val="24"/>
          <w:szCs w:val="24"/>
          <w:lang w:val="en-US"/>
        </w:rPr>
        <w:t>IDF</w:t>
      </w:r>
      <w:r w:rsidRPr="000502EB">
        <w:rPr>
          <w:rFonts w:ascii="Times New Roman" w:hAnsi="Times New Roman" w:cs="Times New Roman"/>
          <w:sz w:val="24"/>
          <w:szCs w:val="24"/>
        </w:rPr>
        <w:t>)</w:t>
      </w:r>
      <w:r w:rsidRPr="00825A91">
        <w:rPr>
          <w:rFonts w:ascii="Times New Roman" w:hAnsi="Times New Roman" w:cs="Times New Roman"/>
          <w:sz w:val="24"/>
          <w:szCs w:val="24"/>
        </w:rPr>
        <w:t xml:space="preserve">, </w:t>
      </w:r>
      <w:r>
        <w:rPr>
          <w:rFonts w:ascii="Times New Roman" w:hAnsi="Times New Roman" w:cs="Times New Roman"/>
          <w:sz w:val="24"/>
          <w:szCs w:val="24"/>
        </w:rPr>
        <w:t>υπολογίζεται ότι σήμερα, περίπου 463 εκατομμύρια άνθρωποι πάσχουν από σακχαρώδη διαβήτη, ενώ προβλέπεται ότι ο αριθμός αυτός θα αυξηθεί κατά 51% τα επόμενα 26 χρόνια.</w:t>
      </w:r>
      <w:r w:rsidR="00F436A7" w:rsidRPr="00F436A7">
        <w:rPr>
          <w:rFonts w:ascii="Times New Roman" w:hAnsi="Times New Roman" w:cs="Times New Roman"/>
          <w:sz w:val="24"/>
          <w:szCs w:val="24"/>
        </w:rPr>
        <w:t xml:space="preserve"> </w:t>
      </w:r>
      <w:r w:rsidR="00F436A7">
        <w:rPr>
          <w:rFonts w:ascii="Times New Roman" w:hAnsi="Times New Roman" w:cs="Times New Roman"/>
          <w:sz w:val="24"/>
          <w:szCs w:val="24"/>
        </w:rPr>
        <w:t>Η επίπτωση του σακχαρώδη διαβήτη τύπου 1 αυξάνεται μεταξύ των παιδιών και των εφήβων σε πολλές χώρες, ιδίως σε άτομα ηλικίας μικρότερης από 15 χρόνια.</w:t>
      </w:r>
    </w:p>
    <w:p w:rsidR="004570A7" w:rsidRDefault="004570A7" w:rsidP="000502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συγκεκριμένη νόσος θεραπευτικά αντιμετωπίζεται με χορήγηση εξωγενούς ινσουλίνης (ενέσιμη) και ρύθμιση της διατροφής και σωματικής δραστηριότητας για τον βέλτιστο γλυκαιμικό έλεγχο. Ο γλυκαιμικός έλεγχος διαδραματίζει καθοριστικό ρόλο στην έκβαση </w:t>
      </w:r>
      <w:r w:rsidRPr="004570A7">
        <w:rPr>
          <w:rFonts w:ascii="Times New Roman" w:hAnsi="Times New Roman" w:cs="Times New Roman"/>
          <w:sz w:val="24"/>
          <w:szCs w:val="24"/>
        </w:rPr>
        <w:t>της νόσου</w:t>
      </w:r>
      <w:r w:rsidRPr="004570A7">
        <w:rPr>
          <w:rFonts w:ascii="Times New Roman" w:hAnsi="Times New Roman" w:cs="Times New Roman"/>
        </w:rPr>
        <w:t xml:space="preserve"> </w:t>
      </w:r>
      <w:r w:rsidRPr="003F2D18">
        <w:rPr>
          <w:rFonts w:ascii="Times New Roman" w:hAnsi="Times New Roman" w:cs="Times New Roman"/>
          <w:sz w:val="24"/>
          <w:szCs w:val="24"/>
        </w:rPr>
        <w:t>και η διατροφή, σε συνδυασμό με τη σωματική άσκηση, αποτελούν ακρογωνιαίο λίθο στην επίτευξή της.</w:t>
      </w:r>
      <w:r w:rsidR="008F13CA">
        <w:rPr>
          <w:rFonts w:ascii="Times New Roman" w:hAnsi="Times New Roman" w:cs="Times New Roman"/>
          <w:sz w:val="24"/>
          <w:szCs w:val="24"/>
        </w:rPr>
        <w:t xml:space="preserve"> Για το λόγο αυτό η εκπαίδευση πάνω στην αντιμετώπιση της αποτελεί το σημαντικότερο στοιχείο για μια αποτελεσματική θεραπευτική προσέγγιση.</w:t>
      </w:r>
    </w:p>
    <w:p w:rsidR="00376E21" w:rsidRDefault="00376E21" w:rsidP="000502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Σκοπός της παρούσας διπλωματικής είναι η διερεύνηση των διατροφικών γνώσεων, συνηθειών και της φυσικής άσκησης των ασθενών με σακχαρώδη διαβήτη τύπου 1.</w:t>
      </w:r>
    </w:p>
    <w:p w:rsidR="00065E3D" w:rsidRDefault="00065E3D" w:rsidP="000502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εργασία χωρίζεται στο γενικό και το </w:t>
      </w:r>
      <w:r w:rsidR="00863F2B">
        <w:rPr>
          <w:rFonts w:ascii="Times New Roman" w:hAnsi="Times New Roman" w:cs="Times New Roman"/>
          <w:sz w:val="24"/>
          <w:szCs w:val="24"/>
        </w:rPr>
        <w:t>ειδικό</w:t>
      </w:r>
      <w:r>
        <w:rPr>
          <w:rFonts w:ascii="Times New Roman" w:hAnsi="Times New Roman" w:cs="Times New Roman"/>
          <w:sz w:val="24"/>
          <w:szCs w:val="24"/>
        </w:rPr>
        <w:t xml:space="preserve"> μέρος.</w:t>
      </w:r>
    </w:p>
    <w:p w:rsidR="002D7608" w:rsidRDefault="002D7608" w:rsidP="002D760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Γενικό μέρος</w:t>
      </w:r>
    </w:p>
    <w:p w:rsidR="002D7608" w:rsidRDefault="002D7608" w:rsidP="002D7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Αποτελείται από ένα κεφάλαιο και τέσσερις ενότητες. Στην πρώτη ενότητα αναφέρονται οι βασικές έννοιες της νόσου, επιδημιολογικά στοιχεία, οι επιπλοκές της νόσου, η διάγνωση της</w:t>
      </w:r>
      <w:r w:rsidR="00A56601">
        <w:rPr>
          <w:rFonts w:ascii="Times New Roman" w:hAnsi="Times New Roman" w:cs="Times New Roman"/>
          <w:sz w:val="24"/>
          <w:szCs w:val="24"/>
        </w:rPr>
        <w:t>, η αιτιολογία εμφάνισης της και η θεραπευτική αντιμετώπιση.</w:t>
      </w:r>
    </w:p>
    <w:p w:rsidR="00A56601" w:rsidRDefault="00A56601" w:rsidP="002D7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Στην δεύτερη ενότητα αναφέρεται η διατροφή ως ένα μέρος της αντιμετώπισης της νόσου και οι διατροφικοί στόχοι. Αναλύεται ο τρόπος που λειτουργεί ο γλυκαιμικός δείκτης τροφίμων, πως λειτουργούν τα θερμιδογόνα θρεπτικά συστατικά στη νόσο καθώς και τα διατροφικά πρότυπα.</w:t>
      </w:r>
    </w:p>
    <w:p w:rsidR="00A56601" w:rsidRDefault="00A56601" w:rsidP="002D7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Στην τρίτη ενότητα </w:t>
      </w:r>
      <w:r w:rsidR="00E90C9E">
        <w:rPr>
          <w:rFonts w:ascii="Times New Roman" w:hAnsi="Times New Roman" w:cs="Times New Roman"/>
          <w:sz w:val="24"/>
          <w:szCs w:val="24"/>
        </w:rPr>
        <w:t>γίνεται βιβλιογραφική ανασκόπηση για τις γνώσεις, στάσεις και πρακτικές των ατόμων με διαβήτη τύπου 1 στην διατροφή.</w:t>
      </w:r>
    </w:p>
    <w:p w:rsidR="00E90C9E" w:rsidRDefault="00E90C9E" w:rsidP="002D7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Στην τέταρτη ενότητα αναφέρεται ο τρόπος με τον οποίο μπορεί να επιδράσει η σωματική άσκηση στην νόσο. Επίσης δίνονται γενικές οδηγίες για τους ασκούντες ασθενείς με διαβήτη τύπου 1.</w:t>
      </w:r>
    </w:p>
    <w:p w:rsidR="00F9647D" w:rsidRDefault="00F9647D" w:rsidP="002D760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Ειδικό μέρος</w:t>
      </w:r>
    </w:p>
    <w:p w:rsidR="00863F2B" w:rsidRDefault="00863F2B" w:rsidP="002D7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163F7">
        <w:rPr>
          <w:rFonts w:ascii="Times New Roman" w:hAnsi="Times New Roman" w:cs="Times New Roman"/>
          <w:sz w:val="24"/>
          <w:szCs w:val="24"/>
        </w:rPr>
        <w:t>Αποτελείται από τέσσερα</w:t>
      </w:r>
      <w:r>
        <w:rPr>
          <w:rFonts w:ascii="Times New Roman" w:hAnsi="Times New Roman" w:cs="Times New Roman"/>
          <w:sz w:val="24"/>
          <w:szCs w:val="24"/>
        </w:rPr>
        <w:t xml:space="preserve"> κεφάλαια. Στο δεύτερο κεφάλαιο της διπλωματικής παρατίθεται ο σκοπός, το δείγμα, η μεθοδολογία, όπου αναφέρονται τα ερωτηματολόγια της έρευνας και οι στατιστική ανάλυση που χρησιμοποιήθηκε. </w:t>
      </w:r>
    </w:p>
    <w:p w:rsidR="00863F2B" w:rsidRDefault="00863F2B" w:rsidP="002D7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Στο κεφάλαιο 3 παρουσιάζονται τα αποτελέσματα της έρευνας ξεχωριστά και αναλυτικά για τα δημογραφικά και τα τέσσερα διαφορετικά ερωτηματολόγια που χρησιμοποιήθηκαν. Γίνεται και συσχέτιση των δημογραφικών με τα ερωτηματολόγια ξεχωριστά.</w:t>
      </w:r>
    </w:p>
    <w:p w:rsidR="00863F2B" w:rsidRPr="00863F2B" w:rsidRDefault="00E163F7" w:rsidP="002D7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Στα δύο τελευταία κεφάλαια</w:t>
      </w:r>
      <w:r w:rsidR="00863F2B">
        <w:rPr>
          <w:rFonts w:ascii="Times New Roman" w:hAnsi="Times New Roman" w:cs="Times New Roman"/>
          <w:sz w:val="24"/>
          <w:szCs w:val="24"/>
        </w:rPr>
        <w:t xml:space="preserve"> </w:t>
      </w:r>
      <w:r>
        <w:rPr>
          <w:rFonts w:ascii="Times New Roman" w:hAnsi="Times New Roman" w:cs="Times New Roman"/>
          <w:sz w:val="24"/>
          <w:szCs w:val="24"/>
        </w:rPr>
        <w:t>παρατίθενται</w:t>
      </w:r>
      <w:r w:rsidR="00863F2B">
        <w:rPr>
          <w:rFonts w:ascii="Times New Roman" w:hAnsi="Times New Roman" w:cs="Times New Roman"/>
          <w:sz w:val="24"/>
          <w:szCs w:val="24"/>
        </w:rPr>
        <w:t xml:space="preserve"> η συζήτηση των αποτελεσμάτων</w:t>
      </w:r>
      <w:r>
        <w:rPr>
          <w:rFonts w:ascii="Times New Roman" w:hAnsi="Times New Roman" w:cs="Times New Roman"/>
          <w:sz w:val="24"/>
          <w:szCs w:val="24"/>
        </w:rPr>
        <w:t>, οι περιορισμοί της μελέτης και τα συμπεράσματα που προκύπτουν από την παρούσα διπλωματική</w:t>
      </w:r>
      <w:r w:rsidR="00863F2B">
        <w:rPr>
          <w:rFonts w:ascii="Times New Roman" w:hAnsi="Times New Roman" w:cs="Times New Roman"/>
          <w:sz w:val="24"/>
          <w:szCs w:val="24"/>
        </w:rPr>
        <w:t xml:space="preserve">. </w:t>
      </w:r>
    </w:p>
    <w:p w:rsidR="00F9647D" w:rsidRPr="00F9647D" w:rsidRDefault="00F9647D" w:rsidP="002D7608">
      <w:pPr>
        <w:spacing w:after="0" w:line="360" w:lineRule="auto"/>
        <w:jc w:val="both"/>
        <w:rPr>
          <w:rFonts w:ascii="Times New Roman" w:hAnsi="Times New Roman" w:cs="Times New Roman"/>
          <w:sz w:val="24"/>
          <w:szCs w:val="24"/>
        </w:rPr>
      </w:pPr>
    </w:p>
    <w:p w:rsidR="00811DFE" w:rsidRDefault="00811DFE" w:rsidP="002D235C">
      <w:pPr>
        <w:spacing w:line="360" w:lineRule="auto"/>
        <w:jc w:val="both"/>
        <w:rPr>
          <w:rFonts w:ascii="Times New Roman" w:hAnsi="Times New Roman" w:cs="Times New Roman"/>
          <w:b/>
          <w:sz w:val="24"/>
          <w:szCs w:val="24"/>
        </w:rPr>
      </w:pPr>
    </w:p>
    <w:p w:rsidR="00B72E83" w:rsidRDefault="00B72E83" w:rsidP="003C7AA3">
      <w:pPr>
        <w:spacing w:line="360" w:lineRule="auto"/>
        <w:jc w:val="both"/>
        <w:rPr>
          <w:rFonts w:ascii="Times New Roman" w:hAnsi="Times New Roman" w:cs="Times New Roman"/>
          <w:b/>
          <w:sz w:val="24"/>
          <w:szCs w:val="24"/>
        </w:rPr>
      </w:pPr>
    </w:p>
    <w:p w:rsidR="00741E99" w:rsidRDefault="00741E99" w:rsidP="003C7AA3">
      <w:pPr>
        <w:spacing w:line="360" w:lineRule="auto"/>
        <w:jc w:val="both"/>
        <w:rPr>
          <w:rFonts w:ascii="Times New Roman" w:hAnsi="Times New Roman" w:cs="Times New Roman"/>
          <w:b/>
          <w:sz w:val="24"/>
          <w:szCs w:val="24"/>
        </w:rPr>
      </w:pPr>
    </w:p>
    <w:p w:rsidR="00741E99" w:rsidRDefault="00741E99" w:rsidP="003C7AA3">
      <w:pPr>
        <w:spacing w:line="360" w:lineRule="auto"/>
        <w:jc w:val="both"/>
        <w:rPr>
          <w:rFonts w:ascii="Times New Roman" w:hAnsi="Times New Roman" w:cs="Times New Roman"/>
          <w:b/>
          <w:sz w:val="24"/>
          <w:szCs w:val="24"/>
        </w:rPr>
      </w:pPr>
    </w:p>
    <w:p w:rsidR="00741E99" w:rsidRDefault="00741E99" w:rsidP="003C7AA3">
      <w:pPr>
        <w:spacing w:line="360" w:lineRule="auto"/>
        <w:jc w:val="both"/>
        <w:rPr>
          <w:rFonts w:ascii="Times New Roman" w:hAnsi="Times New Roman" w:cs="Times New Roman"/>
          <w:b/>
          <w:sz w:val="24"/>
          <w:szCs w:val="24"/>
        </w:rPr>
      </w:pPr>
    </w:p>
    <w:p w:rsidR="00741E99" w:rsidRDefault="00741E99" w:rsidP="003C7AA3">
      <w:pPr>
        <w:spacing w:line="360" w:lineRule="auto"/>
        <w:jc w:val="both"/>
        <w:rPr>
          <w:rFonts w:ascii="Times New Roman" w:hAnsi="Times New Roman" w:cs="Times New Roman"/>
          <w:b/>
          <w:sz w:val="24"/>
          <w:szCs w:val="24"/>
        </w:rPr>
      </w:pPr>
    </w:p>
    <w:p w:rsidR="00741E99" w:rsidRDefault="00741E99" w:rsidP="003C7AA3">
      <w:pPr>
        <w:spacing w:line="360" w:lineRule="auto"/>
        <w:jc w:val="both"/>
        <w:rPr>
          <w:rFonts w:ascii="Times New Roman" w:hAnsi="Times New Roman" w:cs="Times New Roman"/>
          <w:b/>
          <w:sz w:val="24"/>
          <w:szCs w:val="24"/>
        </w:rPr>
      </w:pPr>
    </w:p>
    <w:p w:rsidR="00965F5B" w:rsidRDefault="00965F5B" w:rsidP="003C7AA3">
      <w:pPr>
        <w:spacing w:line="360" w:lineRule="auto"/>
        <w:jc w:val="both"/>
        <w:rPr>
          <w:rFonts w:ascii="Times New Roman" w:hAnsi="Times New Roman" w:cs="Times New Roman"/>
          <w:b/>
          <w:sz w:val="24"/>
          <w:szCs w:val="24"/>
        </w:rPr>
      </w:pPr>
    </w:p>
    <w:p w:rsidR="00B72E83" w:rsidRDefault="00B72E83" w:rsidP="003C7AA3">
      <w:pPr>
        <w:spacing w:line="360" w:lineRule="auto"/>
        <w:jc w:val="both"/>
        <w:rPr>
          <w:rFonts w:ascii="Times New Roman" w:hAnsi="Times New Roman" w:cs="Times New Roman"/>
          <w:b/>
          <w:sz w:val="36"/>
          <w:szCs w:val="36"/>
        </w:rPr>
      </w:pPr>
      <w:r>
        <w:rPr>
          <w:rFonts w:ascii="Times New Roman" w:hAnsi="Times New Roman" w:cs="Times New Roman"/>
          <w:b/>
          <w:sz w:val="36"/>
          <w:szCs w:val="36"/>
        </w:rPr>
        <w:lastRenderedPageBreak/>
        <w:tab/>
      </w:r>
      <w:r>
        <w:rPr>
          <w:rFonts w:ascii="Times New Roman" w:hAnsi="Times New Roman" w:cs="Times New Roman"/>
          <w:b/>
          <w:sz w:val="36"/>
          <w:szCs w:val="36"/>
        </w:rPr>
        <w:tab/>
      </w:r>
      <w:r>
        <w:rPr>
          <w:rFonts w:ascii="Times New Roman" w:hAnsi="Times New Roman" w:cs="Times New Roman"/>
          <w:b/>
          <w:sz w:val="36"/>
          <w:szCs w:val="36"/>
        </w:rPr>
        <w:tab/>
        <w:t>ΓΕΝΙΚΟ ΜΕΡΟΣ</w:t>
      </w:r>
    </w:p>
    <w:p w:rsidR="00B72E83" w:rsidRDefault="00B72E83" w:rsidP="003C7AA3">
      <w:pPr>
        <w:spacing w:line="360" w:lineRule="auto"/>
        <w:jc w:val="both"/>
        <w:rPr>
          <w:rFonts w:ascii="Times New Roman" w:hAnsi="Times New Roman" w:cs="Times New Roman"/>
          <w:b/>
          <w:sz w:val="36"/>
          <w:szCs w:val="36"/>
        </w:rPr>
      </w:pPr>
    </w:p>
    <w:p w:rsidR="00B72E83" w:rsidRDefault="00B72E83" w:rsidP="003C7AA3">
      <w:pPr>
        <w:spacing w:line="360" w:lineRule="auto"/>
        <w:jc w:val="both"/>
        <w:rPr>
          <w:rFonts w:ascii="Times New Roman" w:hAnsi="Times New Roman" w:cs="Times New Roman"/>
          <w:b/>
          <w:sz w:val="36"/>
          <w:szCs w:val="36"/>
        </w:rPr>
      </w:pPr>
    </w:p>
    <w:p w:rsidR="00B72E83" w:rsidRDefault="00B72E83" w:rsidP="003C7AA3">
      <w:pPr>
        <w:spacing w:line="360" w:lineRule="auto"/>
        <w:jc w:val="both"/>
        <w:rPr>
          <w:rFonts w:ascii="Times New Roman" w:hAnsi="Times New Roman" w:cs="Times New Roman"/>
          <w:b/>
          <w:sz w:val="36"/>
          <w:szCs w:val="36"/>
        </w:rPr>
      </w:pPr>
    </w:p>
    <w:p w:rsidR="00B72E83" w:rsidRDefault="00B72E83" w:rsidP="003C7AA3">
      <w:pPr>
        <w:spacing w:line="360" w:lineRule="auto"/>
        <w:jc w:val="both"/>
        <w:rPr>
          <w:rFonts w:ascii="Times New Roman" w:hAnsi="Times New Roman" w:cs="Times New Roman"/>
          <w:b/>
          <w:sz w:val="36"/>
          <w:szCs w:val="36"/>
        </w:rPr>
      </w:pPr>
    </w:p>
    <w:p w:rsidR="00B72E83" w:rsidRDefault="00B72E83" w:rsidP="003C7AA3">
      <w:pPr>
        <w:spacing w:line="360" w:lineRule="auto"/>
        <w:jc w:val="both"/>
        <w:rPr>
          <w:rFonts w:ascii="Times New Roman" w:hAnsi="Times New Roman" w:cs="Times New Roman"/>
          <w:b/>
          <w:sz w:val="36"/>
          <w:szCs w:val="36"/>
        </w:rPr>
      </w:pPr>
    </w:p>
    <w:p w:rsidR="00B72E83" w:rsidRDefault="00B72E83" w:rsidP="003C7AA3">
      <w:pPr>
        <w:spacing w:line="360" w:lineRule="auto"/>
        <w:jc w:val="both"/>
        <w:rPr>
          <w:rFonts w:ascii="Times New Roman" w:hAnsi="Times New Roman" w:cs="Times New Roman"/>
          <w:b/>
          <w:sz w:val="36"/>
          <w:szCs w:val="36"/>
        </w:rPr>
      </w:pPr>
    </w:p>
    <w:p w:rsidR="00B72E83" w:rsidRDefault="00B72E83" w:rsidP="003C7AA3">
      <w:pPr>
        <w:spacing w:line="360" w:lineRule="auto"/>
        <w:jc w:val="both"/>
        <w:rPr>
          <w:rFonts w:ascii="Times New Roman" w:hAnsi="Times New Roman" w:cs="Times New Roman"/>
          <w:b/>
          <w:sz w:val="36"/>
          <w:szCs w:val="36"/>
        </w:rPr>
      </w:pPr>
    </w:p>
    <w:p w:rsidR="00B72E83" w:rsidRDefault="00B72E83" w:rsidP="003C7AA3">
      <w:pPr>
        <w:spacing w:line="360" w:lineRule="auto"/>
        <w:jc w:val="both"/>
        <w:rPr>
          <w:rFonts w:ascii="Times New Roman" w:hAnsi="Times New Roman" w:cs="Times New Roman"/>
          <w:b/>
          <w:sz w:val="36"/>
          <w:szCs w:val="36"/>
        </w:rPr>
      </w:pPr>
    </w:p>
    <w:p w:rsidR="00B72E83" w:rsidRDefault="00B72E83" w:rsidP="003C7AA3">
      <w:pPr>
        <w:spacing w:line="360" w:lineRule="auto"/>
        <w:jc w:val="both"/>
        <w:rPr>
          <w:rFonts w:ascii="Times New Roman" w:hAnsi="Times New Roman" w:cs="Times New Roman"/>
          <w:b/>
          <w:sz w:val="36"/>
          <w:szCs w:val="36"/>
        </w:rPr>
      </w:pPr>
    </w:p>
    <w:p w:rsidR="00B72E83" w:rsidRPr="00B72E83" w:rsidRDefault="00B72E83" w:rsidP="003C7AA3">
      <w:pPr>
        <w:spacing w:line="360" w:lineRule="auto"/>
        <w:jc w:val="both"/>
        <w:rPr>
          <w:rFonts w:ascii="Times New Roman" w:hAnsi="Times New Roman" w:cs="Times New Roman"/>
          <w:b/>
          <w:sz w:val="36"/>
          <w:szCs w:val="36"/>
        </w:rPr>
      </w:pPr>
    </w:p>
    <w:p w:rsidR="00C770D5" w:rsidRDefault="00C770D5" w:rsidP="003C7AA3">
      <w:pPr>
        <w:spacing w:line="360" w:lineRule="auto"/>
        <w:jc w:val="both"/>
        <w:rPr>
          <w:rFonts w:ascii="Times New Roman" w:hAnsi="Times New Roman" w:cs="Times New Roman"/>
          <w:b/>
          <w:sz w:val="32"/>
          <w:szCs w:val="32"/>
        </w:rPr>
      </w:pPr>
    </w:p>
    <w:p w:rsidR="00C770D5" w:rsidRDefault="00C770D5" w:rsidP="003C7AA3">
      <w:pPr>
        <w:spacing w:line="360" w:lineRule="auto"/>
        <w:jc w:val="both"/>
        <w:rPr>
          <w:rFonts w:ascii="Times New Roman" w:hAnsi="Times New Roman" w:cs="Times New Roman"/>
          <w:b/>
          <w:sz w:val="32"/>
          <w:szCs w:val="32"/>
        </w:rPr>
      </w:pPr>
    </w:p>
    <w:p w:rsidR="00C770D5" w:rsidRDefault="00C770D5" w:rsidP="003C7AA3">
      <w:pPr>
        <w:spacing w:line="360" w:lineRule="auto"/>
        <w:jc w:val="both"/>
        <w:rPr>
          <w:rFonts w:ascii="Times New Roman" w:hAnsi="Times New Roman" w:cs="Times New Roman"/>
          <w:b/>
          <w:sz w:val="32"/>
          <w:szCs w:val="32"/>
        </w:rPr>
      </w:pPr>
    </w:p>
    <w:p w:rsidR="00C770D5" w:rsidRDefault="00C770D5"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C770D5" w:rsidRDefault="00C770D5" w:rsidP="003C7AA3">
      <w:pPr>
        <w:spacing w:line="360" w:lineRule="auto"/>
        <w:jc w:val="both"/>
        <w:rPr>
          <w:rFonts w:ascii="Times New Roman" w:hAnsi="Times New Roman" w:cs="Times New Roman"/>
          <w:b/>
          <w:sz w:val="32"/>
          <w:szCs w:val="32"/>
        </w:rPr>
      </w:pPr>
    </w:p>
    <w:p w:rsidR="00FA29D9" w:rsidRDefault="00587796" w:rsidP="003C7AA3">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ΚΕΦΑΛΑΙΟ 1: Η </w:t>
      </w:r>
      <w:r w:rsidR="00FB7CDA">
        <w:rPr>
          <w:rFonts w:ascii="Times New Roman" w:hAnsi="Times New Roman" w:cs="Times New Roman"/>
          <w:b/>
          <w:sz w:val="32"/>
          <w:szCs w:val="32"/>
        </w:rPr>
        <w:t>ΝΟΣΟΣ ΤΟΥ ΣΑΚΧΑΡΩΔΗ ΔΙΑΒΗΤΗ</w:t>
      </w:r>
      <w:r w:rsidR="00B31787">
        <w:rPr>
          <w:rFonts w:ascii="Times New Roman" w:hAnsi="Times New Roman" w:cs="Times New Roman"/>
          <w:b/>
          <w:sz w:val="32"/>
          <w:szCs w:val="32"/>
        </w:rPr>
        <w:t xml:space="preserve"> ΤΥΠΟΥ 1</w:t>
      </w:r>
      <w:r w:rsidR="00FB7CDA">
        <w:rPr>
          <w:rFonts w:ascii="Times New Roman" w:hAnsi="Times New Roman" w:cs="Times New Roman"/>
          <w:b/>
          <w:sz w:val="32"/>
          <w:szCs w:val="32"/>
        </w:rPr>
        <w:t>: ΑΝΑΣΚΟΠΗΣΗ ΒΙΒΛΙΟΓΡΑΦΙΑΣ</w:t>
      </w:r>
    </w:p>
    <w:p w:rsidR="0063049D" w:rsidRDefault="0063049D" w:rsidP="003C7AA3">
      <w:pPr>
        <w:spacing w:line="360" w:lineRule="auto"/>
        <w:jc w:val="both"/>
        <w:rPr>
          <w:rFonts w:ascii="Times New Roman" w:hAnsi="Times New Roman" w:cs="Times New Roman"/>
          <w:b/>
          <w:sz w:val="32"/>
          <w:szCs w:val="32"/>
        </w:rPr>
      </w:pPr>
    </w:p>
    <w:p w:rsidR="00BA0536" w:rsidRPr="00BA0536" w:rsidRDefault="00FB7CDA" w:rsidP="00225059">
      <w:pPr>
        <w:pStyle w:val="a3"/>
        <w:numPr>
          <w:ilvl w:val="1"/>
          <w:numId w:val="1"/>
        </w:numPr>
        <w:spacing w:line="360" w:lineRule="auto"/>
        <w:jc w:val="both"/>
        <w:rPr>
          <w:rFonts w:ascii="Times New Roman" w:hAnsi="Times New Roman" w:cs="Times New Roman"/>
          <w:b/>
          <w:sz w:val="28"/>
          <w:szCs w:val="28"/>
        </w:rPr>
      </w:pPr>
      <w:r w:rsidRPr="00E40E14">
        <w:rPr>
          <w:rFonts w:ascii="Times New Roman" w:hAnsi="Times New Roman" w:cs="Times New Roman"/>
          <w:b/>
          <w:sz w:val="28"/>
          <w:szCs w:val="28"/>
        </w:rPr>
        <w:t xml:space="preserve">Σακχαρώδης διαβήτης τύπου 1: βασικές έννοιες </w:t>
      </w:r>
    </w:p>
    <w:p w:rsidR="00FB7CDA" w:rsidRPr="00BA0536" w:rsidRDefault="00BA0536"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1.1.1.</w:t>
      </w:r>
      <w:r w:rsidR="00FB7CDA" w:rsidRPr="00BA0536">
        <w:rPr>
          <w:rFonts w:ascii="Times New Roman" w:hAnsi="Times New Roman" w:cs="Times New Roman"/>
          <w:b/>
          <w:i/>
          <w:sz w:val="24"/>
          <w:szCs w:val="24"/>
        </w:rPr>
        <w:t xml:space="preserve"> Ορισμός, φυσιολογία και ταξινόμηση του σακχαρώδη διαβήτη</w:t>
      </w:r>
    </w:p>
    <w:p w:rsidR="00482EA8" w:rsidRPr="008A2378" w:rsidRDefault="00482EA8"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Φυσιολογικά, σε υγιή άτομα, το πάγκρεας εκκρίνει στην κυκλοφορία του αίματος, τα πεπτικά ένζυμα </w:t>
      </w:r>
      <w:r w:rsidR="00EF41E9">
        <w:rPr>
          <w:rFonts w:ascii="Times New Roman" w:hAnsi="Times New Roman" w:cs="Times New Roman"/>
          <w:sz w:val="24"/>
          <w:szCs w:val="24"/>
        </w:rPr>
        <w:t xml:space="preserve">και τις ορμόνες ινσουλίνη και γλυκαγόνη, ώστε να ελέγχεται η </w:t>
      </w:r>
      <w:r w:rsidR="00520FF2">
        <w:rPr>
          <w:rFonts w:ascii="Times New Roman" w:hAnsi="Times New Roman" w:cs="Times New Roman"/>
          <w:sz w:val="24"/>
          <w:szCs w:val="24"/>
        </w:rPr>
        <w:t>γλυκόζη</w:t>
      </w:r>
      <w:r w:rsidR="00EF41E9">
        <w:rPr>
          <w:rFonts w:ascii="Times New Roman" w:hAnsi="Times New Roman" w:cs="Times New Roman"/>
          <w:sz w:val="24"/>
          <w:szCs w:val="24"/>
        </w:rPr>
        <w:t xml:space="preserve"> στο σώμα. Με την έκκριση της ινσουλίνης</w:t>
      </w:r>
      <w:r w:rsidR="00041A33">
        <w:rPr>
          <w:rFonts w:ascii="Times New Roman" w:hAnsi="Times New Roman" w:cs="Times New Roman"/>
          <w:sz w:val="24"/>
          <w:szCs w:val="24"/>
        </w:rPr>
        <w:t xml:space="preserve">, μειώνονται τα επίπεδα γλυκόζης στο αίμα, η οποία εισέρχεται στα κύτταρα του σώματος όπου μεταβολίζεται και δίνει ενέργεια. Η έκκριση της ινσουλίνης ξεκινά </w:t>
      </w:r>
      <w:r w:rsidR="00146E18">
        <w:rPr>
          <w:rFonts w:ascii="Times New Roman" w:hAnsi="Times New Roman" w:cs="Times New Roman"/>
          <w:sz w:val="24"/>
          <w:szCs w:val="24"/>
        </w:rPr>
        <w:t xml:space="preserve">όταν </w:t>
      </w:r>
      <w:r w:rsidR="006F5EFB">
        <w:rPr>
          <w:rFonts w:ascii="Times New Roman" w:hAnsi="Times New Roman" w:cs="Times New Roman"/>
          <w:sz w:val="24"/>
          <w:szCs w:val="24"/>
        </w:rPr>
        <w:t xml:space="preserve">η </w:t>
      </w:r>
      <w:r w:rsidR="00146E18">
        <w:rPr>
          <w:rFonts w:ascii="Times New Roman" w:hAnsi="Times New Roman" w:cs="Times New Roman"/>
          <w:sz w:val="24"/>
          <w:szCs w:val="24"/>
        </w:rPr>
        <w:t>γλυκόζη αίματος</w:t>
      </w:r>
      <w:r w:rsidR="006F5EFB">
        <w:rPr>
          <w:rFonts w:ascii="Times New Roman" w:hAnsi="Times New Roman" w:cs="Times New Roman"/>
          <w:sz w:val="24"/>
          <w:szCs w:val="24"/>
        </w:rPr>
        <w:t xml:space="preserve"> είναι</w:t>
      </w:r>
      <w:r w:rsidR="00146E18">
        <w:rPr>
          <w:rFonts w:ascii="Times New Roman" w:hAnsi="Times New Roman" w:cs="Times New Roman"/>
          <w:sz w:val="24"/>
          <w:szCs w:val="24"/>
        </w:rPr>
        <w:t xml:space="preserve"> &gt; 90 </w:t>
      </w:r>
      <w:r w:rsidR="00146E18">
        <w:rPr>
          <w:rFonts w:ascii="Times New Roman" w:hAnsi="Times New Roman" w:cs="Times New Roman"/>
          <w:sz w:val="24"/>
          <w:szCs w:val="24"/>
          <w:lang w:val="en-US"/>
        </w:rPr>
        <w:t>mg</w:t>
      </w:r>
      <w:r w:rsidR="00146E18" w:rsidRPr="00146E18">
        <w:rPr>
          <w:rFonts w:ascii="Times New Roman" w:hAnsi="Times New Roman" w:cs="Times New Roman"/>
          <w:sz w:val="24"/>
          <w:szCs w:val="24"/>
        </w:rPr>
        <w:t>/</w:t>
      </w:r>
      <w:r w:rsidR="00146E18">
        <w:rPr>
          <w:rFonts w:ascii="Times New Roman" w:hAnsi="Times New Roman" w:cs="Times New Roman"/>
          <w:sz w:val="24"/>
          <w:szCs w:val="24"/>
          <w:lang w:val="en-US"/>
        </w:rPr>
        <w:t>dl</w:t>
      </w:r>
      <w:r w:rsidR="00146E18" w:rsidRPr="00146E18">
        <w:rPr>
          <w:rFonts w:ascii="Times New Roman" w:hAnsi="Times New Roman" w:cs="Times New Roman"/>
          <w:sz w:val="24"/>
          <w:szCs w:val="24"/>
        </w:rPr>
        <w:t xml:space="preserve">. </w:t>
      </w:r>
      <w:r w:rsidR="00041A33">
        <w:rPr>
          <w:rFonts w:ascii="Times New Roman" w:hAnsi="Times New Roman" w:cs="Times New Roman"/>
          <w:sz w:val="24"/>
          <w:szCs w:val="24"/>
        </w:rPr>
        <w:t xml:space="preserve">Στην αντίθετη περίπτωση, που τα επίπεδα της γλυκόζης στο αίμα είναι χαμηλά, εκκρίνεται από το πάγκρεας η γλυκαγόνη για να διεγείρει την απελευθέρωση του αποθηκευμένου γλυκογόνου στην κυκλοφορία του αίματος. </w:t>
      </w:r>
      <w:r w:rsidR="00146E18">
        <w:rPr>
          <w:rFonts w:ascii="Times New Roman" w:hAnsi="Times New Roman" w:cs="Times New Roman"/>
          <w:sz w:val="24"/>
          <w:szCs w:val="24"/>
        </w:rPr>
        <w:t xml:space="preserve">Η έκκριση της γλυκαγόνης ξεκινά όταν γλυκόζη αίματος &lt; 70 </w:t>
      </w:r>
      <w:r w:rsidR="00146E18">
        <w:rPr>
          <w:rFonts w:ascii="Times New Roman" w:hAnsi="Times New Roman" w:cs="Times New Roman"/>
          <w:sz w:val="24"/>
          <w:szCs w:val="24"/>
          <w:lang w:val="en-US"/>
        </w:rPr>
        <w:t>mg</w:t>
      </w:r>
      <w:r w:rsidR="00146E18" w:rsidRPr="00146E18">
        <w:rPr>
          <w:rFonts w:ascii="Times New Roman" w:hAnsi="Times New Roman" w:cs="Times New Roman"/>
          <w:sz w:val="24"/>
          <w:szCs w:val="24"/>
        </w:rPr>
        <w:t>/</w:t>
      </w:r>
      <w:r w:rsidR="00146E18">
        <w:rPr>
          <w:rFonts w:ascii="Times New Roman" w:hAnsi="Times New Roman" w:cs="Times New Roman"/>
          <w:sz w:val="24"/>
          <w:szCs w:val="24"/>
          <w:lang w:val="en-US"/>
        </w:rPr>
        <w:t>dl</w:t>
      </w:r>
      <w:r w:rsidR="00146E18">
        <w:rPr>
          <w:rFonts w:ascii="Times New Roman" w:hAnsi="Times New Roman" w:cs="Times New Roman"/>
          <w:sz w:val="24"/>
          <w:szCs w:val="24"/>
        </w:rPr>
        <w:t>.</w:t>
      </w:r>
      <w:r w:rsidR="0018002E" w:rsidRPr="0018002E">
        <w:rPr>
          <w:rFonts w:ascii="Times New Roman" w:hAnsi="Times New Roman" w:cs="Times New Roman"/>
          <w:sz w:val="24"/>
          <w:szCs w:val="24"/>
        </w:rPr>
        <w:t xml:space="preserve"> </w:t>
      </w:r>
      <w:r w:rsidR="0018002E" w:rsidRPr="008A2378">
        <w:rPr>
          <w:rFonts w:ascii="Times New Roman" w:hAnsi="Times New Roman" w:cs="Times New Roman"/>
          <w:sz w:val="24"/>
          <w:szCs w:val="24"/>
        </w:rPr>
        <w:t>(</w:t>
      </w:r>
      <w:r w:rsidR="0018002E">
        <w:rPr>
          <w:rFonts w:ascii="Times New Roman" w:hAnsi="Times New Roman" w:cs="Times New Roman"/>
          <w:sz w:val="24"/>
          <w:szCs w:val="24"/>
          <w:lang w:val="en-US"/>
        </w:rPr>
        <w:t>Slack</w:t>
      </w:r>
      <w:r w:rsidR="0018002E" w:rsidRPr="008A2378">
        <w:rPr>
          <w:rFonts w:ascii="Times New Roman" w:hAnsi="Times New Roman" w:cs="Times New Roman"/>
          <w:sz w:val="24"/>
          <w:szCs w:val="24"/>
        </w:rPr>
        <w:t xml:space="preserve"> </w:t>
      </w:r>
      <w:r w:rsidR="0018002E">
        <w:rPr>
          <w:rFonts w:ascii="Times New Roman" w:hAnsi="Times New Roman" w:cs="Times New Roman"/>
          <w:sz w:val="24"/>
          <w:szCs w:val="24"/>
          <w:lang w:val="en-US"/>
        </w:rPr>
        <w:t>JM</w:t>
      </w:r>
      <w:r w:rsidR="0018002E" w:rsidRPr="008A2378">
        <w:rPr>
          <w:rFonts w:ascii="Times New Roman" w:hAnsi="Times New Roman" w:cs="Times New Roman"/>
          <w:sz w:val="24"/>
          <w:szCs w:val="24"/>
        </w:rPr>
        <w:t xml:space="preserve">, 1995; </w:t>
      </w:r>
      <w:r w:rsidR="0018002E">
        <w:rPr>
          <w:rFonts w:ascii="Times New Roman" w:hAnsi="Times New Roman" w:cs="Times New Roman"/>
          <w:sz w:val="24"/>
          <w:szCs w:val="24"/>
          <w:lang w:val="en-US"/>
        </w:rPr>
        <w:t>Unger</w:t>
      </w:r>
      <w:r w:rsidR="0018002E" w:rsidRPr="008A2378">
        <w:rPr>
          <w:rFonts w:ascii="Times New Roman" w:hAnsi="Times New Roman" w:cs="Times New Roman"/>
          <w:sz w:val="24"/>
          <w:szCs w:val="24"/>
        </w:rPr>
        <w:t xml:space="preserve"> </w:t>
      </w:r>
      <w:r w:rsidR="0018002E">
        <w:rPr>
          <w:rFonts w:ascii="Times New Roman" w:hAnsi="Times New Roman" w:cs="Times New Roman"/>
          <w:sz w:val="24"/>
          <w:szCs w:val="24"/>
          <w:lang w:val="en-US"/>
        </w:rPr>
        <w:t>RH</w:t>
      </w:r>
      <w:r w:rsidR="0018002E" w:rsidRPr="008A2378">
        <w:rPr>
          <w:rFonts w:ascii="Times New Roman" w:hAnsi="Times New Roman" w:cs="Times New Roman"/>
          <w:sz w:val="24"/>
          <w:szCs w:val="24"/>
        </w:rPr>
        <w:t xml:space="preserve">, </w:t>
      </w:r>
      <w:proofErr w:type="spellStart"/>
      <w:r w:rsidR="0018002E">
        <w:rPr>
          <w:rFonts w:ascii="Times New Roman" w:hAnsi="Times New Roman" w:cs="Times New Roman"/>
          <w:sz w:val="24"/>
          <w:szCs w:val="24"/>
          <w:lang w:val="en-US"/>
        </w:rPr>
        <w:t>Orci</w:t>
      </w:r>
      <w:proofErr w:type="spellEnd"/>
      <w:r w:rsidR="0018002E" w:rsidRPr="008A2378">
        <w:rPr>
          <w:rFonts w:ascii="Times New Roman" w:hAnsi="Times New Roman" w:cs="Times New Roman"/>
          <w:sz w:val="24"/>
          <w:szCs w:val="24"/>
        </w:rPr>
        <w:t xml:space="preserve"> </w:t>
      </w:r>
      <w:r w:rsidR="0018002E">
        <w:rPr>
          <w:rFonts w:ascii="Times New Roman" w:hAnsi="Times New Roman" w:cs="Times New Roman"/>
          <w:sz w:val="24"/>
          <w:szCs w:val="24"/>
          <w:lang w:val="en-US"/>
        </w:rPr>
        <w:t>L</w:t>
      </w:r>
      <w:r w:rsidR="0018002E" w:rsidRPr="008A2378">
        <w:rPr>
          <w:rFonts w:ascii="Times New Roman" w:hAnsi="Times New Roman" w:cs="Times New Roman"/>
          <w:sz w:val="24"/>
          <w:szCs w:val="24"/>
        </w:rPr>
        <w:t>, 1981)</w:t>
      </w:r>
    </w:p>
    <w:p w:rsidR="00442C80" w:rsidRPr="003E4E22" w:rsidRDefault="00587796"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Ο σακχαρώδης διαβήτης είναι ένα χρόνιο νόσημα γνωστό από τα αρχαία χρόνια. Οφείλεται αφενός μεν σε σχετική ή απόλυτη έλλειψη της ινσουλίνης, </w:t>
      </w:r>
      <w:r w:rsidR="00442C80">
        <w:rPr>
          <w:rFonts w:ascii="Times New Roman" w:hAnsi="Times New Roman" w:cs="Times New Roman"/>
          <w:sz w:val="24"/>
          <w:szCs w:val="24"/>
        </w:rPr>
        <w:t xml:space="preserve">ορμόνης που παράγεται από τα β-κύτταρα των νησιδίων του </w:t>
      </w:r>
      <w:r w:rsidR="00442C80">
        <w:rPr>
          <w:rFonts w:ascii="Times New Roman" w:hAnsi="Times New Roman" w:cs="Times New Roman"/>
          <w:sz w:val="24"/>
          <w:szCs w:val="24"/>
          <w:lang w:val="en-US"/>
        </w:rPr>
        <w:t>Langerhans</w:t>
      </w:r>
      <w:r w:rsidR="00442C80">
        <w:rPr>
          <w:rFonts w:ascii="Times New Roman" w:hAnsi="Times New Roman" w:cs="Times New Roman"/>
          <w:sz w:val="24"/>
          <w:szCs w:val="24"/>
        </w:rPr>
        <w:t xml:space="preserve"> του παγκρέατος η οποία είναι απαραίτητη για τη μεταφορά της γλυκόζης από την κυκλοφορία του αίματος στα κύτταρα του σώματος προκειμένου να παραχθεί ενέργεια, και αφετέρου στην αδυναμία της υπάρχουσας ινσουλίνης να ασκήσει τις δράσεις της στους ιστούς στόχους, λόγω αντίστασης στην ινσουλίνη που παρουσιάζεται στους ιστούς αυτούς. </w:t>
      </w:r>
      <w:r w:rsidR="008F3DAD" w:rsidRPr="003E4E22">
        <w:rPr>
          <w:rFonts w:ascii="Times New Roman" w:hAnsi="Times New Roman" w:cs="Times New Roman"/>
          <w:sz w:val="24"/>
          <w:szCs w:val="24"/>
        </w:rPr>
        <w:t>(</w:t>
      </w:r>
      <w:r w:rsidR="008F3DAD">
        <w:rPr>
          <w:rFonts w:ascii="Times New Roman" w:hAnsi="Times New Roman" w:cs="Times New Roman"/>
          <w:sz w:val="24"/>
          <w:szCs w:val="24"/>
          <w:lang w:val="en-US"/>
        </w:rPr>
        <w:t>ADA</w:t>
      </w:r>
      <w:r w:rsidR="008F3DAD" w:rsidRPr="003E4E22">
        <w:rPr>
          <w:rFonts w:ascii="Times New Roman" w:hAnsi="Times New Roman" w:cs="Times New Roman"/>
          <w:sz w:val="24"/>
          <w:szCs w:val="24"/>
        </w:rPr>
        <w:t>, 2014</w:t>
      </w:r>
      <w:r w:rsidR="008C7164" w:rsidRPr="008A2378">
        <w:rPr>
          <w:rFonts w:ascii="Times New Roman" w:hAnsi="Times New Roman" w:cs="Times New Roman"/>
          <w:sz w:val="24"/>
          <w:szCs w:val="24"/>
        </w:rPr>
        <w:t xml:space="preserve">; </w:t>
      </w:r>
      <w:r w:rsidR="008C7164">
        <w:rPr>
          <w:rFonts w:ascii="Times New Roman" w:hAnsi="Times New Roman" w:cs="Times New Roman"/>
          <w:sz w:val="24"/>
          <w:szCs w:val="24"/>
          <w:lang w:val="en-US"/>
        </w:rPr>
        <w:t>Slack</w:t>
      </w:r>
      <w:r w:rsidR="008C7164" w:rsidRPr="008A2378">
        <w:rPr>
          <w:rFonts w:ascii="Times New Roman" w:hAnsi="Times New Roman" w:cs="Times New Roman"/>
          <w:sz w:val="24"/>
          <w:szCs w:val="24"/>
        </w:rPr>
        <w:t xml:space="preserve"> </w:t>
      </w:r>
      <w:r w:rsidR="008C7164">
        <w:rPr>
          <w:rFonts w:ascii="Times New Roman" w:hAnsi="Times New Roman" w:cs="Times New Roman"/>
          <w:sz w:val="24"/>
          <w:szCs w:val="24"/>
          <w:lang w:val="en-US"/>
        </w:rPr>
        <w:t>JM</w:t>
      </w:r>
      <w:r w:rsidR="008C7164" w:rsidRPr="008A2378">
        <w:rPr>
          <w:rFonts w:ascii="Times New Roman" w:hAnsi="Times New Roman" w:cs="Times New Roman"/>
          <w:sz w:val="24"/>
          <w:szCs w:val="24"/>
        </w:rPr>
        <w:t>, 1995</w:t>
      </w:r>
      <w:r w:rsidR="008F3DAD" w:rsidRPr="003E4E22">
        <w:rPr>
          <w:rFonts w:ascii="Times New Roman" w:hAnsi="Times New Roman" w:cs="Times New Roman"/>
          <w:sz w:val="24"/>
          <w:szCs w:val="24"/>
        </w:rPr>
        <w:t>)</w:t>
      </w:r>
    </w:p>
    <w:p w:rsidR="00442C80" w:rsidRPr="00722F1F" w:rsidRDefault="00442C8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Αποτέλεσμα των παραπάνω </w:t>
      </w:r>
      <w:r w:rsidR="00410440">
        <w:rPr>
          <w:rFonts w:ascii="Times New Roman" w:hAnsi="Times New Roman" w:cs="Times New Roman"/>
          <w:sz w:val="24"/>
          <w:szCs w:val="24"/>
        </w:rPr>
        <w:t xml:space="preserve">είναι να εμφανίζεται διαταραχή στο μεταβολισμό των υδατανθράκων, των λιπών και των πρωτεϊνών, με συνέπεια την αύξηση της γλυκόζης στο αίμα και την δημιουργία των επιπλοκών του σακχαρώδη διαβήτη, οι οποίες είναι ειδικές για αυτόν και αφορούν την εμφάνιση μικροαγγειοπάθειας με εκδηλώσεις από τους νεφρούς, τους οφθαλμούς και τα περιφερικά νεύρα, αλλά και επιπλοκές μακροαγγειοπάθειας </w:t>
      </w:r>
      <w:r w:rsidR="00026E2D">
        <w:rPr>
          <w:rFonts w:ascii="Times New Roman" w:hAnsi="Times New Roman" w:cs="Times New Roman"/>
          <w:sz w:val="24"/>
          <w:szCs w:val="24"/>
        </w:rPr>
        <w:t xml:space="preserve">με εκδηλώσεις από την καρδιά και τα αγγεία, που δεν είναι ειδικές για τον διαβήτη, αλλά εμφανίζονται πιο συχνά στα άτομα που πάσχουν από σακχαρώδη διαβήτη, σε σχέση με τον γενικό πληθυσμό. </w:t>
      </w:r>
      <w:r w:rsidR="00410440">
        <w:rPr>
          <w:rFonts w:ascii="Times New Roman" w:hAnsi="Times New Roman" w:cs="Times New Roman"/>
          <w:sz w:val="24"/>
          <w:szCs w:val="24"/>
        </w:rPr>
        <w:t xml:space="preserve"> </w:t>
      </w:r>
      <w:r w:rsidR="008F3DAD" w:rsidRPr="00722F1F">
        <w:rPr>
          <w:rFonts w:ascii="Times New Roman" w:hAnsi="Times New Roman" w:cs="Times New Roman"/>
          <w:sz w:val="24"/>
          <w:szCs w:val="24"/>
        </w:rPr>
        <w:t>(</w:t>
      </w:r>
      <w:r w:rsidR="008F3DAD">
        <w:rPr>
          <w:rFonts w:ascii="Times New Roman" w:hAnsi="Times New Roman" w:cs="Times New Roman"/>
          <w:sz w:val="24"/>
          <w:szCs w:val="24"/>
          <w:lang w:val="en-US"/>
        </w:rPr>
        <w:t>ADA</w:t>
      </w:r>
      <w:r w:rsidR="008F3DAD" w:rsidRPr="00722F1F">
        <w:rPr>
          <w:rFonts w:ascii="Times New Roman" w:hAnsi="Times New Roman" w:cs="Times New Roman"/>
          <w:sz w:val="24"/>
          <w:szCs w:val="24"/>
        </w:rPr>
        <w:t>,2014)</w:t>
      </w:r>
    </w:p>
    <w:p w:rsidR="00972A2F" w:rsidRDefault="00E83F68"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Η ταξινόμηση γίνεται με βάση τις μέχρι τώρα γνω</w:t>
      </w:r>
      <w:r w:rsidR="005B2D5E">
        <w:rPr>
          <w:rFonts w:ascii="Times New Roman" w:hAnsi="Times New Roman" w:cs="Times New Roman"/>
          <w:sz w:val="24"/>
          <w:szCs w:val="24"/>
        </w:rPr>
        <w:t>στές αιτίες που προκαλούν τον σακχαρώδη διαβήτη</w:t>
      </w:r>
      <w:r>
        <w:rPr>
          <w:rFonts w:ascii="Times New Roman" w:hAnsi="Times New Roman" w:cs="Times New Roman"/>
          <w:sz w:val="24"/>
          <w:szCs w:val="24"/>
        </w:rPr>
        <w:t xml:space="preserve"> (αιτιολογική ταξινόμηση) και τον κατατάσσει σε τέσσερεις κατηγορίες. Παρόλα αυτ</w:t>
      </w:r>
      <w:r w:rsidR="005B2D5E">
        <w:rPr>
          <w:rFonts w:ascii="Times New Roman" w:hAnsi="Times New Roman" w:cs="Times New Roman"/>
          <w:sz w:val="24"/>
          <w:szCs w:val="24"/>
        </w:rPr>
        <w:t xml:space="preserve">ά η πλειοψηφία των ασθενών με σακχαρώδη διαβήτη </w:t>
      </w:r>
      <w:r w:rsidR="00972A2F">
        <w:rPr>
          <w:rFonts w:ascii="Times New Roman" w:hAnsi="Times New Roman" w:cs="Times New Roman"/>
          <w:sz w:val="24"/>
          <w:szCs w:val="24"/>
        </w:rPr>
        <w:t>πάσχουν από τους δύο βασικούς τύπους διαβήτη</w:t>
      </w:r>
      <w:r>
        <w:rPr>
          <w:rFonts w:ascii="Times New Roman" w:hAnsi="Times New Roman" w:cs="Times New Roman"/>
          <w:sz w:val="24"/>
          <w:szCs w:val="24"/>
        </w:rPr>
        <w:t xml:space="preserve">. </w:t>
      </w:r>
      <w:r w:rsidR="005B2D5E">
        <w:rPr>
          <w:rFonts w:ascii="Times New Roman" w:hAnsi="Times New Roman" w:cs="Times New Roman"/>
          <w:sz w:val="24"/>
          <w:szCs w:val="24"/>
        </w:rPr>
        <w:t>Τον σακχαρώδη διαβήτη τύπου 1 και τον σακχαρώδη διαβήτη</w:t>
      </w:r>
      <w:r w:rsidR="005C05C2">
        <w:rPr>
          <w:rFonts w:ascii="Times New Roman" w:hAnsi="Times New Roman" w:cs="Times New Roman"/>
          <w:sz w:val="24"/>
          <w:szCs w:val="24"/>
        </w:rPr>
        <w:t xml:space="preserve"> τύπου 2. </w:t>
      </w:r>
      <w:r w:rsidRPr="008F3DAD">
        <w:rPr>
          <w:rFonts w:ascii="Times New Roman" w:hAnsi="Times New Roman" w:cs="Times New Roman"/>
          <w:sz w:val="24"/>
          <w:szCs w:val="24"/>
        </w:rPr>
        <w:t>(ΕΔΕ</w:t>
      </w:r>
      <w:r w:rsidR="008F3DAD" w:rsidRPr="00722F1F">
        <w:rPr>
          <w:rFonts w:ascii="Times New Roman" w:hAnsi="Times New Roman" w:cs="Times New Roman"/>
          <w:sz w:val="24"/>
          <w:szCs w:val="24"/>
        </w:rPr>
        <w:t>,</w:t>
      </w:r>
      <w:r w:rsidRPr="008F3DAD">
        <w:rPr>
          <w:rFonts w:ascii="Times New Roman" w:hAnsi="Times New Roman" w:cs="Times New Roman"/>
          <w:sz w:val="24"/>
          <w:szCs w:val="24"/>
        </w:rPr>
        <w:t xml:space="preserve"> 2019)</w:t>
      </w:r>
      <w:r w:rsidR="00972A2F">
        <w:rPr>
          <w:rFonts w:ascii="Times New Roman" w:hAnsi="Times New Roman" w:cs="Times New Roman"/>
          <w:sz w:val="24"/>
          <w:szCs w:val="24"/>
        </w:rPr>
        <w:t xml:space="preserve"> </w:t>
      </w:r>
    </w:p>
    <w:p w:rsidR="00DA1705" w:rsidRDefault="00DA1705" w:rsidP="003C7AA3">
      <w:pPr>
        <w:spacing w:line="360" w:lineRule="auto"/>
        <w:jc w:val="both"/>
        <w:rPr>
          <w:rFonts w:ascii="Times New Roman" w:hAnsi="Times New Roman" w:cs="Times New Roman"/>
          <w:sz w:val="24"/>
          <w:szCs w:val="24"/>
        </w:rPr>
      </w:pPr>
    </w:p>
    <w:p w:rsidR="009B48AD" w:rsidRPr="00FD3BBD" w:rsidRDefault="000B7A62" w:rsidP="003C7AA3">
      <w:pPr>
        <w:spacing w:line="360" w:lineRule="auto"/>
        <w:jc w:val="both"/>
        <w:rPr>
          <w:rFonts w:ascii="Times New Roman" w:hAnsi="Times New Roman" w:cs="Times New Roman"/>
          <w:sz w:val="24"/>
          <w:szCs w:val="24"/>
        </w:rPr>
      </w:pPr>
      <w:r w:rsidRPr="00FD3BBD">
        <w:rPr>
          <w:rFonts w:ascii="Times New Roman" w:hAnsi="Times New Roman" w:cs="Times New Roman"/>
          <w:sz w:val="24"/>
          <w:szCs w:val="24"/>
        </w:rPr>
        <w:t>ΣΑΚΧΑΡΩΔΗΣ ΔΙΑΒΗΤΗΣ ΤΥΠΟΥ 1</w:t>
      </w:r>
    </w:p>
    <w:p w:rsidR="000B7A62" w:rsidRPr="004A6018" w:rsidRDefault="000B7A62"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Ο τύπος 1 αντιπροσωπεύει ένα </w:t>
      </w:r>
      <w:r w:rsidR="009B3ECD">
        <w:rPr>
          <w:rFonts w:ascii="Times New Roman" w:hAnsi="Times New Roman" w:cs="Times New Roman"/>
          <w:sz w:val="24"/>
          <w:szCs w:val="24"/>
        </w:rPr>
        <w:t>μικρό μέρος ασθενών με σακχαρώδη διαβήτη</w:t>
      </w:r>
      <w:r>
        <w:rPr>
          <w:rFonts w:ascii="Times New Roman" w:hAnsi="Times New Roman" w:cs="Times New Roman"/>
          <w:sz w:val="24"/>
          <w:szCs w:val="24"/>
        </w:rPr>
        <w:t>, περίπου το 5-10%. Οφείλεται σε καταστροφή των β-κυττάρων, που συνήθως οδηγεί σε απόλυτη έλλειψη ινσουλίνης. Χρειάζεται απαραίτητα ινσουλίνη για την αντιμετώπισή του, αλλιώς ο ασθενής με διαβήτη θα πέσει σε διαβητικό κώμα. Στα άτο</w:t>
      </w:r>
      <w:r w:rsidR="009B3ECD">
        <w:rPr>
          <w:rFonts w:ascii="Times New Roman" w:hAnsi="Times New Roman" w:cs="Times New Roman"/>
          <w:sz w:val="24"/>
          <w:szCs w:val="24"/>
        </w:rPr>
        <w:t>μα με σακχαρώδη διαβήτη</w:t>
      </w:r>
      <w:r>
        <w:rPr>
          <w:rFonts w:ascii="Times New Roman" w:hAnsi="Times New Roman" w:cs="Times New Roman"/>
          <w:sz w:val="24"/>
          <w:szCs w:val="24"/>
        </w:rPr>
        <w:t xml:space="preserve"> τύπου 1 παράγεται πολύ λίγη ή καθόλου ινσουλίνη. </w:t>
      </w:r>
      <w:r w:rsidR="00656543">
        <w:rPr>
          <w:rFonts w:ascii="Times New Roman" w:hAnsi="Times New Roman" w:cs="Times New Roman"/>
          <w:sz w:val="24"/>
          <w:szCs w:val="24"/>
        </w:rPr>
        <w:t xml:space="preserve">Εμφανίζεται στην πλειοψηφία σε άτομα νεαρής ηλικίας, μπορεί όμως παρόλα αυτά να εμφανιστεί σε οποιαδήποτε ηλικία, ακόμα και γεροντική. Διακρίνεται σε δύο μορφές τον ιδιοπαθή και τον ανοσολογικό. </w:t>
      </w:r>
      <w:r>
        <w:rPr>
          <w:rFonts w:ascii="Times New Roman" w:hAnsi="Times New Roman" w:cs="Times New Roman"/>
          <w:sz w:val="24"/>
          <w:szCs w:val="24"/>
        </w:rPr>
        <w:t xml:space="preserve"> </w:t>
      </w:r>
    </w:p>
    <w:p w:rsidR="00922C60" w:rsidRPr="00722F1F" w:rsidRDefault="00922C6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u w:val="single"/>
        </w:rPr>
        <w:t>ΙΔΙΟΠΑΘΗΣ:</w:t>
      </w:r>
      <w:r w:rsidR="0021176D">
        <w:rPr>
          <w:rFonts w:ascii="Times New Roman" w:hAnsi="Times New Roman" w:cs="Times New Roman"/>
          <w:sz w:val="24"/>
          <w:szCs w:val="24"/>
        </w:rPr>
        <w:t xml:space="preserve"> Χαρακτηρίζεται από ινσουλινοπενία και πιθανή εμφάνιση κετοοξέωσης, χωρίς στοιχεία αυτοανοσίας. Είναι σπάνια μορφή</w:t>
      </w:r>
      <w:r w:rsidR="009535CD">
        <w:rPr>
          <w:rFonts w:ascii="Times New Roman" w:hAnsi="Times New Roman" w:cs="Times New Roman"/>
          <w:sz w:val="24"/>
          <w:szCs w:val="24"/>
        </w:rPr>
        <w:t>.</w:t>
      </w:r>
    </w:p>
    <w:p w:rsidR="00E537E5" w:rsidRDefault="00DE473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u w:val="single"/>
        </w:rPr>
        <w:t>ΑΝΟΣΟΛΟΓΙΚΟΣ:</w:t>
      </w:r>
      <w:r>
        <w:rPr>
          <w:rFonts w:ascii="Times New Roman" w:hAnsi="Times New Roman" w:cs="Times New Roman"/>
          <w:sz w:val="24"/>
          <w:szCs w:val="24"/>
        </w:rPr>
        <w:t xml:space="preserve"> </w:t>
      </w:r>
      <w:r w:rsidR="00046294">
        <w:rPr>
          <w:rFonts w:ascii="Times New Roman" w:hAnsi="Times New Roman" w:cs="Times New Roman"/>
          <w:sz w:val="24"/>
          <w:szCs w:val="24"/>
        </w:rPr>
        <w:t>Είν</w:t>
      </w:r>
      <w:r w:rsidR="009B3ECD">
        <w:rPr>
          <w:rFonts w:ascii="Times New Roman" w:hAnsi="Times New Roman" w:cs="Times New Roman"/>
          <w:sz w:val="24"/>
          <w:szCs w:val="24"/>
        </w:rPr>
        <w:t>αι ο πιο συχνός τύπος για τον σακχαρώδη διαβήτη</w:t>
      </w:r>
      <w:r w:rsidR="00046294">
        <w:rPr>
          <w:rFonts w:ascii="Times New Roman" w:hAnsi="Times New Roman" w:cs="Times New Roman"/>
          <w:sz w:val="24"/>
          <w:szCs w:val="24"/>
        </w:rPr>
        <w:t xml:space="preserve"> τύπου 1. </w:t>
      </w:r>
      <w:r w:rsidR="00EC77C0">
        <w:rPr>
          <w:rFonts w:ascii="Times New Roman" w:hAnsi="Times New Roman" w:cs="Times New Roman"/>
          <w:sz w:val="24"/>
          <w:szCs w:val="24"/>
        </w:rPr>
        <w:t xml:space="preserve">Προκαλείται από αυτοάνοση καταστροφή των β-κυττάρων του παγκρέατος. Δείκτες της αυτοάνοσης φύσης της νόσου αποτελούν αντινησιδιακά αυτοαντισώματα, αυτοαντισώματα έναντι της ινσουλίνης, της δεκαρβοξυλάσης του γλουταμινικού οξέος και των φωσφατασών της τυροσίνης ΙΑ-2 και ΙΑ-2β. </w:t>
      </w:r>
      <w:r w:rsidR="005C05C2">
        <w:rPr>
          <w:rFonts w:ascii="Times New Roman" w:hAnsi="Times New Roman" w:cs="Times New Roman"/>
          <w:sz w:val="24"/>
          <w:szCs w:val="24"/>
        </w:rPr>
        <w:t>Ο ρυθμός καταστροφής των β-κυττάρων μπορεί να είναι είτε γρήγορος</w:t>
      </w:r>
      <w:r w:rsidR="00E537E5">
        <w:rPr>
          <w:rFonts w:ascii="Times New Roman" w:hAnsi="Times New Roman" w:cs="Times New Roman"/>
          <w:sz w:val="24"/>
          <w:szCs w:val="24"/>
        </w:rPr>
        <w:t xml:space="preserve"> και επιθετικός, κυρίως σε παιδιά και νεαρούς ανήλικους και να εκδηλώνεται με την μορφή της διαβητικής κετοοξέωσης, είτε αργός και βαθμιαίος κυρίως σε ενήλικες, με ήπιες εκδηλώσ</w:t>
      </w:r>
      <w:r w:rsidR="009B3ECD">
        <w:rPr>
          <w:rFonts w:ascii="Times New Roman" w:hAnsi="Times New Roman" w:cs="Times New Roman"/>
          <w:sz w:val="24"/>
          <w:szCs w:val="24"/>
        </w:rPr>
        <w:t>εις, αρχικά με συμπτώματα του σακχαρώδη διαβήτη</w:t>
      </w:r>
      <w:r w:rsidR="00E537E5">
        <w:rPr>
          <w:rFonts w:ascii="Times New Roman" w:hAnsi="Times New Roman" w:cs="Times New Roman"/>
          <w:sz w:val="24"/>
          <w:szCs w:val="24"/>
        </w:rPr>
        <w:t xml:space="preserve"> τύπου 2, που όμως σε 2-4 χρόνια θα εκδηλώσουν πλήρη ανεπάρκεια των β-κυττάρων και θα χρειαστούν ινσουλίνη. </w:t>
      </w:r>
    </w:p>
    <w:p w:rsidR="00F0728A" w:rsidRPr="00722F1F" w:rsidRDefault="00E537E5"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Συνήθως οι ασθενείς που πάσχουν από τον συγκεκριμένο τύπο, δεν είναι παχύσαρκοι. Παρόλα αυτά η ύπαρξη της παχυσαρκίας δεν αποκλείει την διάγνωση της νόσου.</w:t>
      </w:r>
      <w:r w:rsidR="00927574">
        <w:rPr>
          <w:rFonts w:ascii="Times New Roman" w:hAnsi="Times New Roman" w:cs="Times New Roman"/>
          <w:sz w:val="24"/>
          <w:szCs w:val="24"/>
        </w:rPr>
        <w:t xml:space="preserve"> </w:t>
      </w:r>
      <w:r w:rsidR="00927574" w:rsidRPr="00722F1F">
        <w:rPr>
          <w:rFonts w:ascii="Times New Roman" w:hAnsi="Times New Roman" w:cs="Times New Roman"/>
          <w:sz w:val="24"/>
          <w:szCs w:val="24"/>
          <w:lang w:val="en-US"/>
        </w:rPr>
        <w:t>(</w:t>
      </w:r>
      <w:proofErr w:type="spellStart"/>
      <w:r w:rsidR="00927574">
        <w:rPr>
          <w:rFonts w:ascii="Times New Roman" w:hAnsi="Times New Roman" w:cs="Times New Roman"/>
          <w:sz w:val="24"/>
          <w:szCs w:val="24"/>
          <w:lang w:val="en-US"/>
        </w:rPr>
        <w:t>Genuth</w:t>
      </w:r>
      <w:proofErr w:type="spellEnd"/>
      <w:r w:rsidR="00927574">
        <w:rPr>
          <w:rFonts w:ascii="Times New Roman" w:hAnsi="Times New Roman" w:cs="Times New Roman"/>
          <w:sz w:val="24"/>
          <w:szCs w:val="24"/>
          <w:lang w:val="en-US"/>
        </w:rPr>
        <w:t xml:space="preserve"> S, </w:t>
      </w:r>
      <w:proofErr w:type="spellStart"/>
      <w:r w:rsidR="00927574">
        <w:rPr>
          <w:rFonts w:ascii="Times New Roman" w:hAnsi="Times New Roman" w:cs="Times New Roman"/>
          <w:sz w:val="24"/>
          <w:szCs w:val="24"/>
          <w:lang w:val="en-US"/>
        </w:rPr>
        <w:t>Alberti</w:t>
      </w:r>
      <w:proofErr w:type="spellEnd"/>
      <w:r w:rsidR="00927574">
        <w:rPr>
          <w:rFonts w:ascii="Times New Roman" w:hAnsi="Times New Roman" w:cs="Times New Roman"/>
          <w:sz w:val="24"/>
          <w:szCs w:val="24"/>
          <w:lang w:val="en-US"/>
        </w:rPr>
        <w:t xml:space="preserve"> KG, Bennett P, et al.,</w:t>
      </w:r>
      <w:r w:rsidR="00927574" w:rsidRPr="00722F1F">
        <w:rPr>
          <w:rFonts w:ascii="Times New Roman" w:hAnsi="Times New Roman" w:cs="Times New Roman"/>
          <w:sz w:val="24"/>
          <w:szCs w:val="24"/>
          <w:lang w:val="en-US"/>
        </w:rPr>
        <w:t xml:space="preserve"> 2003)</w:t>
      </w:r>
    </w:p>
    <w:p w:rsidR="00DA1705" w:rsidRPr="008E5593" w:rsidRDefault="00DA1705" w:rsidP="003C7AA3">
      <w:pPr>
        <w:spacing w:line="360" w:lineRule="auto"/>
        <w:jc w:val="both"/>
        <w:rPr>
          <w:rFonts w:ascii="Times New Roman" w:hAnsi="Times New Roman" w:cs="Times New Roman"/>
          <w:sz w:val="24"/>
          <w:szCs w:val="24"/>
          <w:lang w:val="en-US"/>
        </w:rPr>
      </w:pPr>
    </w:p>
    <w:p w:rsidR="000E7D9A" w:rsidRPr="008E5593" w:rsidRDefault="000E7D9A" w:rsidP="003C7AA3">
      <w:pPr>
        <w:spacing w:line="360" w:lineRule="auto"/>
        <w:jc w:val="both"/>
        <w:rPr>
          <w:rFonts w:ascii="Times New Roman" w:hAnsi="Times New Roman" w:cs="Times New Roman"/>
          <w:sz w:val="24"/>
          <w:szCs w:val="24"/>
          <w:lang w:val="en-US"/>
        </w:rPr>
      </w:pPr>
    </w:p>
    <w:p w:rsidR="000E7D9A" w:rsidRPr="008E5593" w:rsidRDefault="000E7D9A" w:rsidP="003C7AA3">
      <w:pPr>
        <w:spacing w:line="360" w:lineRule="auto"/>
        <w:jc w:val="both"/>
        <w:rPr>
          <w:rFonts w:ascii="Times New Roman" w:hAnsi="Times New Roman" w:cs="Times New Roman"/>
          <w:sz w:val="24"/>
          <w:szCs w:val="24"/>
          <w:lang w:val="en-US"/>
        </w:rPr>
      </w:pPr>
    </w:p>
    <w:p w:rsidR="00BA0536" w:rsidRPr="00722F1F" w:rsidRDefault="00BA0536" w:rsidP="003C7AA3">
      <w:pPr>
        <w:spacing w:line="360" w:lineRule="auto"/>
        <w:ind w:firstLine="567"/>
        <w:jc w:val="both"/>
        <w:rPr>
          <w:rFonts w:ascii="Times New Roman" w:hAnsi="Times New Roman" w:cs="Times New Roman"/>
          <w:b/>
          <w:i/>
          <w:sz w:val="24"/>
          <w:szCs w:val="24"/>
          <w:lang w:val="en-US"/>
        </w:rPr>
      </w:pPr>
      <w:r w:rsidRPr="00722F1F">
        <w:rPr>
          <w:rFonts w:ascii="Times New Roman" w:hAnsi="Times New Roman" w:cs="Times New Roman"/>
          <w:b/>
          <w:i/>
          <w:sz w:val="24"/>
          <w:szCs w:val="24"/>
          <w:lang w:val="en-US"/>
        </w:rPr>
        <w:lastRenderedPageBreak/>
        <w:t xml:space="preserve">1.1.2. </w:t>
      </w:r>
      <w:r w:rsidRPr="00BA0536">
        <w:rPr>
          <w:rFonts w:ascii="Times New Roman" w:hAnsi="Times New Roman" w:cs="Times New Roman"/>
          <w:b/>
          <w:i/>
          <w:sz w:val="24"/>
          <w:szCs w:val="24"/>
        </w:rPr>
        <w:t>Επιδημιολογία</w:t>
      </w:r>
      <w:r w:rsidRPr="00722F1F">
        <w:rPr>
          <w:rFonts w:ascii="Times New Roman" w:hAnsi="Times New Roman" w:cs="Times New Roman"/>
          <w:b/>
          <w:i/>
          <w:sz w:val="24"/>
          <w:szCs w:val="24"/>
          <w:lang w:val="en-US"/>
        </w:rPr>
        <w:t xml:space="preserve"> </w:t>
      </w:r>
      <w:r w:rsidRPr="00BA0536">
        <w:rPr>
          <w:rFonts w:ascii="Times New Roman" w:hAnsi="Times New Roman" w:cs="Times New Roman"/>
          <w:b/>
          <w:i/>
          <w:sz w:val="24"/>
          <w:szCs w:val="24"/>
        </w:rPr>
        <w:t>της</w:t>
      </w:r>
      <w:r w:rsidRPr="00722F1F">
        <w:rPr>
          <w:rFonts w:ascii="Times New Roman" w:hAnsi="Times New Roman" w:cs="Times New Roman"/>
          <w:b/>
          <w:i/>
          <w:sz w:val="24"/>
          <w:szCs w:val="24"/>
          <w:lang w:val="en-US"/>
        </w:rPr>
        <w:t xml:space="preserve"> </w:t>
      </w:r>
      <w:r w:rsidRPr="00BA0536">
        <w:rPr>
          <w:rFonts w:ascii="Times New Roman" w:hAnsi="Times New Roman" w:cs="Times New Roman"/>
          <w:b/>
          <w:i/>
          <w:sz w:val="24"/>
          <w:szCs w:val="24"/>
        </w:rPr>
        <w:t>νόσου</w:t>
      </w:r>
    </w:p>
    <w:p w:rsidR="000C5D89" w:rsidRPr="00EC3EE0" w:rsidRDefault="006F2C44" w:rsidP="003C7AA3">
      <w:pPr>
        <w:spacing w:after="0" w:line="360" w:lineRule="auto"/>
        <w:ind w:firstLine="567"/>
        <w:jc w:val="both"/>
        <w:rPr>
          <w:rFonts w:ascii="Times New Roman" w:hAnsi="Times New Roman" w:cs="Times New Roman"/>
          <w:sz w:val="24"/>
          <w:szCs w:val="24"/>
        </w:rPr>
      </w:pPr>
      <w:r w:rsidRPr="006F2C44">
        <w:rPr>
          <w:rFonts w:ascii="Times New Roman" w:hAnsi="Times New Roman" w:cs="Times New Roman"/>
          <w:sz w:val="24"/>
          <w:szCs w:val="24"/>
        </w:rPr>
        <w:t>Ο αριθμ</w:t>
      </w:r>
      <w:r w:rsidR="009B3ECD">
        <w:rPr>
          <w:rFonts w:ascii="Times New Roman" w:hAnsi="Times New Roman" w:cs="Times New Roman"/>
          <w:sz w:val="24"/>
          <w:szCs w:val="24"/>
        </w:rPr>
        <w:t>ός των ατόμων που πάσχουν από σακχαρώδη διαβήτη</w:t>
      </w:r>
      <w:r w:rsidRPr="006F2C44">
        <w:rPr>
          <w:rFonts w:ascii="Times New Roman" w:hAnsi="Times New Roman" w:cs="Times New Roman"/>
          <w:sz w:val="24"/>
          <w:szCs w:val="24"/>
        </w:rPr>
        <w:t xml:space="preserve"> αυξάνεται κάθε χρόνο, αυξάνοντας παράλληλα και τον κίνδυνο για επιπλοκές που σχετίζονται με αυτόν</w:t>
      </w:r>
      <w:r>
        <w:rPr>
          <w:rFonts w:ascii="Times New Roman" w:hAnsi="Times New Roman" w:cs="Times New Roman"/>
          <w:sz w:val="24"/>
          <w:szCs w:val="24"/>
        </w:rPr>
        <w:t xml:space="preserve">, με αποτέλεσμα να είναι ένα θέμα υγείας το οποίο έχει φτάσει σε ανησυχητικά επίπεδα. Σήμερα, σχεδόν μισό δισεκατομμύριο άνθρωποι ζουν με διαβήτη παγκοσμίως. </w:t>
      </w:r>
    </w:p>
    <w:p w:rsidR="000C5D89" w:rsidRPr="0016205C" w:rsidRDefault="00825A91"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Σύμφωνα με τα πρόσφατα επίσημα στοιχεία του </w:t>
      </w:r>
      <w:r>
        <w:rPr>
          <w:rFonts w:ascii="Times New Roman" w:hAnsi="Times New Roman" w:cs="Times New Roman"/>
          <w:sz w:val="24"/>
          <w:szCs w:val="24"/>
          <w:lang w:val="en-US"/>
        </w:rPr>
        <w:t>IDF</w:t>
      </w:r>
      <w:r w:rsidRPr="00825A91">
        <w:rPr>
          <w:rFonts w:ascii="Times New Roman" w:hAnsi="Times New Roman" w:cs="Times New Roman"/>
          <w:sz w:val="24"/>
          <w:szCs w:val="24"/>
        </w:rPr>
        <w:t xml:space="preserve"> (</w:t>
      </w:r>
      <w:r>
        <w:rPr>
          <w:rFonts w:ascii="Times New Roman" w:hAnsi="Times New Roman" w:cs="Times New Roman"/>
          <w:sz w:val="24"/>
          <w:szCs w:val="24"/>
          <w:lang w:val="en-US"/>
        </w:rPr>
        <w:t>International</w:t>
      </w:r>
      <w:r w:rsidRPr="00825A91">
        <w:rPr>
          <w:rFonts w:ascii="Times New Roman" w:hAnsi="Times New Roman" w:cs="Times New Roman"/>
          <w:sz w:val="24"/>
          <w:szCs w:val="24"/>
        </w:rPr>
        <w:t xml:space="preserve"> </w:t>
      </w:r>
      <w:r>
        <w:rPr>
          <w:rFonts w:ascii="Times New Roman" w:hAnsi="Times New Roman" w:cs="Times New Roman"/>
          <w:sz w:val="24"/>
          <w:szCs w:val="24"/>
          <w:lang w:val="en-US"/>
        </w:rPr>
        <w:t>Diabetes</w:t>
      </w:r>
      <w:r w:rsidRPr="00825A91">
        <w:rPr>
          <w:rFonts w:ascii="Times New Roman" w:hAnsi="Times New Roman" w:cs="Times New Roman"/>
          <w:sz w:val="24"/>
          <w:szCs w:val="24"/>
        </w:rPr>
        <w:t xml:space="preserve"> </w:t>
      </w:r>
      <w:r>
        <w:rPr>
          <w:rFonts w:ascii="Times New Roman" w:hAnsi="Times New Roman" w:cs="Times New Roman"/>
          <w:sz w:val="24"/>
          <w:szCs w:val="24"/>
          <w:lang w:val="en-US"/>
        </w:rPr>
        <w:t>Federation</w:t>
      </w:r>
      <w:r w:rsidRPr="00825A91">
        <w:rPr>
          <w:rFonts w:ascii="Times New Roman" w:hAnsi="Times New Roman" w:cs="Times New Roman"/>
          <w:sz w:val="24"/>
          <w:szCs w:val="24"/>
        </w:rPr>
        <w:t xml:space="preserve">), </w:t>
      </w:r>
      <w:r>
        <w:rPr>
          <w:rFonts w:ascii="Times New Roman" w:hAnsi="Times New Roman" w:cs="Times New Roman"/>
          <w:sz w:val="24"/>
          <w:szCs w:val="24"/>
        </w:rPr>
        <w:t>υπολογίζεται ότι σήμερα, περίπου 463 εκα</w:t>
      </w:r>
      <w:r w:rsidR="009B3ECD">
        <w:rPr>
          <w:rFonts w:ascii="Times New Roman" w:hAnsi="Times New Roman" w:cs="Times New Roman"/>
          <w:sz w:val="24"/>
          <w:szCs w:val="24"/>
        </w:rPr>
        <w:t>τομμύρια άνθρωποι πάσχουν από σακχαρώδη διαβήτη</w:t>
      </w:r>
      <w:r>
        <w:rPr>
          <w:rFonts w:ascii="Times New Roman" w:hAnsi="Times New Roman" w:cs="Times New Roman"/>
          <w:sz w:val="24"/>
          <w:szCs w:val="24"/>
        </w:rPr>
        <w:t xml:space="preserve">, ενώ προβλέπεται ότι ο αριθμός αυτός θα αυξηθεί κατά 51% τα επόμενα 26 χρόνια. Δηλαδή, εκτιμάται ότι το 2030 θα φτάσει γύρω στα 578 εκατομμύρια και το 2045 θα προσεγγίσει τα 700 εκατομμύρια. </w:t>
      </w:r>
      <w:r w:rsidR="009B3ECD">
        <w:rPr>
          <w:rFonts w:ascii="Times New Roman" w:hAnsi="Times New Roman" w:cs="Times New Roman"/>
          <w:sz w:val="24"/>
          <w:szCs w:val="24"/>
        </w:rPr>
        <w:t xml:space="preserve">Πάνω από 4 εκατομμύρια άνθρωποι ηλικίας 20-79 ετών εκτιμήθηκε ότι πέθαναν από αιτίες που σχετίζονται από τον διαβήτη, μέσα στο 2019. </w:t>
      </w:r>
      <w:r w:rsidR="0016205C">
        <w:rPr>
          <w:rFonts w:ascii="Times New Roman" w:hAnsi="Times New Roman" w:cs="Times New Roman"/>
          <w:sz w:val="24"/>
          <w:szCs w:val="24"/>
        </w:rPr>
        <w:t>Εκτιμάται ότι 15,8% (20,4 εκατομμύρια) των γεννήσεων επηρεάστηκε από υπεργλυκαιμία κατά την εγκυμοσύνη, το 2019.</w:t>
      </w:r>
      <w:r w:rsidR="000E2F05">
        <w:rPr>
          <w:rFonts w:ascii="Times New Roman" w:hAnsi="Times New Roman" w:cs="Times New Roman"/>
          <w:sz w:val="24"/>
          <w:szCs w:val="24"/>
        </w:rPr>
        <w:t xml:space="preserve"> Επίσης, οι ετήσιες παγκόσμιες δαπάνες υγείας για τον σακχαρώδη διαβήτη, εκτιμάται ότι φτάνουν τα 760 δισεκατομμύρια δολάρια. Προβλέπεται ότι οι δαπάνες θα φθάσουν τα 825 δισεκατομμύρια δολάρια μέχρι το 2030 και τα 845 δισεκατομμύρια δολάρια μέχρι το 2045</w:t>
      </w:r>
      <w:r w:rsidR="002B7140">
        <w:rPr>
          <w:rFonts w:ascii="Times New Roman" w:hAnsi="Times New Roman" w:cs="Times New Roman"/>
          <w:sz w:val="24"/>
          <w:szCs w:val="24"/>
        </w:rPr>
        <w:t>.</w:t>
      </w:r>
    </w:p>
    <w:p w:rsidR="000C5D89" w:rsidRPr="0016205C" w:rsidRDefault="009B3ECD"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Ο αριθμός των παιδιών και των εφήβων (ηλικίας άνω των 19 ετών) που ζουν με διαβήτη, αυξάνεται ετησίως. Το 2019, πάνω από 1 εκατομμύριο παιδιά και έφηβοι είχαν σακχαρώδη διαβήτη τύπου 1</w:t>
      </w:r>
      <w:r w:rsidR="005B2D5E">
        <w:rPr>
          <w:rFonts w:ascii="Times New Roman" w:hAnsi="Times New Roman" w:cs="Times New Roman"/>
          <w:sz w:val="24"/>
          <w:szCs w:val="24"/>
        </w:rPr>
        <w:t xml:space="preserve">. </w:t>
      </w:r>
      <w:r w:rsidR="0068279A">
        <w:rPr>
          <w:rFonts w:ascii="Times New Roman" w:hAnsi="Times New Roman" w:cs="Times New Roman"/>
          <w:sz w:val="24"/>
          <w:szCs w:val="24"/>
        </w:rPr>
        <w:t>Εκτιμάται ότι η συχνότητα εμφάνισης σακχαρώδη διαβήτη τύπου 1 σε παιδιά και εφήβους αυξάνεται σε πολλές χώρες, ιδιαίτερα σε άτομα ηλικίας κάτω των 15 χρονών. Η συνολική ετήσια αύξηση εκτιμάται ότι είναι περίπου 3% με έντονες ενδείξεις γεωγραφικών διαφορών. Περίπου 98.200 παιδιά και έφηβοι ηλικίας κάτω των 15 ετών διαγιγνώσκονται με σακχαρώδη διαβήτη τύπου 1 ετησίως και αυτός ο εκτιμώμενος αριθμός αυξάνεται σε 128.900 όταν το εύρος ηλικίας επεκτείνεται σε ηλικίες κάτω των 20 ετών.</w:t>
      </w:r>
    </w:p>
    <w:p w:rsidR="001D7534" w:rsidRDefault="00EA680B"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Το 2019, ένας στους δύο (50,1%), ή 231,9 εκατομμύρια από τα 463 εκατομμύρια ενηλίκων που ζουν με σακχαρώδη διαβήτη, αγνοούν ότι πάσχουν από την νόσο. Αυτές οι εκτιμήσεις υποδεικνύουν επείγουσα ανάγκη για άμεσο παγκόσμιο έλεγχο στον σακχαρώδη διαβήτη. </w:t>
      </w:r>
    </w:p>
    <w:p w:rsidR="00AA3150" w:rsidRDefault="00AA315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Ο αριθμός των παιδιών και των εφήβων με σακχαρώδη διαβήτη αυξάνεται κάθε χρόνο. Σε πληθυσμούς της Ευρωπαϊκής καταγωγής, σχεδόν όλα τα παιδιά και οι έφηβοι με διαβήτη έχουν σακχαρώδη διαβήτη τύπου 1, άλλα σε άλλους πληθυσμούς, όπως στην </w:t>
      </w:r>
      <w:r>
        <w:rPr>
          <w:rFonts w:ascii="Times New Roman" w:hAnsi="Times New Roman" w:cs="Times New Roman"/>
          <w:sz w:val="24"/>
          <w:szCs w:val="24"/>
        </w:rPr>
        <w:lastRenderedPageBreak/>
        <w:t>Ιαπωνία ο σακχαρώδης διαβήτης τύπου 2 είναι πιο κοινός από τον τύπου 1 σε αυτές τις ηλικιακές ομάδες.</w:t>
      </w:r>
    </w:p>
    <w:p w:rsidR="00AA3150" w:rsidRPr="00722F1F" w:rsidRDefault="00AA315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Εκτιμάται ότι η επίπτωση του σακχαρώδη διαβήτη τύπου 1 αυξάνεται μεταξύ των παιδιών και των εφήβων </w:t>
      </w:r>
      <w:r w:rsidR="00F663CA">
        <w:rPr>
          <w:rFonts w:ascii="Times New Roman" w:hAnsi="Times New Roman" w:cs="Times New Roman"/>
          <w:sz w:val="24"/>
          <w:szCs w:val="24"/>
        </w:rPr>
        <w:t>σε πολλές χώρες, ιδίως σε άτομα ηλικίας μικρότερης από 15 χρόνια.</w:t>
      </w:r>
      <w:r w:rsidR="008C6825">
        <w:rPr>
          <w:rFonts w:ascii="Times New Roman" w:hAnsi="Times New Roman" w:cs="Times New Roman"/>
          <w:sz w:val="24"/>
          <w:szCs w:val="24"/>
        </w:rPr>
        <w:t xml:space="preserve"> </w:t>
      </w:r>
      <w:r w:rsidR="00884DA1" w:rsidRPr="00884DA1">
        <w:rPr>
          <w:rFonts w:ascii="Times New Roman" w:hAnsi="Times New Roman" w:cs="Times New Roman"/>
          <w:sz w:val="24"/>
          <w:szCs w:val="24"/>
        </w:rPr>
        <w:t>(</w:t>
      </w:r>
      <w:r w:rsidR="00884DA1">
        <w:rPr>
          <w:rFonts w:ascii="Times New Roman" w:hAnsi="Times New Roman" w:cs="Times New Roman"/>
          <w:sz w:val="24"/>
          <w:szCs w:val="24"/>
          <w:lang w:val="en-US"/>
        </w:rPr>
        <w:t>IDF</w:t>
      </w:r>
      <w:r w:rsidR="00884DA1" w:rsidRPr="00722F1F">
        <w:rPr>
          <w:rFonts w:ascii="Times New Roman" w:hAnsi="Times New Roman" w:cs="Times New Roman"/>
          <w:sz w:val="24"/>
          <w:szCs w:val="24"/>
        </w:rPr>
        <w:t>, 2019)</w:t>
      </w:r>
    </w:p>
    <w:p w:rsidR="00BA0536" w:rsidRDefault="00BA0536" w:rsidP="003C7AA3">
      <w:pPr>
        <w:spacing w:line="360" w:lineRule="auto"/>
        <w:jc w:val="both"/>
        <w:rPr>
          <w:rFonts w:ascii="Times New Roman" w:hAnsi="Times New Roman" w:cs="Times New Roman"/>
          <w:sz w:val="24"/>
          <w:szCs w:val="24"/>
        </w:rPr>
      </w:pPr>
    </w:p>
    <w:p w:rsidR="00DA1705" w:rsidRDefault="006D5D58"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1.1.3. Διάγνωση σακχαρώδη διαβήτη</w:t>
      </w:r>
    </w:p>
    <w:p w:rsidR="00B048CB" w:rsidRDefault="00A47E36" w:rsidP="003C7AA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Ο σακχαρώδης διαβήτης εκφράζεται από υπεργλυκαιμία, που οφείλεται, είτε στην αντίσταση </w:t>
      </w:r>
      <w:r w:rsidR="005B198C">
        <w:rPr>
          <w:rFonts w:ascii="Times New Roman" w:hAnsi="Times New Roman" w:cs="Times New Roman"/>
          <w:sz w:val="24"/>
          <w:szCs w:val="24"/>
        </w:rPr>
        <w:t xml:space="preserve">στην ινσουλίνη, είτε στη μειωμένη ή παντελή έλλειψη έκκρισης ινσουλίνης, είτε τις περισσότερες φορές στο συνδυασμό και των δύο. </w:t>
      </w:r>
      <w:r w:rsidR="001A124F" w:rsidRPr="001A124F">
        <w:rPr>
          <w:rFonts w:ascii="Times New Roman" w:hAnsi="Times New Roman" w:cs="Times New Roman"/>
          <w:sz w:val="24"/>
          <w:szCs w:val="24"/>
        </w:rPr>
        <w:t>(</w:t>
      </w:r>
      <w:r w:rsidR="001A124F">
        <w:rPr>
          <w:rFonts w:ascii="Times New Roman" w:hAnsi="Times New Roman" w:cs="Times New Roman"/>
          <w:sz w:val="24"/>
          <w:szCs w:val="24"/>
          <w:lang w:val="en-US"/>
        </w:rPr>
        <w:t>ADA</w:t>
      </w:r>
      <w:r w:rsidR="001A124F" w:rsidRPr="001A124F">
        <w:rPr>
          <w:rFonts w:ascii="Times New Roman" w:hAnsi="Times New Roman" w:cs="Times New Roman"/>
          <w:sz w:val="24"/>
          <w:szCs w:val="24"/>
        </w:rPr>
        <w:t xml:space="preserve">, 2014) </w:t>
      </w:r>
      <w:r w:rsidR="005B198C">
        <w:rPr>
          <w:rFonts w:ascii="Times New Roman" w:hAnsi="Times New Roman" w:cs="Times New Roman"/>
          <w:sz w:val="24"/>
          <w:szCs w:val="24"/>
        </w:rPr>
        <w:t>Και στους δύο τύπους διαβήτη</w:t>
      </w:r>
      <w:r w:rsidR="009A39EF">
        <w:rPr>
          <w:rFonts w:ascii="Times New Roman" w:hAnsi="Times New Roman" w:cs="Times New Roman"/>
          <w:sz w:val="24"/>
          <w:szCs w:val="24"/>
        </w:rPr>
        <w:t xml:space="preserve"> τα διαγνωστικ</w:t>
      </w:r>
      <w:r w:rsidR="000D4362">
        <w:rPr>
          <w:rFonts w:ascii="Times New Roman" w:hAnsi="Times New Roman" w:cs="Times New Roman"/>
          <w:sz w:val="24"/>
          <w:szCs w:val="24"/>
        </w:rPr>
        <w:t>ά κριτήρια είναι κοινά.</w:t>
      </w:r>
      <w:r w:rsidR="00B75437">
        <w:rPr>
          <w:rFonts w:ascii="Times New Roman" w:hAnsi="Times New Roman" w:cs="Times New Roman"/>
          <w:sz w:val="24"/>
          <w:szCs w:val="24"/>
        </w:rPr>
        <w:t xml:space="preserve"> Παρακάτω φαίνεται ο πίνακας με τα κριτήρια συνοπτικά. </w:t>
      </w:r>
    </w:p>
    <w:p w:rsidR="00051870" w:rsidRPr="00051870" w:rsidRDefault="00051870" w:rsidP="00C12B44">
      <w:pPr>
        <w:spacing w:after="0" w:line="360" w:lineRule="auto"/>
        <w:jc w:val="both"/>
        <w:rPr>
          <w:rFonts w:ascii="Times New Roman" w:hAnsi="Times New Roman" w:cs="Times New Roman"/>
        </w:rPr>
      </w:pPr>
      <w:r>
        <w:rPr>
          <w:rFonts w:ascii="Times New Roman" w:hAnsi="Times New Roman" w:cs="Times New Roman"/>
        </w:rPr>
        <w:t>Πίνακας 1:</w:t>
      </w:r>
      <w:r w:rsidR="00C12B44">
        <w:rPr>
          <w:rFonts w:ascii="Times New Roman" w:hAnsi="Times New Roman" w:cs="Times New Roman"/>
        </w:rPr>
        <w:t xml:space="preserve"> Διαγνωστικά κριτήρια διαβήτη</w:t>
      </w:r>
    </w:p>
    <w:tbl>
      <w:tblPr>
        <w:tblStyle w:val="-5"/>
        <w:tblW w:w="0" w:type="auto"/>
        <w:tblLook w:val="04A0"/>
      </w:tblPr>
      <w:tblGrid>
        <w:gridCol w:w="8522"/>
      </w:tblGrid>
      <w:tr w:rsidR="000D4362" w:rsidTr="00E01E4D">
        <w:trPr>
          <w:cnfStyle w:val="100000000000"/>
        </w:trPr>
        <w:tc>
          <w:tcPr>
            <w:cnfStyle w:val="001000000000"/>
            <w:tcW w:w="8522" w:type="dxa"/>
          </w:tcPr>
          <w:p w:rsidR="000D4362" w:rsidRDefault="000D4362" w:rsidP="003C7AA3">
            <w:pPr>
              <w:spacing w:line="360" w:lineRule="auto"/>
              <w:jc w:val="both"/>
              <w:rPr>
                <w:rFonts w:ascii="Times New Roman" w:hAnsi="Times New Roman" w:cs="Times New Roman"/>
                <w:sz w:val="24"/>
                <w:szCs w:val="24"/>
              </w:rPr>
            </w:pPr>
            <w:r>
              <w:rPr>
                <w:rFonts w:ascii="Times New Roman" w:hAnsi="Times New Roman" w:cs="Times New Roman"/>
                <w:sz w:val="24"/>
                <w:szCs w:val="24"/>
              </w:rPr>
              <w:t>Κριτήρια για την διάγνωση του διαβήτη</w:t>
            </w:r>
          </w:p>
        </w:tc>
      </w:tr>
      <w:tr w:rsidR="000D4362" w:rsidTr="00E01E4D">
        <w:trPr>
          <w:cnfStyle w:val="000000100000"/>
          <w:trHeight w:val="1246"/>
        </w:trPr>
        <w:tc>
          <w:tcPr>
            <w:cnfStyle w:val="001000000000"/>
            <w:tcW w:w="8522" w:type="dxa"/>
          </w:tcPr>
          <w:p w:rsidR="000D4362" w:rsidRDefault="00B36F47" w:rsidP="003C7AA3">
            <w:pPr>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Γλυκόζη νηστείας &gt; 126 </w:t>
            </w:r>
            <w:r>
              <w:rPr>
                <w:rFonts w:ascii="Times New Roman" w:hAnsi="Times New Roman" w:cs="Times New Roman"/>
                <w:b w:val="0"/>
                <w:sz w:val="24"/>
                <w:szCs w:val="24"/>
                <w:lang w:val="en-US"/>
              </w:rPr>
              <w:t>mg</w:t>
            </w:r>
            <w:r w:rsidRPr="00B36F47">
              <w:rPr>
                <w:rFonts w:ascii="Times New Roman" w:hAnsi="Times New Roman" w:cs="Times New Roman"/>
                <w:b w:val="0"/>
                <w:sz w:val="24"/>
                <w:szCs w:val="24"/>
              </w:rPr>
              <w:t>%</w:t>
            </w:r>
            <w:r w:rsidR="00B048CB">
              <w:rPr>
                <w:rFonts w:ascii="Times New Roman" w:hAnsi="Times New Roman" w:cs="Times New Roman"/>
                <w:b w:val="0"/>
                <w:sz w:val="24"/>
                <w:szCs w:val="24"/>
              </w:rPr>
              <w:t xml:space="preserve"> (Νηστεία: μη λήψη τροφής για 8 ώρες)</w:t>
            </w:r>
          </w:p>
          <w:p w:rsidR="00B048CB" w:rsidRPr="00B36F47" w:rsidRDefault="00B048CB" w:rsidP="003C7AA3">
            <w:pPr>
              <w:spacing w:line="360" w:lineRule="auto"/>
              <w:jc w:val="both"/>
              <w:rPr>
                <w:rFonts w:ascii="Times New Roman" w:hAnsi="Times New Roman" w:cs="Times New Roman"/>
                <w:b w:val="0"/>
                <w:sz w:val="24"/>
                <w:szCs w:val="24"/>
              </w:rPr>
            </w:pPr>
          </w:p>
          <w:p w:rsidR="00B36F47" w:rsidRPr="00B048CB" w:rsidRDefault="00B36F47" w:rsidP="003C7AA3">
            <w:pPr>
              <w:spacing w:line="360" w:lineRule="auto"/>
              <w:jc w:val="both"/>
              <w:rPr>
                <w:rFonts w:ascii="Times New Roman" w:hAnsi="Times New Roman" w:cs="Times New Roman"/>
                <w:b w:val="0"/>
                <w:sz w:val="24"/>
                <w:szCs w:val="24"/>
              </w:rPr>
            </w:pPr>
            <w:r w:rsidRPr="00B36F47">
              <w:rPr>
                <w:rFonts w:ascii="Times New Roman" w:hAnsi="Times New Roman" w:cs="Times New Roman"/>
                <w:b w:val="0"/>
                <w:sz w:val="24"/>
                <w:szCs w:val="24"/>
              </w:rPr>
              <w:t xml:space="preserve">2 </w:t>
            </w:r>
            <w:r>
              <w:rPr>
                <w:rFonts w:ascii="Times New Roman" w:hAnsi="Times New Roman" w:cs="Times New Roman"/>
                <w:b w:val="0"/>
                <w:sz w:val="24"/>
                <w:szCs w:val="24"/>
              </w:rPr>
              <w:t>ωρών μεταγευματική γλυκόζη</w:t>
            </w:r>
            <w:r w:rsidR="00B048CB">
              <w:rPr>
                <w:rFonts w:ascii="Times New Roman" w:hAnsi="Times New Roman" w:cs="Times New Roman"/>
                <w:b w:val="0"/>
                <w:sz w:val="24"/>
                <w:szCs w:val="24"/>
              </w:rPr>
              <w:t xml:space="preserve"> </w:t>
            </w:r>
            <w:r>
              <w:rPr>
                <w:rFonts w:ascii="Times New Roman" w:hAnsi="Times New Roman" w:cs="Times New Roman"/>
                <w:b w:val="0"/>
                <w:sz w:val="24"/>
                <w:szCs w:val="24"/>
              </w:rPr>
              <w:t xml:space="preserve"> &gt; 200 </w:t>
            </w:r>
            <w:r>
              <w:rPr>
                <w:rFonts w:ascii="Times New Roman" w:hAnsi="Times New Roman" w:cs="Times New Roman"/>
                <w:b w:val="0"/>
                <w:sz w:val="24"/>
                <w:szCs w:val="24"/>
                <w:lang w:val="en-US"/>
              </w:rPr>
              <w:t>mg</w:t>
            </w:r>
            <w:r w:rsidRPr="00B048CB">
              <w:rPr>
                <w:rFonts w:ascii="Times New Roman" w:hAnsi="Times New Roman" w:cs="Times New Roman"/>
                <w:b w:val="0"/>
                <w:sz w:val="24"/>
                <w:szCs w:val="24"/>
              </w:rPr>
              <w:t>%</w:t>
            </w:r>
            <w:r w:rsidR="00B048CB">
              <w:rPr>
                <w:rFonts w:ascii="Times New Roman" w:hAnsi="Times New Roman" w:cs="Times New Roman"/>
                <w:b w:val="0"/>
                <w:sz w:val="24"/>
                <w:szCs w:val="24"/>
              </w:rPr>
              <w:t xml:space="preserve"> (κατά τη δοκιμασία φόρτισης με άνυδρη γλυκόζη 75 γρ.)</w:t>
            </w:r>
          </w:p>
          <w:p w:rsidR="00B048CB" w:rsidRPr="00B048CB" w:rsidRDefault="00B048CB" w:rsidP="003C7AA3">
            <w:pPr>
              <w:spacing w:line="360" w:lineRule="auto"/>
              <w:jc w:val="both"/>
              <w:rPr>
                <w:rFonts w:ascii="Times New Roman" w:hAnsi="Times New Roman" w:cs="Times New Roman"/>
                <w:b w:val="0"/>
                <w:sz w:val="24"/>
                <w:szCs w:val="24"/>
              </w:rPr>
            </w:pPr>
          </w:p>
          <w:p w:rsidR="00E01E4D" w:rsidRDefault="00E01E4D" w:rsidP="003C7AA3">
            <w:pPr>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Τυχαία μέτρηση γλυκόζης &gt;&gt; 200</w:t>
            </w:r>
            <w:r w:rsidRPr="00E01E4D">
              <w:rPr>
                <w:rFonts w:ascii="Times New Roman" w:hAnsi="Times New Roman" w:cs="Times New Roman"/>
                <w:b w:val="0"/>
                <w:sz w:val="24"/>
                <w:szCs w:val="24"/>
              </w:rPr>
              <w:t xml:space="preserve"> </w:t>
            </w:r>
            <w:r>
              <w:rPr>
                <w:rFonts w:ascii="Times New Roman" w:hAnsi="Times New Roman" w:cs="Times New Roman"/>
                <w:b w:val="0"/>
                <w:sz w:val="24"/>
                <w:szCs w:val="24"/>
                <w:lang w:val="en-US"/>
              </w:rPr>
              <w:t>mg</w:t>
            </w:r>
            <w:r w:rsidRPr="00E01E4D">
              <w:rPr>
                <w:rFonts w:ascii="Times New Roman" w:hAnsi="Times New Roman" w:cs="Times New Roman"/>
                <w:b w:val="0"/>
                <w:sz w:val="24"/>
                <w:szCs w:val="24"/>
              </w:rPr>
              <w:t>%</w:t>
            </w:r>
            <w:r>
              <w:rPr>
                <w:rFonts w:ascii="Times New Roman" w:hAnsi="Times New Roman" w:cs="Times New Roman"/>
                <w:b w:val="0"/>
                <w:sz w:val="24"/>
                <w:szCs w:val="24"/>
              </w:rPr>
              <w:t xml:space="preserve"> σε ασθενή με τυπικά συμπτώματα υπεργλυκαιμίας ή υπεργλυκαιμική κρίση</w:t>
            </w:r>
            <w:r w:rsidR="00B048CB">
              <w:rPr>
                <w:rFonts w:ascii="Times New Roman" w:hAnsi="Times New Roman" w:cs="Times New Roman"/>
                <w:b w:val="0"/>
                <w:sz w:val="24"/>
                <w:szCs w:val="24"/>
              </w:rPr>
              <w:t xml:space="preserve"> (συμπτώματα υπ</w:t>
            </w:r>
            <w:r w:rsidR="00C965A2">
              <w:rPr>
                <w:rFonts w:ascii="Times New Roman" w:hAnsi="Times New Roman" w:cs="Times New Roman"/>
                <w:b w:val="0"/>
                <w:sz w:val="24"/>
                <w:szCs w:val="24"/>
              </w:rPr>
              <w:t>εργλυκαιμίας: πολυουρία, πολυδι</w:t>
            </w:r>
            <w:r w:rsidR="00B048CB">
              <w:rPr>
                <w:rFonts w:ascii="Times New Roman" w:hAnsi="Times New Roman" w:cs="Times New Roman"/>
                <w:b w:val="0"/>
                <w:sz w:val="24"/>
                <w:szCs w:val="24"/>
              </w:rPr>
              <w:t>ψία</w:t>
            </w:r>
            <w:r w:rsidR="00C965A2">
              <w:rPr>
                <w:rFonts w:ascii="Times New Roman" w:hAnsi="Times New Roman" w:cs="Times New Roman"/>
                <w:b w:val="0"/>
                <w:sz w:val="24"/>
                <w:szCs w:val="24"/>
              </w:rPr>
              <w:t>, πολυφαγία, ανεξήγητη απώλεια βάρους)</w:t>
            </w:r>
          </w:p>
          <w:p w:rsidR="00B75437" w:rsidRDefault="00B75437" w:rsidP="003C7AA3">
            <w:pPr>
              <w:spacing w:line="360" w:lineRule="auto"/>
              <w:jc w:val="both"/>
              <w:rPr>
                <w:rFonts w:ascii="Times New Roman" w:hAnsi="Times New Roman" w:cs="Times New Roman"/>
                <w:b w:val="0"/>
                <w:sz w:val="24"/>
                <w:szCs w:val="24"/>
              </w:rPr>
            </w:pPr>
          </w:p>
          <w:p w:rsidR="00B75437" w:rsidRPr="00B75437" w:rsidRDefault="00406FED" w:rsidP="003C7AA3">
            <w:pPr>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Γλυκοζυλιωμένη αιμοσφαιρίνη (</w:t>
            </w:r>
            <w:r w:rsidR="00B75437">
              <w:rPr>
                <w:rFonts w:ascii="Times New Roman" w:hAnsi="Times New Roman" w:cs="Times New Roman"/>
                <w:b w:val="0"/>
                <w:sz w:val="24"/>
                <w:szCs w:val="24"/>
                <w:lang w:val="en-US"/>
              </w:rPr>
              <w:t>HbA</w:t>
            </w:r>
            <w:r w:rsidR="00B75437" w:rsidRPr="00B75437">
              <w:rPr>
                <w:rFonts w:ascii="Times New Roman" w:hAnsi="Times New Roman" w:cs="Times New Roman"/>
                <w:b w:val="0"/>
                <w:sz w:val="24"/>
                <w:szCs w:val="24"/>
              </w:rPr>
              <w:t>1</w:t>
            </w:r>
            <w:r w:rsidR="00B75437">
              <w:rPr>
                <w:rFonts w:ascii="Times New Roman" w:hAnsi="Times New Roman" w:cs="Times New Roman"/>
                <w:b w:val="0"/>
                <w:sz w:val="24"/>
                <w:szCs w:val="24"/>
                <w:lang w:val="en-US"/>
              </w:rPr>
              <w:t>c</w:t>
            </w:r>
            <w:r>
              <w:rPr>
                <w:rFonts w:ascii="Times New Roman" w:hAnsi="Times New Roman" w:cs="Times New Roman"/>
                <w:b w:val="0"/>
                <w:sz w:val="24"/>
                <w:szCs w:val="24"/>
              </w:rPr>
              <w:t xml:space="preserve">) </w:t>
            </w:r>
            <w:r w:rsidR="00B75437" w:rsidRPr="00B75437">
              <w:rPr>
                <w:rFonts w:ascii="Times New Roman" w:hAnsi="Times New Roman" w:cs="Times New Roman"/>
                <w:b w:val="0"/>
                <w:sz w:val="24"/>
                <w:szCs w:val="24"/>
              </w:rPr>
              <w:t>&gt; 6,5% (</w:t>
            </w:r>
            <w:r w:rsidR="00B75437">
              <w:rPr>
                <w:rFonts w:ascii="Times New Roman" w:hAnsi="Times New Roman" w:cs="Times New Roman"/>
                <w:b w:val="0"/>
                <w:sz w:val="24"/>
                <w:szCs w:val="24"/>
              </w:rPr>
              <w:t xml:space="preserve">η μέτρηση θα πρέπει να γίνει σε εργαστήριο πιστοποιημένο από </w:t>
            </w:r>
            <w:r w:rsidR="00B75437">
              <w:rPr>
                <w:rFonts w:ascii="Times New Roman" w:hAnsi="Times New Roman" w:cs="Times New Roman"/>
                <w:b w:val="0"/>
                <w:sz w:val="24"/>
                <w:szCs w:val="24"/>
                <w:lang w:val="en-US"/>
              </w:rPr>
              <w:t>NGSP</w:t>
            </w:r>
            <w:r w:rsidR="00B75437">
              <w:rPr>
                <w:rFonts w:ascii="Times New Roman" w:hAnsi="Times New Roman" w:cs="Times New Roman"/>
                <w:b w:val="0"/>
                <w:sz w:val="24"/>
                <w:szCs w:val="24"/>
              </w:rPr>
              <w:t xml:space="preserve"> σύμφωνα με την </w:t>
            </w:r>
            <w:r w:rsidR="000B32D5">
              <w:rPr>
                <w:rFonts w:ascii="Times New Roman" w:hAnsi="Times New Roman" w:cs="Times New Roman"/>
                <w:b w:val="0"/>
                <w:sz w:val="24"/>
                <w:szCs w:val="24"/>
              </w:rPr>
              <w:t>μέθοδο που χρησιμοποιήθηκε</w:t>
            </w:r>
            <w:r w:rsidR="00B75437">
              <w:rPr>
                <w:rFonts w:ascii="Times New Roman" w:hAnsi="Times New Roman" w:cs="Times New Roman"/>
                <w:b w:val="0"/>
                <w:sz w:val="24"/>
                <w:szCs w:val="24"/>
              </w:rPr>
              <w:t xml:space="preserve"> από την μελέτη </w:t>
            </w:r>
            <w:r w:rsidR="00B75437">
              <w:rPr>
                <w:rFonts w:ascii="Times New Roman" w:hAnsi="Times New Roman" w:cs="Times New Roman"/>
                <w:b w:val="0"/>
                <w:sz w:val="24"/>
                <w:szCs w:val="24"/>
                <w:lang w:val="en-US"/>
              </w:rPr>
              <w:t>DCCT</w:t>
            </w:r>
            <w:r w:rsidR="00B75437" w:rsidRPr="00B75437">
              <w:rPr>
                <w:rFonts w:ascii="Times New Roman" w:hAnsi="Times New Roman" w:cs="Times New Roman"/>
                <w:b w:val="0"/>
                <w:sz w:val="24"/>
                <w:szCs w:val="24"/>
              </w:rPr>
              <w:t>)</w:t>
            </w:r>
          </w:p>
        </w:tc>
      </w:tr>
    </w:tbl>
    <w:p w:rsidR="00B75437" w:rsidRDefault="004249AF" w:rsidP="003C7AA3">
      <w:pPr>
        <w:spacing w:line="360" w:lineRule="auto"/>
        <w:jc w:val="both"/>
        <w:rPr>
          <w:rFonts w:ascii="Times New Roman" w:hAnsi="Times New Roman" w:cs="Times New Roman"/>
          <w:sz w:val="24"/>
          <w:szCs w:val="24"/>
        </w:rPr>
      </w:pPr>
      <w:r>
        <w:rPr>
          <w:rFonts w:ascii="Times New Roman" w:hAnsi="Times New Roman" w:cs="Times New Roman"/>
          <w:sz w:val="24"/>
          <w:szCs w:val="24"/>
        </w:rPr>
        <w:t>(ΕΔΕ, 2019</w:t>
      </w:r>
      <w:r w:rsidR="00EA5FAF" w:rsidRPr="00EA5FAF">
        <w:rPr>
          <w:rFonts w:ascii="Times New Roman" w:hAnsi="Times New Roman" w:cs="Times New Roman"/>
          <w:sz w:val="24"/>
          <w:szCs w:val="24"/>
        </w:rPr>
        <w:t xml:space="preserve">; </w:t>
      </w:r>
      <w:proofErr w:type="spellStart"/>
      <w:r w:rsidR="00EA5FAF">
        <w:rPr>
          <w:rFonts w:ascii="Times New Roman" w:hAnsi="Times New Roman" w:cs="Times New Roman"/>
          <w:sz w:val="24"/>
          <w:szCs w:val="24"/>
        </w:rPr>
        <w:t>Τσιάντου</w:t>
      </w:r>
      <w:proofErr w:type="spellEnd"/>
      <w:r w:rsidR="00EA5FAF">
        <w:rPr>
          <w:rFonts w:ascii="Times New Roman" w:hAnsi="Times New Roman" w:cs="Times New Roman"/>
          <w:sz w:val="24"/>
          <w:szCs w:val="24"/>
        </w:rPr>
        <w:t xml:space="preserve"> Β. κ. συν</w:t>
      </w:r>
      <w:r w:rsidR="00EA5FAF" w:rsidRPr="00EA5FAF">
        <w:rPr>
          <w:rFonts w:ascii="Times New Roman" w:hAnsi="Times New Roman" w:cs="Times New Roman"/>
          <w:sz w:val="24"/>
          <w:szCs w:val="24"/>
        </w:rPr>
        <w:t>,</w:t>
      </w:r>
      <w:r w:rsidR="00EA5FAF">
        <w:rPr>
          <w:rFonts w:ascii="Times New Roman" w:hAnsi="Times New Roman" w:cs="Times New Roman"/>
          <w:sz w:val="24"/>
          <w:szCs w:val="24"/>
        </w:rPr>
        <w:t xml:space="preserve"> 2014</w:t>
      </w:r>
      <w:r>
        <w:rPr>
          <w:rFonts w:ascii="Times New Roman" w:hAnsi="Times New Roman" w:cs="Times New Roman"/>
          <w:sz w:val="24"/>
          <w:szCs w:val="24"/>
        </w:rPr>
        <w:t>)</w:t>
      </w:r>
    </w:p>
    <w:p w:rsidR="00DA1705" w:rsidRDefault="008E52A5" w:rsidP="003C7A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13362" w:rsidRPr="00DA1705" w:rsidRDefault="00213362" w:rsidP="003C7AA3">
      <w:pPr>
        <w:spacing w:line="360" w:lineRule="auto"/>
        <w:jc w:val="both"/>
        <w:rPr>
          <w:rFonts w:ascii="Times New Roman" w:hAnsi="Times New Roman" w:cs="Times New Roman"/>
          <w:sz w:val="24"/>
          <w:szCs w:val="24"/>
          <w:u w:val="single"/>
        </w:rPr>
      </w:pPr>
      <w:r w:rsidRPr="00DA1705">
        <w:rPr>
          <w:rFonts w:ascii="Times New Roman" w:hAnsi="Times New Roman" w:cs="Times New Roman"/>
          <w:sz w:val="24"/>
          <w:szCs w:val="24"/>
          <w:u w:val="single"/>
        </w:rPr>
        <w:t>ΣΕ ΠΕΡΙΠΤΩΣΕΙΣ ΑΜΦΙΒΟΛΙΑΣ</w:t>
      </w:r>
    </w:p>
    <w:p w:rsidR="00213362" w:rsidRPr="008A2378" w:rsidRDefault="00213362"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Εάν ένα από τα διαγνωστικά κριτήρια είναι παθολογικό και υπάρχουν συμπτώματα υπεργλυκαιμίας, τότε η διάγνωση σακχαρώδη διαβήτη είναι δεδομένη. Σε περίπτωση όμως </w:t>
      </w:r>
      <w:r>
        <w:rPr>
          <w:rFonts w:ascii="Times New Roman" w:hAnsi="Times New Roman" w:cs="Times New Roman"/>
          <w:sz w:val="24"/>
          <w:szCs w:val="24"/>
        </w:rPr>
        <w:lastRenderedPageBreak/>
        <w:t xml:space="preserve">που δεν υπάρχουν συμπτώματα υπεργλυκαιμίας, τότε πρέπει να γίνει επανάληψη του παθολογικού κριτηρίου μια άλλη μέρα. Εάν ο ασθενής παρουσιάσει δύο παθολογικά κριτήρια, τότε η διάγνωση του σακχαρώδη διαβήτη βεβαιώνεται. </w:t>
      </w:r>
      <w:r w:rsidR="000B32D5" w:rsidRPr="008A2378">
        <w:rPr>
          <w:rFonts w:ascii="Times New Roman" w:hAnsi="Times New Roman" w:cs="Times New Roman"/>
          <w:sz w:val="24"/>
          <w:szCs w:val="24"/>
        </w:rPr>
        <w:t>(</w:t>
      </w:r>
      <w:proofErr w:type="spellStart"/>
      <w:r w:rsidR="000B32D5" w:rsidRPr="006F7689">
        <w:rPr>
          <w:rFonts w:ascii="Times New Roman" w:hAnsi="Times New Roman" w:cs="Times New Roman"/>
          <w:sz w:val="24"/>
          <w:szCs w:val="24"/>
          <w:lang w:val="en-US"/>
        </w:rPr>
        <w:t>Genuth</w:t>
      </w:r>
      <w:proofErr w:type="spellEnd"/>
      <w:r w:rsidR="000B32D5" w:rsidRPr="008A2378">
        <w:rPr>
          <w:rFonts w:ascii="Times New Roman" w:hAnsi="Times New Roman" w:cs="Times New Roman"/>
          <w:sz w:val="24"/>
          <w:szCs w:val="24"/>
        </w:rPr>
        <w:t xml:space="preserve"> </w:t>
      </w:r>
      <w:r w:rsidR="000B32D5" w:rsidRPr="006F7689">
        <w:rPr>
          <w:rFonts w:ascii="Times New Roman" w:hAnsi="Times New Roman" w:cs="Times New Roman"/>
          <w:sz w:val="24"/>
          <w:szCs w:val="24"/>
          <w:lang w:val="en-US"/>
        </w:rPr>
        <w:t>S</w:t>
      </w:r>
      <w:r w:rsidR="000B32D5" w:rsidRPr="008A2378">
        <w:rPr>
          <w:rFonts w:ascii="Times New Roman" w:hAnsi="Times New Roman" w:cs="Times New Roman"/>
          <w:sz w:val="24"/>
          <w:szCs w:val="24"/>
        </w:rPr>
        <w:t xml:space="preserve">, </w:t>
      </w:r>
      <w:proofErr w:type="spellStart"/>
      <w:r w:rsidR="000B32D5" w:rsidRPr="006F7689">
        <w:rPr>
          <w:rFonts w:ascii="Times New Roman" w:hAnsi="Times New Roman" w:cs="Times New Roman"/>
          <w:sz w:val="24"/>
          <w:szCs w:val="24"/>
          <w:lang w:val="en-US"/>
        </w:rPr>
        <w:t>Alberti</w:t>
      </w:r>
      <w:proofErr w:type="spellEnd"/>
      <w:r w:rsidR="000B32D5" w:rsidRPr="008A2378">
        <w:rPr>
          <w:rFonts w:ascii="Times New Roman" w:hAnsi="Times New Roman" w:cs="Times New Roman"/>
          <w:sz w:val="24"/>
          <w:szCs w:val="24"/>
        </w:rPr>
        <w:t xml:space="preserve"> </w:t>
      </w:r>
      <w:r w:rsidR="000B32D5" w:rsidRPr="006F7689">
        <w:rPr>
          <w:rFonts w:ascii="Times New Roman" w:hAnsi="Times New Roman" w:cs="Times New Roman"/>
          <w:sz w:val="24"/>
          <w:szCs w:val="24"/>
          <w:lang w:val="en-US"/>
        </w:rPr>
        <w:t>KG</w:t>
      </w:r>
      <w:r w:rsidR="000B32D5" w:rsidRPr="008A2378">
        <w:rPr>
          <w:rFonts w:ascii="Times New Roman" w:hAnsi="Times New Roman" w:cs="Times New Roman"/>
          <w:sz w:val="24"/>
          <w:szCs w:val="24"/>
        </w:rPr>
        <w:t xml:space="preserve">, </w:t>
      </w:r>
      <w:r w:rsidR="000B32D5" w:rsidRPr="006F7689">
        <w:rPr>
          <w:rFonts w:ascii="Times New Roman" w:hAnsi="Times New Roman" w:cs="Times New Roman"/>
          <w:sz w:val="24"/>
          <w:szCs w:val="24"/>
          <w:lang w:val="en-US"/>
        </w:rPr>
        <w:t>Bennett</w:t>
      </w:r>
      <w:r w:rsidR="000B32D5" w:rsidRPr="008A2378">
        <w:rPr>
          <w:rFonts w:ascii="Times New Roman" w:hAnsi="Times New Roman" w:cs="Times New Roman"/>
          <w:sz w:val="24"/>
          <w:szCs w:val="24"/>
        </w:rPr>
        <w:t xml:space="preserve"> </w:t>
      </w:r>
      <w:r w:rsidR="000B32D5" w:rsidRPr="006F7689">
        <w:rPr>
          <w:rFonts w:ascii="Times New Roman" w:hAnsi="Times New Roman" w:cs="Times New Roman"/>
          <w:sz w:val="24"/>
          <w:szCs w:val="24"/>
          <w:lang w:val="en-US"/>
        </w:rPr>
        <w:t>P</w:t>
      </w:r>
      <w:r w:rsidR="000B32D5" w:rsidRPr="008A2378">
        <w:rPr>
          <w:rFonts w:ascii="Times New Roman" w:hAnsi="Times New Roman" w:cs="Times New Roman"/>
          <w:sz w:val="24"/>
          <w:szCs w:val="24"/>
        </w:rPr>
        <w:t xml:space="preserve">, </w:t>
      </w:r>
      <w:r w:rsidR="000B32D5" w:rsidRPr="006F7689">
        <w:rPr>
          <w:rFonts w:ascii="Times New Roman" w:hAnsi="Times New Roman" w:cs="Times New Roman"/>
          <w:sz w:val="24"/>
          <w:szCs w:val="24"/>
          <w:lang w:val="en-US"/>
        </w:rPr>
        <w:t>et</w:t>
      </w:r>
      <w:r w:rsidR="000B32D5" w:rsidRPr="008A2378">
        <w:rPr>
          <w:rFonts w:ascii="Times New Roman" w:hAnsi="Times New Roman" w:cs="Times New Roman"/>
          <w:sz w:val="24"/>
          <w:szCs w:val="24"/>
        </w:rPr>
        <w:t xml:space="preserve"> </w:t>
      </w:r>
      <w:r w:rsidR="000B32D5" w:rsidRPr="006F7689">
        <w:rPr>
          <w:rFonts w:ascii="Times New Roman" w:hAnsi="Times New Roman" w:cs="Times New Roman"/>
          <w:sz w:val="24"/>
          <w:szCs w:val="24"/>
          <w:lang w:val="en-US"/>
        </w:rPr>
        <w:t>al</w:t>
      </w:r>
      <w:r w:rsidR="000B32D5" w:rsidRPr="008A2378">
        <w:rPr>
          <w:rFonts w:ascii="Times New Roman" w:hAnsi="Times New Roman" w:cs="Times New Roman"/>
          <w:sz w:val="24"/>
          <w:szCs w:val="24"/>
        </w:rPr>
        <w:t>., 2003)</w:t>
      </w:r>
    </w:p>
    <w:p w:rsidR="00152041" w:rsidRDefault="00152041" w:rsidP="003C7AA3">
      <w:pPr>
        <w:spacing w:line="360" w:lineRule="auto"/>
        <w:jc w:val="both"/>
        <w:rPr>
          <w:rFonts w:ascii="Times New Roman" w:hAnsi="Times New Roman" w:cs="Times New Roman"/>
          <w:sz w:val="24"/>
          <w:szCs w:val="24"/>
        </w:rPr>
      </w:pPr>
    </w:p>
    <w:p w:rsidR="00152041" w:rsidRDefault="00152041"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1.1.4. Παράγοντες κινδύνου</w:t>
      </w:r>
      <w:r w:rsidR="002D543E">
        <w:rPr>
          <w:rFonts w:ascii="Times New Roman" w:hAnsi="Times New Roman" w:cs="Times New Roman"/>
          <w:b/>
          <w:i/>
          <w:sz w:val="24"/>
          <w:szCs w:val="24"/>
        </w:rPr>
        <w:t xml:space="preserve"> – αιτιολογία – παθογένεια </w:t>
      </w:r>
      <w:r>
        <w:rPr>
          <w:rFonts w:ascii="Times New Roman" w:hAnsi="Times New Roman" w:cs="Times New Roman"/>
          <w:b/>
          <w:i/>
          <w:sz w:val="24"/>
          <w:szCs w:val="24"/>
        </w:rPr>
        <w:t xml:space="preserve">σακχαρώδη διαβήτη τύπου 1 </w:t>
      </w:r>
    </w:p>
    <w:p w:rsidR="0027418F" w:rsidRDefault="0027418F"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Ο σακχαρώδης διαβήτης τύπου 1, όπως αναφέρθηκε και παραπάνω, είναι μία ενδοκρινική διαταραχή με αιτία την παντελής έλλειψη της ορμόνης ινσουλίνης, η οποία οδηγεί στην αύξηση των επιπέδων της γλυκόζης στο αίμα. </w:t>
      </w:r>
      <w:r w:rsidR="008D1117">
        <w:rPr>
          <w:rFonts w:ascii="Times New Roman" w:hAnsi="Times New Roman" w:cs="Times New Roman"/>
          <w:sz w:val="24"/>
          <w:szCs w:val="24"/>
        </w:rPr>
        <w:t xml:space="preserve">Διακρίνεται σε αυτοάνοσο σακχαρώδη διαβήτη τύπου 1 και ιδιοπαθή σακχαρώδη διαβήτη τύπου 1. </w:t>
      </w:r>
      <w:r>
        <w:rPr>
          <w:rFonts w:ascii="Times New Roman" w:hAnsi="Times New Roman" w:cs="Times New Roman"/>
          <w:sz w:val="24"/>
          <w:szCs w:val="24"/>
        </w:rPr>
        <w:t xml:space="preserve">Η ακριβής αιτία του σακχαρώδη διαβήτη τύπου 1 είναι άγνωστη. Ωστόσο, θεωρείται αυτοάνοση ασθένεια. Το ανοσοποιητικό σύστημα του οργανισμού, προσβάλλει «κατά λάθος» τα β-κύτταρα στο πάγκρεας που παράγουν ινσουλίνη. </w:t>
      </w:r>
      <w:r w:rsidR="00A8485D">
        <w:rPr>
          <w:rFonts w:ascii="Times New Roman" w:hAnsi="Times New Roman" w:cs="Times New Roman"/>
          <w:sz w:val="24"/>
          <w:szCs w:val="24"/>
        </w:rPr>
        <w:t xml:space="preserve">Στο μεγαλύτερο ποσό των παιδιών με σακχαρώδη διαβήτη τύπου 1 ανιχνεύονται στην κυκλοφορία ένα ή περισσότερα αυτοαντισώματα έναντι του παγκρέατος.  </w:t>
      </w:r>
      <w:r>
        <w:rPr>
          <w:rFonts w:ascii="Times New Roman" w:hAnsi="Times New Roman" w:cs="Times New Roman"/>
          <w:sz w:val="24"/>
          <w:szCs w:val="24"/>
        </w:rPr>
        <w:t>Επιστημονικά δεν έχει κατανοηθεί πλήρως γιατί συμβαίνει αυτό, όμως γενετικά και περιβαλλοντικά στοιχεία, όπως ιοί, μπορεί ν</w:t>
      </w:r>
      <w:r w:rsidR="00C070B1">
        <w:rPr>
          <w:rFonts w:ascii="Times New Roman" w:hAnsi="Times New Roman" w:cs="Times New Roman"/>
          <w:sz w:val="24"/>
          <w:szCs w:val="24"/>
        </w:rPr>
        <w:t xml:space="preserve">α διαδραματίσουν κάποιο ρόλο.  </w:t>
      </w:r>
    </w:p>
    <w:p w:rsidR="008D1117" w:rsidRDefault="008D1117"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Στην περίπτωση του συγκεκριμένου τύπου διαβήτη η αιτιοπαθογένεια και οι παράγοντες κινδύνου δεν έχουν εξακριβωθεί πλήρως, παρόλα αυτά έχουμε</w:t>
      </w:r>
      <w:r w:rsidR="007F3C67">
        <w:rPr>
          <w:rFonts w:ascii="Times New Roman" w:hAnsi="Times New Roman" w:cs="Times New Roman"/>
          <w:sz w:val="24"/>
          <w:szCs w:val="24"/>
        </w:rPr>
        <w:t xml:space="preserve"> μόνο κάποιες ενδείξεις:</w:t>
      </w:r>
    </w:p>
    <w:p w:rsidR="007F3C67" w:rsidRDefault="007F3C67" w:rsidP="00225059">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Οικογενειακό ιστορικό σακχαρώδη διαβήτη</w:t>
      </w:r>
    </w:p>
    <w:p w:rsidR="007F3C67" w:rsidRDefault="007F3C67" w:rsidP="00225059">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Γενετική προδιάθεση </w:t>
      </w:r>
    </w:p>
    <w:p w:rsidR="007F3C67" w:rsidRDefault="007F3C67" w:rsidP="00225059">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Επίδραση εξωτερικών παραγόντων περιβάλλοντος και μολύνσεις</w:t>
      </w:r>
    </w:p>
    <w:p w:rsidR="007F3C67" w:rsidRDefault="007F3C67" w:rsidP="00225059">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Επιγενετικοί παράγοντες</w:t>
      </w:r>
    </w:p>
    <w:p w:rsidR="00583BBB" w:rsidRDefault="007F3C67" w:rsidP="00225059">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Ανοσολογικοί παράγοντες </w:t>
      </w:r>
    </w:p>
    <w:p w:rsidR="00583BBB" w:rsidRPr="00583BBB" w:rsidRDefault="00583BBB" w:rsidP="003C7AA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(Bluestone JA, </w:t>
      </w:r>
      <w:proofErr w:type="spellStart"/>
      <w:r>
        <w:rPr>
          <w:rFonts w:ascii="Times New Roman" w:hAnsi="Times New Roman" w:cs="Times New Roman"/>
          <w:sz w:val="24"/>
          <w:szCs w:val="24"/>
          <w:lang w:val="en-US"/>
        </w:rPr>
        <w:t>Herold</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Eisenbarth</w:t>
      </w:r>
      <w:proofErr w:type="spellEnd"/>
      <w:r>
        <w:rPr>
          <w:rFonts w:ascii="Times New Roman" w:hAnsi="Times New Roman" w:cs="Times New Roman"/>
          <w:sz w:val="24"/>
          <w:szCs w:val="24"/>
          <w:lang w:val="en-US"/>
        </w:rPr>
        <w:t xml:space="preserve"> G. Genetics, 2010)</w:t>
      </w:r>
    </w:p>
    <w:p w:rsidR="00E8548B" w:rsidRPr="00722F1F" w:rsidRDefault="00E8548B"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Αποτέλεσμα των παραπάνω είναι η καταστροφή των β-κυττάρων και η πλήρης έλλειψη ινσουλίνης. Φαίνεται πως αυτό γίνεται με τον εξής τρόπο. Ενεργοποιείται το ανοσοποιητικό σύστημα, τα λεμφοκύτταρα κυρίως, τα οποία αρχίζουν και στρέφονται απέναντι σε κάποια συγκεκριμένα αντιγόνα </w:t>
      </w:r>
      <w:r w:rsidR="00F93CE7">
        <w:rPr>
          <w:rFonts w:ascii="Times New Roman" w:hAnsi="Times New Roman" w:cs="Times New Roman"/>
          <w:sz w:val="24"/>
          <w:szCs w:val="24"/>
        </w:rPr>
        <w:t xml:space="preserve">των β-κυττάρων και ακολουθεί μια επίθεση </w:t>
      </w:r>
      <w:r w:rsidR="00F93CE7">
        <w:rPr>
          <w:rFonts w:ascii="Times New Roman" w:hAnsi="Times New Roman" w:cs="Times New Roman"/>
          <w:sz w:val="24"/>
          <w:szCs w:val="24"/>
        </w:rPr>
        <w:lastRenderedPageBreak/>
        <w:t>τοξική, όπου στο τέλος έχουμε την καταστροφή των β-κυττάρων.</w:t>
      </w:r>
      <w:r>
        <w:rPr>
          <w:rFonts w:ascii="Times New Roman" w:hAnsi="Times New Roman" w:cs="Times New Roman"/>
          <w:sz w:val="24"/>
          <w:szCs w:val="24"/>
        </w:rPr>
        <w:t xml:space="preserve"> </w:t>
      </w:r>
      <w:r w:rsidR="00C131D4" w:rsidRPr="00722F1F">
        <w:rPr>
          <w:rFonts w:ascii="Times New Roman" w:hAnsi="Times New Roman" w:cs="Times New Roman"/>
          <w:sz w:val="24"/>
          <w:szCs w:val="24"/>
        </w:rPr>
        <w:t>(</w:t>
      </w:r>
      <w:proofErr w:type="spellStart"/>
      <w:r w:rsidR="00C131D4">
        <w:rPr>
          <w:rFonts w:ascii="Times New Roman" w:hAnsi="Times New Roman" w:cs="Times New Roman"/>
          <w:sz w:val="24"/>
          <w:szCs w:val="24"/>
          <w:lang w:val="en-US"/>
        </w:rPr>
        <w:t>Peng</w:t>
      </w:r>
      <w:proofErr w:type="spellEnd"/>
      <w:r w:rsidR="00C131D4" w:rsidRPr="00722F1F">
        <w:rPr>
          <w:rFonts w:ascii="Times New Roman" w:hAnsi="Times New Roman" w:cs="Times New Roman"/>
          <w:sz w:val="24"/>
          <w:szCs w:val="24"/>
        </w:rPr>
        <w:t xml:space="preserve"> </w:t>
      </w:r>
      <w:r w:rsidR="00C131D4">
        <w:rPr>
          <w:rFonts w:ascii="Times New Roman" w:hAnsi="Times New Roman" w:cs="Times New Roman"/>
          <w:sz w:val="24"/>
          <w:szCs w:val="24"/>
          <w:lang w:val="en-US"/>
        </w:rPr>
        <w:t>H</w:t>
      </w:r>
      <w:r w:rsidR="00C131D4" w:rsidRPr="00722F1F">
        <w:rPr>
          <w:rFonts w:ascii="Times New Roman" w:hAnsi="Times New Roman" w:cs="Times New Roman"/>
          <w:sz w:val="24"/>
          <w:szCs w:val="24"/>
        </w:rPr>
        <w:t xml:space="preserve">, </w:t>
      </w:r>
      <w:proofErr w:type="spellStart"/>
      <w:r w:rsidR="00C131D4">
        <w:rPr>
          <w:rFonts w:ascii="Times New Roman" w:hAnsi="Times New Roman" w:cs="Times New Roman"/>
          <w:sz w:val="24"/>
          <w:szCs w:val="24"/>
          <w:lang w:val="en-US"/>
        </w:rPr>
        <w:t>Hagopian</w:t>
      </w:r>
      <w:proofErr w:type="spellEnd"/>
      <w:r w:rsidR="00C131D4" w:rsidRPr="00722F1F">
        <w:rPr>
          <w:rFonts w:ascii="Times New Roman" w:hAnsi="Times New Roman" w:cs="Times New Roman"/>
          <w:sz w:val="24"/>
          <w:szCs w:val="24"/>
        </w:rPr>
        <w:t xml:space="preserve"> </w:t>
      </w:r>
      <w:r w:rsidR="00C131D4">
        <w:rPr>
          <w:rFonts w:ascii="Times New Roman" w:hAnsi="Times New Roman" w:cs="Times New Roman"/>
          <w:sz w:val="24"/>
          <w:szCs w:val="24"/>
          <w:lang w:val="en-US"/>
        </w:rPr>
        <w:t>W</w:t>
      </w:r>
      <w:r w:rsidR="00C131D4" w:rsidRPr="00722F1F">
        <w:rPr>
          <w:rFonts w:ascii="Times New Roman" w:hAnsi="Times New Roman" w:cs="Times New Roman"/>
          <w:sz w:val="24"/>
          <w:szCs w:val="24"/>
        </w:rPr>
        <w:t>, 2006)</w:t>
      </w:r>
    </w:p>
    <w:p w:rsidR="003655D0" w:rsidRPr="00722F1F" w:rsidRDefault="003655D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Το οικογενειακό ιστορικό μπορεί να είναι σημαντικό σε ορισμένες περιπτώσεις σακχαρώδη διαβήτη τύπου 1. Εάν υπάρχει ένα μέλος της οικογένειας με διαβήτη τύπου 1, τότε αυξάνεται ο κίνδυνος εμφάνισης στα υπόλοιπα μέλη της οικογένειας. Αρκετά γονίδια έχουν συνδεθεί με αυτήν την κατάσταση. Ωστόσο, δεν αναπτύσσουν σακχαρώδη διαβήτη τύπου 1 όλοι όσοι έχουν τα γονίδια αυτά. </w:t>
      </w:r>
      <w:r w:rsidR="00EA5FAF" w:rsidRPr="00722F1F">
        <w:rPr>
          <w:rFonts w:ascii="Times New Roman" w:hAnsi="Times New Roman" w:cs="Times New Roman"/>
          <w:sz w:val="24"/>
          <w:szCs w:val="24"/>
        </w:rPr>
        <w:t>(</w:t>
      </w:r>
      <w:proofErr w:type="spellStart"/>
      <w:r w:rsidR="00EA5FAF">
        <w:rPr>
          <w:rFonts w:ascii="Times New Roman" w:hAnsi="Times New Roman" w:cs="Times New Roman"/>
          <w:sz w:val="24"/>
          <w:szCs w:val="24"/>
        </w:rPr>
        <w:t>Τσιάντου</w:t>
      </w:r>
      <w:proofErr w:type="spellEnd"/>
      <w:r w:rsidR="00EA5FAF">
        <w:rPr>
          <w:rFonts w:ascii="Times New Roman" w:hAnsi="Times New Roman" w:cs="Times New Roman"/>
          <w:sz w:val="24"/>
          <w:szCs w:val="24"/>
        </w:rPr>
        <w:t xml:space="preserve"> Β. κ. συν</w:t>
      </w:r>
      <w:r w:rsidR="00EA5FAF" w:rsidRPr="00722F1F">
        <w:rPr>
          <w:rFonts w:ascii="Times New Roman" w:hAnsi="Times New Roman" w:cs="Times New Roman"/>
          <w:sz w:val="24"/>
          <w:szCs w:val="24"/>
        </w:rPr>
        <w:t xml:space="preserve">, </w:t>
      </w:r>
      <w:r w:rsidR="00EA5FAF">
        <w:rPr>
          <w:rFonts w:ascii="Times New Roman" w:hAnsi="Times New Roman" w:cs="Times New Roman"/>
          <w:sz w:val="24"/>
          <w:szCs w:val="24"/>
        </w:rPr>
        <w:t>2014)</w:t>
      </w:r>
    </w:p>
    <w:p w:rsidR="001C39AB" w:rsidRPr="00C43A66" w:rsidRDefault="00FF584F"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Φαίνεται ότι υπάρχει ειδικό γενετικό προφίλ, που προδιαθέτει στην εμφάνιση σακχαρώδη διαβήτη τύπου 1. Η γενετική προδιάθεση, σε συνδυασμό με την επίδραση παραγόντων του περιβάλλοντος καθιστούν το άτομο ευπαθές στην ανοσολογική επίθεση. </w:t>
      </w:r>
      <w:r w:rsidR="00E60618">
        <w:rPr>
          <w:rFonts w:ascii="Times New Roman" w:hAnsi="Times New Roman" w:cs="Times New Roman"/>
          <w:sz w:val="24"/>
          <w:szCs w:val="24"/>
        </w:rPr>
        <w:t>Γι</w:t>
      </w:r>
      <w:r w:rsidR="007C2549">
        <w:rPr>
          <w:rFonts w:ascii="Times New Roman" w:hAnsi="Times New Roman" w:cs="Times New Roman"/>
          <w:sz w:val="24"/>
          <w:szCs w:val="24"/>
        </w:rPr>
        <w:t>α τον λόγ</w:t>
      </w:r>
      <w:r w:rsidR="00D53B3E">
        <w:rPr>
          <w:rFonts w:ascii="Times New Roman" w:hAnsi="Times New Roman" w:cs="Times New Roman"/>
          <w:sz w:val="24"/>
          <w:szCs w:val="24"/>
        </w:rPr>
        <w:t>ο αυτό μεταξύ διωγενών</w:t>
      </w:r>
      <w:r w:rsidR="007C2549">
        <w:rPr>
          <w:rFonts w:ascii="Times New Roman" w:hAnsi="Times New Roman" w:cs="Times New Roman"/>
          <w:sz w:val="24"/>
          <w:szCs w:val="24"/>
        </w:rPr>
        <w:t xml:space="preserve"> διδύμων ο κίνδυνος εμφάνισης σακχαρώδη διαβήτη τύπου 1, εάν ο ένας εξ αυτών νοσεί ήδη, εκτιμάται στο 5-6%, ενώ στους </w:t>
      </w:r>
      <w:r w:rsidR="00D53B3E">
        <w:rPr>
          <w:rFonts w:ascii="Times New Roman" w:hAnsi="Times New Roman" w:cs="Times New Roman"/>
          <w:sz w:val="24"/>
          <w:szCs w:val="24"/>
        </w:rPr>
        <w:t>μονοωογενείς</w:t>
      </w:r>
      <w:r w:rsidR="007C2549">
        <w:rPr>
          <w:rFonts w:ascii="Times New Roman" w:hAnsi="Times New Roman" w:cs="Times New Roman"/>
          <w:sz w:val="24"/>
          <w:szCs w:val="24"/>
        </w:rPr>
        <w:t xml:space="preserve"> διδύμους εκτιμάται στο 40%, την ώρα που ο κίνδυνος εμφάνισης σακχαρώδη διαβήτη τύπου 1 στο γενικό πληθυσμό είναι 0,4%. </w:t>
      </w:r>
      <w:r w:rsidR="00D53B3E">
        <w:rPr>
          <w:rFonts w:ascii="Times New Roman" w:hAnsi="Times New Roman" w:cs="Times New Roman"/>
          <w:sz w:val="24"/>
          <w:szCs w:val="24"/>
        </w:rPr>
        <w:t>Εντούτοις το 85% των ατόμων με σακχαρώδη διαβήτη τύπου 1, δεν έχουν οικογενειακό ιστορικό διαβήτη τύπου 1.</w:t>
      </w:r>
      <w:r w:rsidR="00C43A66" w:rsidRPr="00C43A66">
        <w:rPr>
          <w:rFonts w:ascii="Times New Roman" w:hAnsi="Times New Roman" w:cs="Times New Roman"/>
          <w:sz w:val="24"/>
          <w:szCs w:val="24"/>
        </w:rPr>
        <w:t xml:space="preserve"> (</w:t>
      </w:r>
      <w:proofErr w:type="spellStart"/>
      <w:r w:rsidR="00C43A66">
        <w:rPr>
          <w:rFonts w:ascii="Times New Roman" w:hAnsi="Times New Roman" w:cs="Times New Roman"/>
          <w:sz w:val="24"/>
          <w:szCs w:val="24"/>
          <w:lang w:val="en-US"/>
        </w:rPr>
        <w:t>Stankov</w:t>
      </w:r>
      <w:proofErr w:type="spellEnd"/>
      <w:r w:rsidR="00C43A66" w:rsidRPr="009E2D7C">
        <w:rPr>
          <w:rFonts w:ascii="Times New Roman" w:hAnsi="Times New Roman" w:cs="Times New Roman"/>
          <w:sz w:val="24"/>
          <w:szCs w:val="24"/>
        </w:rPr>
        <w:t xml:space="preserve"> </w:t>
      </w:r>
      <w:r w:rsidR="00C43A66">
        <w:rPr>
          <w:rFonts w:ascii="Times New Roman" w:hAnsi="Times New Roman" w:cs="Times New Roman"/>
          <w:sz w:val="24"/>
          <w:szCs w:val="24"/>
          <w:lang w:val="en-US"/>
        </w:rPr>
        <w:t>K</w:t>
      </w:r>
      <w:r w:rsidR="00C43A66" w:rsidRPr="009E2D7C">
        <w:rPr>
          <w:rFonts w:ascii="Times New Roman" w:hAnsi="Times New Roman" w:cs="Times New Roman"/>
          <w:sz w:val="24"/>
          <w:szCs w:val="24"/>
        </w:rPr>
        <w:t xml:space="preserve">, </w:t>
      </w:r>
      <w:proofErr w:type="spellStart"/>
      <w:r w:rsidR="00C43A66">
        <w:rPr>
          <w:rFonts w:ascii="Times New Roman" w:hAnsi="Times New Roman" w:cs="Times New Roman"/>
          <w:sz w:val="24"/>
          <w:szCs w:val="24"/>
          <w:lang w:val="en-US"/>
        </w:rPr>
        <w:t>Benc</w:t>
      </w:r>
      <w:proofErr w:type="spellEnd"/>
      <w:r w:rsidR="00C43A66" w:rsidRPr="009E2D7C">
        <w:rPr>
          <w:rFonts w:ascii="Times New Roman" w:hAnsi="Times New Roman" w:cs="Times New Roman"/>
          <w:sz w:val="24"/>
          <w:szCs w:val="24"/>
        </w:rPr>
        <w:t xml:space="preserve"> </w:t>
      </w:r>
      <w:r w:rsidR="00C43A66">
        <w:rPr>
          <w:rFonts w:ascii="Times New Roman" w:hAnsi="Times New Roman" w:cs="Times New Roman"/>
          <w:sz w:val="24"/>
          <w:szCs w:val="24"/>
          <w:lang w:val="en-US"/>
        </w:rPr>
        <w:t>D</w:t>
      </w:r>
      <w:r w:rsidR="00C43A66" w:rsidRPr="009E2D7C">
        <w:rPr>
          <w:rFonts w:ascii="Times New Roman" w:hAnsi="Times New Roman" w:cs="Times New Roman"/>
          <w:sz w:val="24"/>
          <w:szCs w:val="24"/>
        </w:rPr>
        <w:t xml:space="preserve">, </w:t>
      </w:r>
      <w:proofErr w:type="spellStart"/>
      <w:r w:rsidR="00C43A66">
        <w:rPr>
          <w:rFonts w:ascii="Times New Roman" w:hAnsi="Times New Roman" w:cs="Times New Roman"/>
          <w:sz w:val="24"/>
          <w:szCs w:val="24"/>
          <w:lang w:val="en-US"/>
        </w:rPr>
        <w:t>Draskovic</w:t>
      </w:r>
      <w:proofErr w:type="spellEnd"/>
      <w:r w:rsidR="00C43A66" w:rsidRPr="009E2D7C">
        <w:rPr>
          <w:rFonts w:ascii="Times New Roman" w:hAnsi="Times New Roman" w:cs="Times New Roman"/>
          <w:sz w:val="24"/>
          <w:szCs w:val="24"/>
        </w:rPr>
        <w:t xml:space="preserve"> </w:t>
      </w:r>
      <w:r w:rsidR="00C43A66">
        <w:rPr>
          <w:rFonts w:ascii="Times New Roman" w:hAnsi="Times New Roman" w:cs="Times New Roman"/>
          <w:sz w:val="24"/>
          <w:szCs w:val="24"/>
          <w:lang w:val="en-US"/>
        </w:rPr>
        <w:t>D</w:t>
      </w:r>
      <w:r w:rsidR="00C43A66" w:rsidRPr="009E2D7C">
        <w:rPr>
          <w:rFonts w:ascii="Times New Roman" w:hAnsi="Times New Roman" w:cs="Times New Roman"/>
          <w:sz w:val="24"/>
          <w:szCs w:val="24"/>
        </w:rPr>
        <w:t>, 2013)</w:t>
      </w:r>
    </w:p>
    <w:p w:rsidR="001C39AB" w:rsidRPr="00722F1F" w:rsidRDefault="006D5F42"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Ένας από του</w:t>
      </w:r>
      <w:r w:rsidR="009E2D7C">
        <w:rPr>
          <w:rFonts w:ascii="Times New Roman" w:hAnsi="Times New Roman" w:cs="Times New Roman"/>
          <w:sz w:val="24"/>
          <w:szCs w:val="24"/>
        </w:rPr>
        <w:t>ς σημαντικότερους γονιδιακούς τύ</w:t>
      </w:r>
      <w:r>
        <w:rPr>
          <w:rFonts w:ascii="Times New Roman" w:hAnsi="Times New Roman" w:cs="Times New Roman"/>
          <w:sz w:val="24"/>
          <w:szCs w:val="24"/>
        </w:rPr>
        <w:t>πους που σχετίζονται με τον σακχαρώδη διαβήτη τύπου 1, έχει αναγνωριστεί η περιοχή των αντιγόνων των ανθρώπινων λευκών αιμοσφαιρίων (</w:t>
      </w:r>
      <w:r>
        <w:rPr>
          <w:rFonts w:ascii="Times New Roman" w:hAnsi="Times New Roman" w:cs="Times New Roman"/>
          <w:sz w:val="24"/>
          <w:szCs w:val="24"/>
          <w:lang w:val="en-US"/>
        </w:rPr>
        <w:t>Human</w:t>
      </w:r>
      <w:r w:rsidRPr="006D5F42">
        <w:rPr>
          <w:rFonts w:ascii="Times New Roman" w:hAnsi="Times New Roman" w:cs="Times New Roman"/>
          <w:sz w:val="24"/>
          <w:szCs w:val="24"/>
        </w:rPr>
        <w:t xml:space="preserve"> </w:t>
      </w:r>
      <w:r>
        <w:rPr>
          <w:rFonts w:ascii="Times New Roman" w:hAnsi="Times New Roman" w:cs="Times New Roman"/>
          <w:sz w:val="24"/>
          <w:szCs w:val="24"/>
          <w:lang w:val="en-US"/>
        </w:rPr>
        <w:t>Leycocyte</w:t>
      </w:r>
      <w:r w:rsidRPr="006D5F42">
        <w:rPr>
          <w:rFonts w:ascii="Times New Roman" w:hAnsi="Times New Roman" w:cs="Times New Roman"/>
          <w:sz w:val="24"/>
          <w:szCs w:val="24"/>
        </w:rPr>
        <w:t xml:space="preserve"> </w:t>
      </w:r>
      <w:r>
        <w:rPr>
          <w:rFonts w:ascii="Times New Roman" w:hAnsi="Times New Roman" w:cs="Times New Roman"/>
          <w:sz w:val="24"/>
          <w:szCs w:val="24"/>
          <w:lang w:val="en-US"/>
        </w:rPr>
        <w:t>Antigen</w:t>
      </w:r>
      <w:r w:rsidRPr="006D5F42">
        <w:rPr>
          <w:rFonts w:ascii="Times New Roman" w:hAnsi="Times New Roman" w:cs="Times New Roman"/>
          <w:sz w:val="24"/>
          <w:szCs w:val="24"/>
        </w:rPr>
        <w:t xml:space="preserve">, </w:t>
      </w:r>
      <w:r>
        <w:rPr>
          <w:rFonts w:ascii="Times New Roman" w:hAnsi="Times New Roman" w:cs="Times New Roman"/>
          <w:sz w:val="24"/>
          <w:szCs w:val="24"/>
          <w:lang w:val="en-US"/>
        </w:rPr>
        <w:t>HLA</w:t>
      </w:r>
      <w:r w:rsidRPr="006D5F42">
        <w:rPr>
          <w:rFonts w:ascii="Times New Roman" w:hAnsi="Times New Roman" w:cs="Times New Roman"/>
          <w:sz w:val="24"/>
          <w:szCs w:val="24"/>
        </w:rPr>
        <w:t xml:space="preserve">) </w:t>
      </w:r>
      <w:r>
        <w:rPr>
          <w:rFonts w:ascii="Times New Roman" w:hAnsi="Times New Roman" w:cs="Times New Roman"/>
          <w:sz w:val="24"/>
          <w:szCs w:val="24"/>
        </w:rPr>
        <w:t>του μείζονος συστήματος ιστοσυμβατότητας (</w:t>
      </w:r>
      <w:r>
        <w:rPr>
          <w:rFonts w:ascii="Times New Roman" w:hAnsi="Times New Roman" w:cs="Times New Roman"/>
          <w:sz w:val="24"/>
          <w:szCs w:val="24"/>
          <w:lang w:val="en-US"/>
        </w:rPr>
        <w:t>Major</w:t>
      </w:r>
      <w:r w:rsidRPr="006D5F42">
        <w:rPr>
          <w:rFonts w:ascii="Times New Roman" w:hAnsi="Times New Roman" w:cs="Times New Roman"/>
          <w:sz w:val="24"/>
          <w:szCs w:val="24"/>
        </w:rPr>
        <w:t xml:space="preserve"> </w:t>
      </w:r>
      <w:r>
        <w:rPr>
          <w:rFonts w:ascii="Times New Roman" w:hAnsi="Times New Roman" w:cs="Times New Roman"/>
          <w:sz w:val="24"/>
          <w:szCs w:val="24"/>
          <w:lang w:val="en-US"/>
        </w:rPr>
        <w:t>Histocompatibly</w:t>
      </w:r>
      <w:r w:rsidRPr="006D5F42">
        <w:rPr>
          <w:rFonts w:ascii="Times New Roman" w:hAnsi="Times New Roman" w:cs="Times New Roman"/>
          <w:sz w:val="24"/>
          <w:szCs w:val="24"/>
        </w:rPr>
        <w:t xml:space="preserve"> </w:t>
      </w:r>
      <w:r>
        <w:rPr>
          <w:rFonts w:ascii="Times New Roman" w:hAnsi="Times New Roman" w:cs="Times New Roman"/>
          <w:sz w:val="24"/>
          <w:szCs w:val="24"/>
          <w:lang w:val="en-US"/>
        </w:rPr>
        <w:t>Complex</w:t>
      </w:r>
      <w:r w:rsidRPr="006D5F42">
        <w:rPr>
          <w:rFonts w:ascii="Times New Roman" w:hAnsi="Times New Roman" w:cs="Times New Roman"/>
          <w:sz w:val="24"/>
          <w:szCs w:val="24"/>
        </w:rPr>
        <w:t xml:space="preserve">, </w:t>
      </w:r>
      <w:r>
        <w:rPr>
          <w:rFonts w:ascii="Times New Roman" w:hAnsi="Times New Roman" w:cs="Times New Roman"/>
          <w:sz w:val="24"/>
          <w:szCs w:val="24"/>
          <w:lang w:val="en-US"/>
        </w:rPr>
        <w:t>MHC</w:t>
      </w:r>
      <w:r w:rsidRPr="006D5F42">
        <w:rPr>
          <w:rFonts w:ascii="Times New Roman" w:hAnsi="Times New Roman" w:cs="Times New Roman"/>
          <w:sz w:val="24"/>
          <w:szCs w:val="24"/>
        </w:rPr>
        <w:t>)</w:t>
      </w:r>
      <w:r>
        <w:rPr>
          <w:rFonts w:ascii="Times New Roman" w:hAnsi="Times New Roman" w:cs="Times New Roman"/>
          <w:sz w:val="24"/>
          <w:szCs w:val="24"/>
        </w:rPr>
        <w:t>, τα οποία εντοπίζονται στο χρωμόσωμα 6</w:t>
      </w:r>
      <w:r>
        <w:rPr>
          <w:rFonts w:ascii="Times New Roman" w:hAnsi="Times New Roman" w:cs="Times New Roman"/>
          <w:sz w:val="24"/>
          <w:szCs w:val="24"/>
          <w:lang w:val="en-US"/>
        </w:rPr>
        <w:t>p</w:t>
      </w:r>
      <w:r>
        <w:rPr>
          <w:rFonts w:ascii="Times New Roman" w:hAnsi="Times New Roman" w:cs="Times New Roman"/>
          <w:sz w:val="24"/>
          <w:szCs w:val="24"/>
        </w:rPr>
        <w:t>21 και τα οποία αντιπροσωπεύουν σχεδόν το 40% της οικογενούς προδιάθεσης.</w:t>
      </w:r>
      <w:r w:rsidR="00905399" w:rsidRPr="00905399">
        <w:rPr>
          <w:rFonts w:ascii="Times New Roman" w:hAnsi="Times New Roman" w:cs="Times New Roman"/>
          <w:sz w:val="24"/>
          <w:szCs w:val="24"/>
        </w:rPr>
        <w:t xml:space="preserve"> </w:t>
      </w:r>
      <w:r w:rsidR="00905399" w:rsidRPr="00722F1F">
        <w:rPr>
          <w:rFonts w:ascii="Times New Roman" w:hAnsi="Times New Roman" w:cs="Times New Roman"/>
          <w:sz w:val="24"/>
          <w:szCs w:val="24"/>
        </w:rPr>
        <w:t>(</w:t>
      </w:r>
      <w:proofErr w:type="spellStart"/>
      <w:r w:rsidR="00905399">
        <w:rPr>
          <w:rFonts w:ascii="Times New Roman" w:hAnsi="Times New Roman" w:cs="Times New Roman"/>
          <w:sz w:val="24"/>
          <w:szCs w:val="24"/>
          <w:lang w:val="en-US"/>
        </w:rPr>
        <w:t>Morran</w:t>
      </w:r>
      <w:proofErr w:type="spellEnd"/>
      <w:r w:rsidR="00905399" w:rsidRPr="00722F1F">
        <w:rPr>
          <w:rFonts w:ascii="Times New Roman" w:hAnsi="Times New Roman" w:cs="Times New Roman"/>
          <w:sz w:val="24"/>
          <w:szCs w:val="24"/>
        </w:rPr>
        <w:t xml:space="preserve"> </w:t>
      </w:r>
      <w:r w:rsidR="00905399">
        <w:rPr>
          <w:rFonts w:ascii="Times New Roman" w:hAnsi="Times New Roman" w:cs="Times New Roman"/>
          <w:sz w:val="24"/>
          <w:szCs w:val="24"/>
          <w:lang w:val="en-US"/>
        </w:rPr>
        <w:t>MP</w:t>
      </w:r>
      <w:r w:rsidR="00905399" w:rsidRPr="00722F1F">
        <w:rPr>
          <w:rFonts w:ascii="Times New Roman" w:hAnsi="Times New Roman" w:cs="Times New Roman"/>
          <w:sz w:val="24"/>
          <w:szCs w:val="24"/>
        </w:rPr>
        <w:t xml:space="preserve">, </w:t>
      </w:r>
      <w:proofErr w:type="spellStart"/>
      <w:r w:rsidR="00905399">
        <w:rPr>
          <w:rFonts w:ascii="Times New Roman" w:hAnsi="Times New Roman" w:cs="Times New Roman"/>
          <w:sz w:val="24"/>
          <w:szCs w:val="24"/>
          <w:lang w:val="en-US"/>
        </w:rPr>
        <w:t>Vonberg</w:t>
      </w:r>
      <w:proofErr w:type="spellEnd"/>
      <w:r w:rsidR="00905399" w:rsidRPr="00722F1F">
        <w:rPr>
          <w:rFonts w:ascii="Times New Roman" w:hAnsi="Times New Roman" w:cs="Times New Roman"/>
          <w:sz w:val="24"/>
          <w:szCs w:val="24"/>
        </w:rPr>
        <w:t xml:space="preserve"> </w:t>
      </w:r>
      <w:r w:rsidR="00905399">
        <w:rPr>
          <w:rFonts w:ascii="Times New Roman" w:hAnsi="Times New Roman" w:cs="Times New Roman"/>
          <w:sz w:val="24"/>
          <w:szCs w:val="24"/>
          <w:lang w:val="en-US"/>
        </w:rPr>
        <w:t>A</w:t>
      </w:r>
      <w:r w:rsidR="00905399" w:rsidRPr="00722F1F">
        <w:rPr>
          <w:rFonts w:ascii="Times New Roman" w:hAnsi="Times New Roman" w:cs="Times New Roman"/>
          <w:sz w:val="24"/>
          <w:szCs w:val="24"/>
        </w:rPr>
        <w:t xml:space="preserve">, </w:t>
      </w:r>
      <w:proofErr w:type="spellStart"/>
      <w:r w:rsidR="00905399">
        <w:rPr>
          <w:rFonts w:ascii="Times New Roman" w:hAnsi="Times New Roman" w:cs="Times New Roman"/>
          <w:sz w:val="24"/>
          <w:szCs w:val="24"/>
          <w:lang w:val="en-US"/>
        </w:rPr>
        <w:t>Khadra</w:t>
      </w:r>
      <w:proofErr w:type="spellEnd"/>
      <w:r w:rsidR="00905399" w:rsidRPr="00722F1F">
        <w:rPr>
          <w:rFonts w:ascii="Times New Roman" w:hAnsi="Times New Roman" w:cs="Times New Roman"/>
          <w:sz w:val="24"/>
          <w:szCs w:val="24"/>
        </w:rPr>
        <w:t xml:space="preserve"> </w:t>
      </w:r>
      <w:r w:rsidR="00905399">
        <w:rPr>
          <w:rFonts w:ascii="Times New Roman" w:hAnsi="Times New Roman" w:cs="Times New Roman"/>
          <w:sz w:val="24"/>
          <w:szCs w:val="24"/>
          <w:lang w:val="en-US"/>
        </w:rPr>
        <w:t>A</w:t>
      </w:r>
      <w:r w:rsidR="00905399" w:rsidRPr="00722F1F">
        <w:rPr>
          <w:rFonts w:ascii="Times New Roman" w:hAnsi="Times New Roman" w:cs="Times New Roman"/>
          <w:sz w:val="24"/>
          <w:szCs w:val="24"/>
        </w:rPr>
        <w:t xml:space="preserve">, </w:t>
      </w:r>
      <w:proofErr w:type="spellStart"/>
      <w:r w:rsidR="00905399">
        <w:rPr>
          <w:rFonts w:ascii="Times New Roman" w:hAnsi="Times New Roman" w:cs="Times New Roman"/>
          <w:sz w:val="24"/>
          <w:szCs w:val="24"/>
          <w:lang w:val="en-US"/>
        </w:rPr>
        <w:t>Pietropaolo</w:t>
      </w:r>
      <w:proofErr w:type="spellEnd"/>
      <w:r w:rsidR="00905399" w:rsidRPr="00722F1F">
        <w:rPr>
          <w:rFonts w:ascii="Times New Roman" w:hAnsi="Times New Roman" w:cs="Times New Roman"/>
          <w:sz w:val="24"/>
          <w:szCs w:val="24"/>
        </w:rPr>
        <w:t xml:space="preserve"> </w:t>
      </w:r>
      <w:r w:rsidR="00905399">
        <w:rPr>
          <w:rFonts w:ascii="Times New Roman" w:hAnsi="Times New Roman" w:cs="Times New Roman"/>
          <w:sz w:val="24"/>
          <w:szCs w:val="24"/>
          <w:lang w:val="en-US"/>
        </w:rPr>
        <w:t>M</w:t>
      </w:r>
      <w:r w:rsidR="00905399" w:rsidRPr="00722F1F">
        <w:rPr>
          <w:rFonts w:ascii="Times New Roman" w:hAnsi="Times New Roman" w:cs="Times New Roman"/>
          <w:sz w:val="24"/>
          <w:szCs w:val="24"/>
        </w:rPr>
        <w:t>, 2015)</w:t>
      </w:r>
    </w:p>
    <w:p w:rsidR="001C39AB" w:rsidRPr="00C01E1D" w:rsidRDefault="004366F1"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Το </w:t>
      </w:r>
      <w:r>
        <w:rPr>
          <w:rFonts w:ascii="Times New Roman" w:hAnsi="Times New Roman" w:cs="Times New Roman"/>
          <w:sz w:val="24"/>
          <w:szCs w:val="24"/>
          <w:lang w:val="en-US"/>
        </w:rPr>
        <w:t>HLA</w:t>
      </w:r>
      <w:r w:rsidRPr="004366F1">
        <w:rPr>
          <w:rFonts w:ascii="Times New Roman" w:hAnsi="Times New Roman" w:cs="Times New Roman"/>
          <w:sz w:val="24"/>
          <w:szCs w:val="24"/>
        </w:rPr>
        <w:t xml:space="preserve"> </w:t>
      </w:r>
      <w:r>
        <w:rPr>
          <w:rFonts w:ascii="Times New Roman" w:hAnsi="Times New Roman" w:cs="Times New Roman"/>
          <w:sz w:val="24"/>
          <w:szCs w:val="24"/>
        </w:rPr>
        <w:t xml:space="preserve">δηλαδή είναι ένα σύστημα αντιγόνων που υπάρχουν κυρίως τα λευκά αιμοσφαίρια. Αναλυτικότερα, στο χρωμόσωμα 6 υπάρχει μια συγκεκριμένη περιοχή, η </w:t>
      </w:r>
      <w:r>
        <w:rPr>
          <w:rFonts w:ascii="Times New Roman" w:hAnsi="Times New Roman" w:cs="Times New Roman"/>
          <w:sz w:val="24"/>
          <w:szCs w:val="24"/>
          <w:lang w:val="en-US"/>
        </w:rPr>
        <w:t>HLA</w:t>
      </w:r>
      <w:r>
        <w:rPr>
          <w:rFonts w:ascii="Times New Roman" w:hAnsi="Times New Roman" w:cs="Times New Roman"/>
          <w:sz w:val="24"/>
          <w:szCs w:val="24"/>
        </w:rPr>
        <w:t>, στην οποία υπάρχει μία ομάδα γονιδίων, τα οποία δίνουν εντολή και εκφράζουν κάποια αντιγόνα, τα οποία προσκολλούνται πάνω στα λευκά αιμοσφαίρια, και σε άλλα κύτταρα, και αναγνωρίζουν αν υπάρχει κάτι ξένο, όπως για παράδειγμα στις μεταμοσχεύσεις. Συνεπώς τα γονίδια αυτά (</w:t>
      </w:r>
      <w:r>
        <w:rPr>
          <w:rFonts w:ascii="Times New Roman" w:hAnsi="Times New Roman" w:cs="Times New Roman"/>
          <w:sz w:val="24"/>
          <w:szCs w:val="24"/>
          <w:lang w:val="en-US"/>
        </w:rPr>
        <w:t>HLA</w:t>
      </w:r>
      <w:r>
        <w:rPr>
          <w:rFonts w:ascii="Times New Roman" w:hAnsi="Times New Roman" w:cs="Times New Roman"/>
          <w:sz w:val="24"/>
          <w:szCs w:val="24"/>
        </w:rPr>
        <w:t>) εκφράζουν αντιγόνα που σχετίζονται με την κυτταρική αναγνώριση των αυτό- και άλλο- αντιγόνων.</w:t>
      </w:r>
      <w:r w:rsidR="00C01E1D">
        <w:rPr>
          <w:rFonts w:ascii="Times New Roman" w:hAnsi="Times New Roman" w:cs="Times New Roman"/>
          <w:sz w:val="24"/>
          <w:szCs w:val="24"/>
        </w:rPr>
        <w:t xml:space="preserve"> </w:t>
      </w:r>
      <w:r w:rsidR="00C01E1D" w:rsidRPr="00722F1F">
        <w:rPr>
          <w:rFonts w:ascii="Times New Roman" w:hAnsi="Times New Roman" w:cs="Times New Roman"/>
          <w:sz w:val="24"/>
          <w:szCs w:val="24"/>
        </w:rPr>
        <w:t>(</w:t>
      </w:r>
      <w:proofErr w:type="spellStart"/>
      <w:r w:rsidR="00C01E1D">
        <w:rPr>
          <w:rFonts w:ascii="Times New Roman" w:hAnsi="Times New Roman" w:cs="Times New Roman"/>
          <w:sz w:val="24"/>
          <w:szCs w:val="24"/>
          <w:lang w:val="en-US"/>
        </w:rPr>
        <w:t>Morran</w:t>
      </w:r>
      <w:proofErr w:type="spellEnd"/>
      <w:r w:rsidR="00C01E1D" w:rsidRPr="00722F1F">
        <w:rPr>
          <w:rFonts w:ascii="Times New Roman" w:hAnsi="Times New Roman" w:cs="Times New Roman"/>
          <w:sz w:val="24"/>
          <w:szCs w:val="24"/>
        </w:rPr>
        <w:t xml:space="preserve"> </w:t>
      </w:r>
      <w:r w:rsidR="00C01E1D">
        <w:rPr>
          <w:rFonts w:ascii="Times New Roman" w:hAnsi="Times New Roman" w:cs="Times New Roman"/>
          <w:sz w:val="24"/>
          <w:szCs w:val="24"/>
          <w:lang w:val="en-US"/>
        </w:rPr>
        <w:t>MP</w:t>
      </w:r>
      <w:r w:rsidR="00C01E1D" w:rsidRPr="00722F1F">
        <w:rPr>
          <w:rFonts w:ascii="Times New Roman" w:hAnsi="Times New Roman" w:cs="Times New Roman"/>
          <w:sz w:val="24"/>
          <w:szCs w:val="24"/>
        </w:rPr>
        <w:t xml:space="preserve">, </w:t>
      </w:r>
      <w:proofErr w:type="spellStart"/>
      <w:r w:rsidR="00C01E1D">
        <w:rPr>
          <w:rFonts w:ascii="Times New Roman" w:hAnsi="Times New Roman" w:cs="Times New Roman"/>
          <w:sz w:val="24"/>
          <w:szCs w:val="24"/>
          <w:lang w:val="en-US"/>
        </w:rPr>
        <w:t>Vonberg</w:t>
      </w:r>
      <w:proofErr w:type="spellEnd"/>
      <w:r w:rsidR="00C01E1D" w:rsidRPr="00722F1F">
        <w:rPr>
          <w:rFonts w:ascii="Times New Roman" w:hAnsi="Times New Roman" w:cs="Times New Roman"/>
          <w:sz w:val="24"/>
          <w:szCs w:val="24"/>
        </w:rPr>
        <w:t xml:space="preserve"> </w:t>
      </w:r>
      <w:r w:rsidR="00C01E1D">
        <w:rPr>
          <w:rFonts w:ascii="Times New Roman" w:hAnsi="Times New Roman" w:cs="Times New Roman"/>
          <w:sz w:val="24"/>
          <w:szCs w:val="24"/>
          <w:lang w:val="en-US"/>
        </w:rPr>
        <w:t>A</w:t>
      </w:r>
      <w:r w:rsidR="00C01E1D" w:rsidRPr="00722F1F">
        <w:rPr>
          <w:rFonts w:ascii="Times New Roman" w:hAnsi="Times New Roman" w:cs="Times New Roman"/>
          <w:sz w:val="24"/>
          <w:szCs w:val="24"/>
        </w:rPr>
        <w:t xml:space="preserve">, </w:t>
      </w:r>
      <w:proofErr w:type="spellStart"/>
      <w:r w:rsidR="00C01E1D">
        <w:rPr>
          <w:rFonts w:ascii="Times New Roman" w:hAnsi="Times New Roman" w:cs="Times New Roman"/>
          <w:sz w:val="24"/>
          <w:szCs w:val="24"/>
          <w:lang w:val="en-US"/>
        </w:rPr>
        <w:t>Khadra</w:t>
      </w:r>
      <w:proofErr w:type="spellEnd"/>
      <w:r w:rsidR="00C01E1D" w:rsidRPr="00722F1F">
        <w:rPr>
          <w:rFonts w:ascii="Times New Roman" w:hAnsi="Times New Roman" w:cs="Times New Roman"/>
          <w:sz w:val="24"/>
          <w:szCs w:val="24"/>
        </w:rPr>
        <w:t xml:space="preserve"> </w:t>
      </w:r>
      <w:r w:rsidR="00C01E1D">
        <w:rPr>
          <w:rFonts w:ascii="Times New Roman" w:hAnsi="Times New Roman" w:cs="Times New Roman"/>
          <w:sz w:val="24"/>
          <w:szCs w:val="24"/>
          <w:lang w:val="en-US"/>
        </w:rPr>
        <w:t>A</w:t>
      </w:r>
      <w:r w:rsidR="00C01E1D" w:rsidRPr="00722F1F">
        <w:rPr>
          <w:rFonts w:ascii="Times New Roman" w:hAnsi="Times New Roman" w:cs="Times New Roman"/>
          <w:sz w:val="24"/>
          <w:szCs w:val="24"/>
        </w:rPr>
        <w:t xml:space="preserve">, </w:t>
      </w:r>
      <w:proofErr w:type="spellStart"/>
      <w:r w:rsidR="00C01E1D">
        <w:rPr>
          <w:rFonts w:ascii="Times New Roman" w:hAnsi="Times New Roman" w:cs="Times New Roman"/>
          <w:sz w:val="24"/>
          <w:szCs w:val="24"/>
          <w:lang w:val="en-US"/>
        </w:rPr>
        <w:t>Pietropaolo</w:t>
      </w:r>
      <w:proofErr w:type="spellEnd"/>
      <w:r w:rsidR="00C01E1D" w:rsidRPr="00722F1F">
        <w:rPr>
          <w:rFonts w:ascii="Times New Roman" w:hAnsi="Times New Roman" w:cs="Times New Roman"/>
          <w:sz w:val="24"/>
          <w:szCs w:val="24"/>
        </w:rPr>
        <w:t xml:space="preserve"> </w:t>
      </w:r>
      <w:r w:rsidR="00C01E1D">
        <w:rPr>
          <w:rFonts w:ascii="Times New Roman" w:hAnsi="Times New Roman" w:cs="Times New Roman"/>
          <w:sz w:val="24"/>
          <w:szCs w:val="24"/>
          <w:lang w:val="en-US"/>
        </w:rPr>
        <w:t>M</w:t>
      </w:r>
      <w:r w:rsidR="00C01E1D" w:rsidRPr="00722F1F">
        <w:rPr>
          <w:rFonts w:ascii="Times New Roman" w:hAnsi="Times New Roman" w:cs="Times New Roman"/>
          <w:sz w:val="24"/>
          <w:szCs w:val="24"/>
        </w:rPr>
        <w:t>, 2015)</w:t>
      </w:r>
    </w:p>
    <w:p w:rsidR="001C39AB" w:rsidRPr="001C39AB" w:rsidRDefault="005F1C53"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Υπάρχει μία συσχέτιση με τα αντιγόνα ιστοσυμβατότητας </w:t>
      </w:r>
      <w:r>
        <w:rPr>
          <w:rFonts w:ascii="Times New Roman" w:hAnsi="Times New Roman" w:cs="Times New Roman"/>
          <w:sz w:val="24"/>
          <w:szCs w:val="24"/>
          <w:lang w:val="en-US"/>
        </w:rPr>
        <w:t>HLA</w:t>
      </w:r>
      <w:r w:rsidRPr="005F1C53">
        <w:rPr>
          <w:rFonts w:ascii="Times New Roman" w:hAnsi="Times New Roman" w:cs="Times New Roman"/>
          <w:sz w:val="24"/>
          <w:szCs w:val="24"/>
        </w:rPr>
        <w:t>-</w:t>
      </w:r>
      <w:r>
        <w:rPr>
          <w:rFonts w:ascii="Times New Roman" w:hAnsi="Times New Roman" w:cs="Times New Roman"/>
          <w:sz w:val="24"/>
          <w:szCs w:val="24"/>
          <w:lang w:val="en-US"/>
        </w:rPr>
        <w:t>DR</w:t>
      </w:r>
      <w:r w:rsidRPr="005F1C53">
        <w:rPr>
          <w:rFonts w:ascii="Times New Roman" w:hAnsi="Times New Roman" w:cs="Times New Roman"/>
          <w:sz w:val="24"/>
          <w:szCs w:val="24"/>
        </w:rPr>
        <w:t>3</w:t>
      </w:r>
      <w:r>
        <w:rPr>
          <w:rFonts w:ascii="Times New Roman" w:hAnsi="Times New Roman" w:cs="Times New Roman"/>
          <w:sz w:val="24"/>
          <w:szCs w:val="24"/>
        </w:rPr>
        <w:t xml:space="preserve"> και</w:t>
      </w:r>
      <w:r w:rsidRPr="005F1C53">
        <w:rPr>
          <w:rFonts w:ascii="Times New Roman" w:hAnsi="Times New Roman" w:cs="Times New Roman"/>
          <w:sz w:val="24"/>
          <w:szCs w:val="24"/>
        </w:rPr>
        <w:t xml:space="preserve"> </w:t>
      </w:r>
      <w:r>
        <w:rPr>
          <w:rFonts w:ascii="Times New Roman" w:hAnsi="Times New Roman" w:cs="Times New Roman"/>
          <w:sz w:val="24"/>
          <w:szCs w:val="24"/>
          <w:lang w:val="en-US"/>
        </w:rPr>
        <w:t>HLA</w:t>
      </w:r>
      <w:r w:rsidRPr="005F1C53">
        <w:rPr>
          <w:rFonts w:ascii="Times New Roman" w:hAnsi="Times New Roman" w:cs="Times New Roman"/>
          <w:sz w:val="24"/>
          <w:szCs w:val="24"/>
        </w:rPr>
        <w:t>-</w:t>
      </w:r>
      <w:r>
        <w:rPr>
          <w:rFonts w:ascii="Times New Roman" w:hAnsi="Times New Roman" w:cs="Times New Roman"/>
          <w:sz w:val="24"/>
          <w:szCs w:val="24"/>
          <w:lang w:val="en-US"/>
        </w:rPr>
        <w:t>DR</w:t>
      </w:r>
      <w:r w:rsidRPr="005F1C53">
        <w:rPr>
          <w:rFonts w:ascii="Times New Roman" w:hAnsi="Times New Roman" w:cs="Times New Roman"/>
          <w:sz w:val="24"/>
          <w:szCs w:val="24"/>
        </w:rPr>
        <w:t>4</w:t>
      </w:r>
      <w:r>
        <w:rPr>
          <w:rFonts w:ascii="Times New Roman" w:hAnsi="Times New Roman" w:cs="Times New Roman"/>
          <w:sz w:val="24"/>
          <w:szCs w:val="24"/>
        </w:rPr>
        <w:t xml:space="preserve"> και περίπου 95% των λευκών παιδιών που πάσχουν από διαβήτη, έχει έναν τουλάχιστον από αυτούς τους τύπους </w:t>
      </w:r>
      <w:r>
        <w:rPr>
          <w:rFonts w:ascii="Times New Roman" w:hAnsi="Times New Roman" w:cs="Times New Roman"/>
          <w:sz w:val="24"/>
          <w:szCs w:val="24"/>
          <w:lang w:val="en-US"/>
        </w:rPr>
        <w:t>HLA</w:t>
      </w:r>
      <w:r>
        <w:rPr>
          <w:rFonts w:ascii="Times New Roman" w:hAnsi="Times New Roman" w:cs="Times New Roman"/>
          <w:sz w:val="24"/>
          <w:szCs w:val="24"/>
        </w:rPr>
        <w:t xml:space="preserve">. Περίπου 40% έχουν και τους δύο τύπους </w:t>
      </w:r>
      <w:r>
        <w:rPr>
          <w:rFonts w:ascii="Times New Roman" w:hAnsi="Times New Roman" w:cs="Times New Roman"/>
          <w:sz w:val="24"/>
          <w:szCs w:val="24"/>
          <w:lang w:val="en-US"/>
        </w:rPr>
        <w:t>HLA</w:t>
      </w:r>
      <w:r w:rsidRPr="005F1C53">
        <w:rPr>
          <w:rFonts w:ascii="Times New Roman" w:hAnsi="Times New Roman" w:cs="Times New Roman"/>
          <w:sz w:val="24"/>
          <w:szCs w:val="24"/>
        </w:rPr>
        <w:t xml:space="preserve">, </w:t>
      </w:r>
      <w:r>
        <w:rPr>
          <w:rFonts w:ascii="Times New Roman" w:hAnsi="Times New Roman" w:cs="Times New Roman"/>
          <w:sz w:val="24"/>
          <w:szCs w:val="24"/>
          <w:lang w:val="en-US"/>
        </w:rPr>
        <w:t>HLA</w:t>
      </w:r>
      <w:r w:rsidRPr="005F1C53">
        <w:rPr>
          <w:rFonts w:ascii="Times New Roman" w:hAnsi="Times New Roman" w:cs="Times New Roman"/>
          <w:sz w:val="24"/>
          <w:szCs w:val="24"/>
        </w:rPr>
        <w:t>-</w:t>
      </w:r>
      <w:r>
        <w:rPr>
          <w:rFonts w:ascii="Times New Roman" w:hAnsi="Times New Roman" w:cs="Times New Roman"/>
          <w:sz w:val="24"/>
          <w:szCs w:val="24"/>
          <w:lang w:val="en-US"/>
        </w:rPr>
        <w:t>DR</w:t>
      </w:r>
      <w:r w:rsidRPr="005F1C53">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lastRenderedPageBreak/>
        <w:t>και</w:t>
      </w:r>
      <w:r w:rsidRPr="005F1C53">
        <w:rPr>
          <w:rFonts w:ascii="Times New Roman" w:hAnsi="Times New Roman" w:cs="Times New Roman"/>
          <w:sz w:val="24"/>
          <w:szCs w:val="24"/>
        </w:rPr>
        <w:t xml:space="preserve"> </w:t>
      </w:r>
      <w:r>
        <w:rPr>
          <w:rFonts w:ascii="Times New Roman" w:hAnsi="Times New Roman" w:cs="Times New Roman"/>
          <w:sz w:val="24"/>
          <w:szCs w:val="24"/>
          <w:lang w:val="en-US"/>
        </w:rPr>
        <w:t>HLA</w:t>
      </w:r>
      <w:r w:rsidRPr="005F1C53">
        <w:rPr>
          <w:rFonts w:ascii="Times New Roman" w:hAnsi="Times New Roman" w:cs="Times New Roman"/>
          <w:sz w:val="24"/>
          <w:szCs w:val="24"/>
        </w:rPr>
        <w:t>-</w:t>
      </w:r>
      <w:r>
        <w:rPr>
          <w:rFonts w:ascii="Times New Roman" w:hAnsi="Times New Roman" w:cs="Times New Roman"/>
          <w:sz w:val="24"/>
          <w:szCs w:val="24"/>
          <w:lang w:val="en-US"/>
        </w:rPr>
        <w:t>DR</w:t>
      </w:r>
      <w:r w:rsidRPr="005F1C53">
        <w:rPr>
          <w:rFonts w:ascii="Times New Roman" w:hAnsi="Times New Roman" w:cs="Times New Roman"/>
          <w:sz w:val="24"/>
          <w:szCs w:val="24"/>
        </w:rPr>
        <w:t>4</w:t>
      </w:r>
      <w:r>
        <w:rPr>
          <w:rFonts w:ascii="Times New Roman" w:hAnsi="Times New Roman" w:cs="Times New Roman"/>
          <w:sz w:val="24"/>
          <w:szCs w:val="24"/>
        </w:rPr>
        <w:t xml:space="preserve"> (έναν από κάθε γονέα), συγκρινόμενα με μόνο 3% του γενικού πληθυσμού. </w:t>
      </w:r>
      <w:r w:rsidR="000426C3" w:rsidRPr="000426C3">
        <w:rPr>
          <w:rFonts w:ascii="Times New Roman" w:hAnsi="Times New Roman" w:cs="Times New Roman"/>
          <w:sz w:val="24"/>
          <w:szCs w:val="24"/>
          <w:lang w:val="en-US"/>
        </w:rPr>
        <w:t>(</w:t>
      </w:r>
      <w:r w:rsidR="000426C3">
        <w:rPr>
          <w:rFonts w:ascii="Times New Roman" w:hAnsi="Times New Roman" w:cs="Times New Roman"/>
          <w:sz w:val="24"/>
          <w:szCs w:val="24"/>
          <w:lang w:val="en-US"/>
        </w:rPr>
        <w:t>William</w:t>
      </w:r>
      <w:r w:rsidR="000426C3" w:rsidRPr="000426C3">
        <w:rPr>
          <w:rFonts w:ascii="Times New Roman" w:hAnsi="Times New Roman" w:cs="Times New Roman"/>
          <w:sz w:val="24"/>
          <w:szCs w:val="24"/>
          <w:lang w:val="en-US"/>
        </w:rPr>
        <w:t xml:space="preserve"> </w:t>
      </w:r>
      <w:r w:rsidR="000426C3">
        <w:rPr>
          <w:rFonts w:ascii="Times New Roman" w:hAnsi="Times New Roman" w:cs="Times New Roman"/>
          <w:sz w:val="24"/>
          <w:szCs w:val="24"/>
          <w:lang w:val="en-US"/>
        </w:rPr>
        <w:t>W</w:t>
      </w:r>
      <w:r w:rsidR="000426C3" w:rsidRPr="000426C3">
        <w:rPr>
          <w:rFonts w:ascii="Times New Roman" w:hAnsi="Times New Roman" w:cs="Times New Roman"/>
          <w:sz w:val="24"/>
          <w:szCs w:val="24"/>
          <w:lang w:val="en-US"/>
        </w:rPr>
        <w:t xml:space="preserve">. </w:t>
      </w:r>
      <w:r w:rsidR="000426C3">
        <w:rPr>
          <w:rFonts w:ascii="Times New Roman" w:hAnsi="Times New Roman" w:cs="Times New Roman"/>
          <w:sz w:val="24"/>
          <w:szCs w:val="24"/>
          <w:lang w:val="en-US"/>
        </w:rPr>
        <w:t>Hay</w:t>
      </w:r>
      <w:r w:rsidR="000426C3" w:rsidRPr="000426C3">
        <w:rPr>
          <w:rFonts w:ascii="Times New Roman" w:hAnsi="Times New Roman" w:cs="Times New Roman"/>
          <w:sz w:val="24"/>
          <w:szCs w:val="24"/>
          <w:lang w:val="en-US"/>
        </w:rPr>
        <w:t xml:space="preserve"> </w:t>
      </w:r>
      <w:r w:rsidR="000426C3">
        <w:rPr>
          <w:rFonts w:ascii="Times New Roman" w:hAnsi="Times New Roman" w:cs="Times New Roman"/>
          <w:sz w:val="24"/>
          <w:szCs w:val="24"/>
          <w:lang w:val="en-US"/>
        </w:rPr>
        <w:t>JR</w:t>
      </w:r>
      <w:r w:rsidR="000426C3" w:rsidRPr="000426C3">
        <w:rPr>
          <w:rFonts w:ascii="Times New Roman" w:hAnsi="Times New Roman" w:cs="Times New Roman"/>
          <w:sz w:val="24"/>
          <w:szCs w:val="24"/>
          <w:lang w:val="en-US"/>
        </w:rPr>
        <w:t xml:space="preserve">, </w:t>
      </w:r>
      <w:proofErr w:type="spellStart"/>
      <w:r w:rsidR="000426C3">
        <w:rPr>
          <w:rFonts w:ascii="Times New Roman" w:hAnsi="Times New Roman" w:cs="Times New Roman"/>
          <w:sz w:val="24"/>
          <w:szCs w:val="24"/>
          <w:lang w:val="en-US"/>
        </w:rPr>
        <w:t>Myran</w:t>
      </w:r>
      <w:proofErr w:type="spellEnd"/>
      <w:r w:rsidR="000426C3" w:rsidRPr="000426C3">
        <w:rPr>
          <w:rFonts w:ascii="Times New Roman" w:hAnsi="Times New Roman" w:cs="Times New Roman"/>
          <w:sz w:val="24"/>
          <w:szCs w:val="24"/>
          <w:lang w:val="en-US"/>
        </w:rPr>
        <w:t xml:space="preserve"> </w:t>
      </w:r>
      <w:r w:rsidR="000426C3">
        <w:rPr>
          <w:rFonts w:ascii="Times New Roman" w:hAnsi="Times New Roman" w:cs="Times New Roman"/>
          <w:sz w:val="24"/>
          <w:szCs w:val="24"/>
          <w:lang w:val="en-US"/>
        </w:rPr>
        <w:t>J</w:t>
      </w:r>
      <w:r w:rsidR="000426C3" w:rsidRPr="000426C3">
        <w:rPr>
          <w:rFonts w:ascii="Times New Roman" w:hAnsi="Times New Roman" w:cs="Times New Roman"/>
          <w:sz w:val="24"/>
          <w:szCs w:val="24"/>
          <w:lang w:val="en-US"/>
        </w:rPr>
        <w:t xml:space="preserve">. </w:t>
      </w:r>
      <w:r w:rsidR="000426C3">
        <w:rPr>
          <w:rFonts w:ascii="Times New Roman" w:hAnsi="Times New Roman" w:cs="Times New Roman"/>
          <w:sz w:val="24"/>
          <w:szCs w:val="24"/>
          <w:lang w:val="en-US"/>
        </w:rPr>
        <w:t>Levin</w:t>
      </w:r>
      <w:r w:rsidR="000426C3" w:rsidRPr="000426C3">
        <w:rPr>
          <w:rFonts w:ascii="Times New Roman" w:hAnsi="Times New Roman" w:cs="Times New Roman"/>
          <w:sz w:val="24"/>
          <w:szCs w:val="24"/>
          <w:lang w:val="en-US"/>
        </w:rPr>
        <w:t xml:space="preserve">, </w:t>
      </w:r>
      <w:r w:rsidR="000426C3">
        <w:rPr>
          <w:rFonts w:ascii="Times New Roman" w:hAnsi="Times New Roman" w:cs="Times New Roman"/>
          <w:sz w:val="24"/>
          <w:szCs w:val="24"/>
          <w:lang w:val="en-US"/>
        </w:rPr>
        <w:t>Mark</w:t>
      </w:r>
      <w:r w:rsidR="000426C3" w:rsidRPr="000426C3">
        <w:rPr>
          <w:rFonts w:ascii="Times New Roman" w:hAnsi="Times New Roman" w:cs="Times New Roman"/>
          <w:sz w:val="24"/>
          <w:szCs w:val="24"/>
          <w:lang w:val="en-US"/>
        </w:rPr>
        <w:t xml:space="preserve"> </w:t>
      </w:r>
      <w:r w:rsidR="000426C3">
        <w:rPr>
          <w:rFonts w:ascii="Times New Roman" w:hAnsi="Times New Roman" w:cs="Times New Roman"/>
          <w:sz w:val="24"/>
          <w:szCs w:val="24"/>
          <w:lang w:val="en-US"/>
        </w:rPr>
        <w:t>J</w:t>
      </w:r>
      <w:r w:rsidR="000426C3" w:rsidRPr="000426C3">
        <w:rPr>
          <w:rFonts w:ascii="Times New Roman" w:hAnsi="Times New Roman" w:cs="Times New Roman"/>
          <w:sz w:val="24"/>
          <w:szCs w:val="24"/>
          <w:lang w:val="en-US"/>
        </w:rPr>
        <w:t xml:space="preserve">. </w:t>
      </w:r>
      <w:r w:rsidR="000426C3">
        <w:rPr>
          <w:rFonts w:ascii="Times New Roman" w:hAnsi="Times New Roman" w:cs="Times New Roman"/>
          <w:sz w:val="24"/>
          <w:szCs w:val="24"/>
          <w:lang w:val="en-US"/>
        </w:rPr>
        <w:t>Abzug</w:t>
      </w:r>
      <w:r w:rsidR="000426C3" w:rsidRPr="000426C3">
        <w:rPr>
          <w:rFonts w:ascii="Times New Roman" w:hAnsi="Times New Roman" w:cs="Times New Roman"/>
          <w:sz w:val="24"/>
          <w:szCs w:val="24"/>
          <w:lang w:val="en-US"/>
        </w:rPr>
        <w:t xml:space="preserve">, </w:t>
      </w:r>
      <w:r w:rsidR="000426C3">
        <w:rPr>
          <w:rFonts w:ascii="Times New Roman" w:hAnsi="Times New Roman" w:cs="Times New Roman"/>
          <w:sz w:val="24"/>
          <w:szCs w:val="24"/>
          <w:lang w:val="en-US"/>
        </w:rPr>
        <w:t>Maya</w:t>
      </w:r>
      <w:r w:rsidR="000426C3" w:rsidRPr="000426C3">
        <w:rPr>
          <w:rFonts w:ascii="Times New Roman" w:hAnsi="Times New Roman" w:cs="Times New Roman"/>
          <w:sz w:val="24"/>
          <w:szCs w:val="24"/>
          <w:lang w:val="en-US"/>
        </w:rPr>
        <w:t xml:space="preserve"> </w:t>
      </w:r>
      <w:proofErr w:type="spellStart"/>
      <w:proofErr w:type="gramStart"/>
      <w:r w:rsidR="000426C3">
        <w:rPr>
          <w:rFonts w:ascii="Times New Roman" w:hAnsi="Times New Roman" w:cs="Times New Roman"/>
          <w:sz w:val="24"/>
          <w:szCs w:val="24"/>
          <w:lang w:val="en-US"/>
        </w:rPr>
        <w:t>Bunik</w:t>
      </w:r>
      <w:proofErr w:type="spellEnd"/>
      <w:r w:rsidR="000426C3">
        <w:rPr>
          <w:rFonts w:ascii="Times New Roman" w:hAnsi="Times New Roman" w:cs="Times New Roman"/>
          <w:sz w:val="24"/>
          <w:szCs w:val="24"/>
          <w:lang w:val="en-US"/>
        </w:rPr>
        <w:t>.,</w:t>
      </w:r>
      <w:proofErr w:type="gramEnd"/>
      <w:r w:rsidR="000426C3">
        <w:rPr>
          <w:rFonts w:ascii="Times New Roman" w:hAnsi="Times New Roman" w:cs="Times New Roman"/>
          <w:sz w:val="24"/>
          <w:szCs w:val="24"/>
          <w:lang w:val="en-US"/>
        </w:rPr>
        <w:t xml:space="preserve"> 2020-21)</w:t>
      </w:r>
    </w:p>
    <w:p w:rsidR="001C39AB" w:rsidRPr="008A2378" w:rsidRDefault="004366F1"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Τα</w:t>
      </w:r>
      <w:r w:rsidRPr="000426C3">
        <w:rPr>
          <w:rFonts w:ascii="Times New Roman" w:hAnsi="Times New Roman" w:cs="Times New Roman"/>
          <w:sz w:val="24"/>
          <w:szCs w:val="24"/>
        </w:rPr>
        <w:t xml:space="preserve"> </w:t>
      </w:r>
      <w:r>
        <w:rPr>
          <w:rFonts w:ascii="Times New Roman" w:hAnsi="Times New Roman" w:cs="Times New Roman"/>
          <w:sz w:val="24"/>
          <w:szCs w:val="24"/>
        </w:rPr>
        <w:t>αντιγόνα</w:t>
      </w:r>
      <w:r w:rsidRPr="000426C3">
        <w:rPr>
          <w:rFonts w:ascii="Times New Roman" w:hAnsi="Times New Roman" w:cs="Times New Roman"/>
          <w:sz w:val="24"/>
          <w:szCs w:val="24"/>
        </w:rPr>
        <w:t xml:space="preserve"> </w:t>
      </w:r>
      <w:r>
        <w:rPr>
          <w:rFonts w:ascii="Times New Roman" w:hAnsi="Times New Roman" w:cs="Times New Roman"/>
          <w:sz w:val="24"/>
          <w:szCs w:val="24"/>
        </w:rPr>
        <w:t>αυτά</w:t>
      </w:r>
      <w:r w:rsidRPr="000426C3">
        <w:rPr>
          <w:rFonts w:ascii="Times New Roman" w:hAnsi="Times New Roman" w:cs="Times New Roman"/>
          <w:sz w:val="24"/>
          <w:szCs w:val="24"/>
        </w:rPr>
        <w:t xml:space="preserve"> </w:t>
      </w:r>
      <w:r>
        <w:rPr>
          <w:rFonts w:ascii="Times New Roman" w:hAnsi="Times New Roman" w:cs="Times New Roman"/>
          <w:sz w:val="24"/>
          <w:szCs w:val="24"/>
        </w:rPr>
        <w:t>χωρίζονται</w:t>
      </w:r>
      <w:r w:rsidRPr="000426C3">
        <w:rPr>
          <w:rFonts w:ascii="Times New Roman" w:hAnsi="Times New Roman" w:cs="Times New Roman"/>
          <w:sz w:val="24"/>
          <w:szCs w:val="24"/>
        </w:rPr>
        <w:t xml:space="preserve"> </w:t>
      </w:r>
      <w:r>
        <w:rPr>
          <w:rFonts w:ascii="Times New Roman" w:hAnsi="Times New Roman" w:cs="Times New Roman"/>
          <w:sz w:val="24"/>
          <w:szCs w:val="24"/>
        </w:rPr>
        <w:t>σε</w:t>
      </w:r>
      <w:r w:rsidRPr="000426C3">
        <w:rPr>
          <w:rFonts w:ascii="Times New Roman" w:hAnsi="Times New Roman" w:cs="Times New Roman"/>
          <w:sz w:val="24"/>
          <w:szCs w:val="24"/>
        </w:rPr>
        <w:t xml:space="preserve"> </w:t>
      </w:r>
      <w:r>
        <w:rPr>
          <w:rFonts w:ascii="Times New Roman" w:hAnsi="Times New Roman" w:cs="Times New Roman"/>
          <w:sz w:val="24"/>
          <w:szCs w:val="24"/>
        </w:rPr>
        <w:t>τάξεις</w:t>
      </w:r>
      <w:r w:rsidRPr="000426C3">
        <w:rPr>
          <w:rFonts w:ascii="Times New Roman" w:hAnsi="Times New Roman" w:cs="Times New Roman"/>
          <w:sz w:val="24"/>
          <w:szCs w:val="24"/>
        </w:rPr>
        <w:t xml:space="preserve">. </w:t>
      </w:r>
      <w:r w:rsidR="00B629AF">
        <w:rPr>
          <w:rFonts w:ascii="Times New Roman" w:hAnsi="Times New Roman" w:cs="Times New Roman"/>
          <w:sz w:val="24"/>
          <w:szCs w:val="24"/>
        </w:rPr>
        <w:t xml:space="preserve">Οι περιοχές </w:t>
      </w:r>
      <w:r w:rsidR="00B629AF">
        <w:rPr>
          <w:rFonts w:ascii="Times New Roman" w:hAnsi="Times New Roman" w:cs="Times New Roman"/>
          <w:sz w:val="24"/>
          <w:szCs w:val="24"/>
          <w:lang w:val="en-US"/>
        </w:rPr>
        <w:t>DRB</w:t>
      </w:r>
      <w:r w:rsidR="00B629AF" w:rsidRPr="00B629AF">
        <w:rPr>
          <w:rFonts w:ascii="Times New Roman" w:hAnsi="Times New Roman" w:cs="Times New Roman"/>
          <w:sz w:val="24"/>
          <w:szCs w:val="24"/>
        </w:rPr>
        <w:t xml:space="preserve">1, </w:t>
      </w:r>
      <w:r w:rsidR="00B629AF">
        <w:rPr>
          <w:rFonts w:ascii="Times New Roman" w:hAnsi="Times New Roman" w:cs="Times New Roman"/>
          <w:sz w:val="24"/>
          <w:szCs w:val="24"/>
          <w:lang w:val="en-US"/>
        </w:rPr>
        <w:t>DQA</w:t>
      </w:r>
      <w:r w:rsidR="00B629AF" w:rsidRPr="00B629AF">
        <w:rPr>
          <w:rFonts w:ascii="Times New Roman" w:hAnsi="Times New Roman" w:cs="Times New Roman"/>
          <w:sz w:val="24"/>
          <w:szCs w:val="24"/>
        </w:rPr>
        <w:t xml:space="preserve">1 </w:t>
      </w:r>
      <w:r w:rsidR="00B629AF">
        <w:rPr>
          <w:rFonts w:ascii="Times New Roman" w:hAnsi="Times New Roman" w:cs="Times New Roman"/>
          <w:sz w:val="24"/>
          <w:szCs w:val="24"/>
        </w:rPr>
        <w:t xml:space="preserve">και </w:t>
      </w:r>
      <w:r w:rsidR="00B629AF">
        <w:rPr>
          <w:rFonts w:ascii="Times New Roman" w:hAnsi="Times New Roman" w:cs="Times New Roman"/>
          <w:sz w:val="24"/>
          <w:szCs w:val="24"/>
          <w:lang w:val="en-US"/>
        </w:rPr>
        <w:t>DQB</w:t>
      </w:r>
      <w:r w:rsidR="00B629AF" w:rsidRPr="00B629AF">
        <w:rPr>
          <w:rFonts w:ascii="Times New Roman" w:hAnsi="Times New Roman" w:cs="Times New Roman"/>
          <w:sz w:val="24"/>
          <w:szCs w:val="24"/>
        </w:rPr>
        <w:t xml:space="preserve">1 </w:t>
      </w:r>
      <w:r w:rsidR="00B629AF">
        <w:rPr>
          <w:rFonts w:ascii="Times New Roman" w:hAnsi="Times New Roman" w:cs="Times New Roman"/>
          <w:sz w:val="24"/>
          <w:szCs w:val="24"/>
        </w:rPr>
        <w:t xml:space="preserve">έχουν αναδειχθεί ως καίριοι γονιδιακοί δείκτες τροποποίησης του κινδύνου εμφάνισης σακχαρώδη διαβήτη τύπου 1. Με βάση τα δεδομένα αυτά έχουν πλέον αναγνωρισθεί συγκεκριμένοι γενετικοί παράγοντες ως δείκτες πρόβλεψης εκδήλωσης σακχαρώδη διαβήτη τύπου 1 στο μέλλον. </w:t>
      </w:r>
      <w:r w:rsidR="00C01E1D" w:rsidRPr="008A2378">
        <w:rPr>
          <w:rFonts w:ascii="Times New Roman" w:hAnsi="Times New Roman" w:cs="Times New Roman"/>
          <w:sz w:val="24"/>
          <w:szCs w:val="24"/>
        </w:rPr>
        <w:t>(</w:t>
      </w:r>
      <w:r w:rsidR="00C01E1D">
        <w:rPr>
          <w:rFonts w:ascii="Times New Roman" w:hAnsi="Times New Roman" w:cs="Times New Roman"/>
          <w:sz w:val="24"/>
          <w:szCs w:val="24"/>
          <w:lang w:val="en-US"/>
        </w:rPr>
        <w:t>MacFarlane</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AJ</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Strom</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A</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Scott</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FW</w:t>
      </w:r>
      <w:r w:rsidR="00C01E1D" w:rsidRPr="008A2378">
        <w:rPr>
          <w:rFonts w:ascii="Times New Roman" w:hAnsi="Times New Roman" w:cs="Times New Roman"/>
          <w:sz w:val="24"/>
          <w:szCs w:val="24"/>
        </w:rPr>
        <w:t>, 2009)</w:t>
      </w:r>
    </w:p>
    <w:p w:rsidR="001C39AB" w:rsidRPr="00905399" w:rsidRDefault="00B6491B"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Από τα υπόλοιπα γονίδια που έχουν αναγνωριστεί ότι προδιαθέτουν στην εμφάνιση σακχαρώδη διαβήτη τύπου1 είναι: το γονίδιο της ινσουλίνης </w:t>
      </w:r>
      <w:r w:rsidR="00F279CD">
        <w:rPr>
          <w:rFonts w:ascii="Times New Roman" w:hAnsi="Times New Roman" w:cs="Times New Roman"/>
          <w:sz w:val="24"/>
          <w:szCs w:val="24"/>
        </w:rPr>
        <w:t>(</w:t>
      </w:r>
      <w:r w:rsidR="00F279CD">
        <w:rPr>
          <w:rFonts w:ascii="Times New Roman" w:hAnsi="Times New Roman" w:cs="Times New Roman"/>
          <w:sz w:val="24"/>
          <w:szCs w:val="24"/>
          <w:lang w:val="en-US"/>
        </w:rPr>
        <w:t>INS</w:t>
      </w:r>
      <w:r w:rsidR="00F279CD">
        <w:rPr>
          <w:rFonts w:ascii="Times New Roman" w:hAnsi="Times New Roman" w:cs="Times New Roman"/>
          <w:sz w:val="24"/>
          <w:szCs w:val="24"/>
        </w:rPr>
        <w:t xml:space="preserve">) </w:t>
      </w:r>
      <w:r>
        <w:rPr>
          <w:rFonts w:ascii="Times New Roman" w:hAnsi="Times New Roman" w:cs="Times New Roman"/>
          <w:sz w:val="24"/>
          <w:szCs w:val="24"/>
        </w:rPr>
        <w:t>το οποίο βρίσκεται στο χρωμόσωμα 11</w:t>
      </w:r>
      <w:r>
        <w:rPr>
          <w:rFonts w:ascii="Times New Roman" w:hAnsi="Times New Roman" w:cs="Times New Roman"/>
          <w:sz w:val="24"/>
          <w:szCs w:val="24"/>
          <w:lang w:val="en-US"/>
        </w:rPr>
        <w:t>p</w:t>
      </w:r>
      <w:r>
        <w:rPr>
          <w:rFonts w:ascii="Times New Roman" w:hAnsi="Times New Roman" w:cs="Times New Roman"/>
          <w:sz w:val="24"/>
          <w:szCs w:val="24"/>
        </w:rPr>
        <w:t>15</w:t>
      </w:r>
      <w:r w:rsidR="00C80D3C">
        <w:rPr>
          <w:rFonts w:ascii="Times New Roman" w:hAnsi="Times New Roman" w:cs="Times New Roman"/>
          <w:sz w:val="24"/>
          <w:szCs w:val="24"/>
        </w:rPr>
        <w:t xml:space="preserve">, </w:t>
      </w:r>
      <w:r>
        <w:rPr>
          <w:rFonts w:ascii="Times New Roman" w:hAnsi="Times New Roman" w:cs="Times New Roman"/>
          <w:sz w:val="24"/>
          <w:szCs w:val="24"/>
        </w:rPr>
        <w:t>το γονίδιο του αντιγόνου-4 του κυτταροτοξικού Τ λεμφοκυττάρου (</w:t>
      </w:r>
      <w:r>
        <w:rPr>
          <w:rFonts w:ascii="Times New Roman" w:hAnsi="Times New Roman" w:cs="Times New Roman"/>
          <w:sz w:val="24"/>
          <w:szCs w:val="24"/>
          <w:lang w:val="en-US"/>
        </w:rPr>
        <w:t>Cytotoxic</w:t>
      </w:r>
      <w:r w:rsidRPr="00B6491B">
        <w:rPr>
          <w:rFonts w:ascii="Times New Roman" w:hAnsi="Times New Roman" w:cs="Times New Roman"/>
          <w:sz w:val="24"/>
          <w:szCs w:val="24"/>
        </w:rPr>
        <w:t xml:space="preserve"> </w:t>
      </w:r>
      <w:r>
        <w:rPr>
          <w:rFonts w:ascii="Times New Roman" w:hAnsi="Times New Roman" w:cs="Times New Roman"/>
          <w:sz w:val="24"/>
          <w:szCs w:val="24"/>
          <w:lang w:val="en-US"/>
        </w:rPr>
        <w:t>T</w:t>
      </w:r>
      <w:r w:rsidRPr="00B6491B">
        <w:rPr>
          <w:rFonts w:ascii="Times New Roman" w:hAnsi="Times New Roman" w:cs="Times New Roman"/>
          <w:sz w:val="24"/>
          <w:szCs w:val="24"/>
        </w:rPr>
        <w:t xml:space="preserve"> </w:t>
      </w:r>
      <w:r>
        <w:rPr>
          <w:rFonts w:ascii="Times New Roman" w:hAnsi="Times New Roman" w:cs="Times New Roman"/>
          <w:sz w:val="24"/>
          <w:szCs w:val="24"/>
          <w:lang w:val="en-US"/>
        </w:rPr>
        <w:t>Lymphocyte</w:t>
      </w:r>
      <w:r w:rsidRPr="00B6491B">
        <w:rPr>
          <w:rFonts w:ascii="Times New Roman" w:hAnsi="Times New Roman" w:cs="Times New Roman"/>
          <w:sz w:val="24"/>
          <w:szCs w:val="24"/>
        </w:rPr>
        <w:t xml:space="preserve"> </w:t>
      </w:r>
      <w:r>
        <w:rPr>
          <w:rFonts w:ascii="Times New Roman" w:hAnsi="Times New Roman" w:cs="Times New Roman"/>
          <w:sz w:val="24"/>
          <w:szCs w:val="24"/>
          <w:lang w:val="en-US"/>
        </w:rPr>
        <w:t>Antigen</w:t>
      </w:r>
      <w:r w:rsidRPr="00B6491B">
        <w:rPr>
          <w:rFonts w:ascii="Times New Roman" w:hAnsi="Times New Roman" w:cs="Times New Roman"/>
          <w:sz w:val="24"/>
          <w:szCs w:val="24"/>
        </w:rPr>
        <w:t xml:space="preserve">-4, </w:t>
      </w:r>
      <w:r>
        <w:rPr>
          <w:rFonts w:ascii="Times New Roman" w:hAnsi="Times New Roman" w:cs="Times New Roman"/>
          <w:sz w:val="24"/>
          <w:szCs w:val="24"/>
          <w:lang w:val="en-US"/>
        </w:rPr>
        <w:t>CTLA</w:t>
      </w:r>
      <w:r w:rsidRPr="00B6491B">
        <w:rPr>
          <w:rFonts w:ascii="Times New Roman" w:hAnsi="Times New Roman" w:cs="Times New Roman"/>
          <w:sz w:val="24"/>
          <w:szCs w:val="24"/>
        </w:rPr>
        <w:t>-4)</w:t>
      </w:r>
      <w:r w:rsidR="00B629AF">
        <w:rPr>
          <w:rFonts w:ascii="Times New Roman" w:hAnsi="Times New Roman" w:cs="Times New Roman"/>
          <w:sz w:val="24"/>
          <w:szCs w:val="24"/>
        </w:rPr>
        <w:t xml:space="preserve"> </w:t>
      </w:r>
      <w:r w:rsidR="00567B8A">
        <w:rPr>
          <w:rFonts w:ascii="Times New Roman" w:hAnsi="Times New Roman" w:cs="Times New Roman"/>
          <w:sz w:val="24"/>
          <w:szCs w:val="24"/>
        </w:rPr>
        <w:t>που βρίσκεται στο χρωμόσωμα 2</w:t>
      </w:r>
      <w:r w:rsidR="00567B8A">
        <w:rPr>
          <w:rFonts w:ascii="Times New Roman" w:hAnsi="Times New Roman" w:cs="Times New Roman"/>
          <w:sz w:val="24"/>
          <w:szCs w:val="24"/>
          <w:lang w:val="en-US"/>
        </w:rPr>
        <w:t>q</w:t>
      </w:r>
      <w:r w:rsidR="00567B8A">
        <w:rPr>
          <w:rFonts w:ascii="Times New Roman" w:hAnsi="Times New Roman" w:cs="Times New Roman"/>
          <w:sz w:val="24"/>
          <w:szCs w:val="24"/>
        </w:rPr>
        <w:t>31 και το γονίδιο της πρωτεϊνικής τυροσινικής φωσφατάσης μη-υποδοχέα τύπου 22 (</w:t>
      </w:r>
      <w:r w:rsidR="00567B8A">
        <w:rPr>
          <w:rFonts w:ascii="Times New Roman" w:hAnsi="Times New Roman" w:cs="Times New Roman"/>
          <w:sz w:val="24"/>
          <w:szCs w:val="24"/>
          <w:lang w:val="en-US"/>
        </w:rPr>
        <w:t>Protein</w:t>
      </w:r>
      <w:r w:rsidR="00567B8A" w:rsidRPr="00567B8A">
        <w:rPr>
          <w:rFonts w:ascii="Times New Roman" w:hAnsi="Times New Roman" w:cs="Times New Roman"/>
          <w:sz w:val="24"/>
          <w:szCs w:val="24"/>
        </w:rPr>
        <w:t xml:space="preserve"> </w:t>
      </w:r>
      <w:r w:rsidR="00567B8A">
        <w:rPr>
          <w:rFonts w:ascii="Times New Roman" w:hAnsi="Times New Roman" w:cs="Times New Roman"/>
          <w:sz w:val="24"/>
          <w:szCs w:val="24"/>
          <w:lang w:val="en-US"/>
        </w:rPr>
        <w:t>Tyrosine</w:t>
      </w:r>
      <w:r w:rsidR="00567B8A" w:rsidRPr="00567B8A">
        <w:rPr>
          <w:rFonts w:ascii="Times New Roman" w:hAnsi="Times New Roman" w:cs="Times New Roman"/>
          <w:sz w:val="24"/>
          <w:szCs w:val="24"/>
        </w:rPr>
        <w:t xml:space="preserve"> </w:t>
      </w:r>
      <w:r w:rsidR="00567B8A">
        <w:rPr>
          <w:rFonts w:ascii="Times New Roman" w:hAnsi="Times New Roman" w:cs="Times New Roman"/>
          <w:sz w:val="24"/>
          <w:szCs w:val="24"/>
          <w:lang w:val="en-US"/>
        </w:rPr>
        <w:t>Phoshatase</w:t>
      </w:r>
      <w:r w:rsidR="00567B8A" w:rsidRPr="00567B8A">
        <w:rPr>
          <w:rFonts w:ascii="Times New Roman" w:hAnsi="Times New Roman" w:cs="Times New Roman"/>
          <w:sz w:val="24"/>
          <w:szCs w:val="24"/>
        </w:rPr>
        <w:t xml:space="preserve"> </w:t>
      </w:r>
      <w:r w:rsidR="00567B8A">
        <w:rPr>
          <w:rFonts w:ascii="Times New Roman" w:hAnsi="Times New Roman" w:cs="Times New Roman"/>
          <w:sz w:val="24"/>
          <w:szCs w:val="24"/>
          <w:lang w:val="en-US"/>
        </w:rPr>
        <w:t>Non</w:t>
      </w:r>
      <w:r w:rsidR="00567B8A" w:rsidRPr="00567B8A">
        <w:rPr>
          <w:rFonts w:ascii="Times New Roman" w:hAnsi="Times New Roman" w:cs="Times New Roman"/>
          <w:sz w:val="24"/>
          <w:szCs w:val="24"/>
        </w:rPr>
        <w:t xml:space="preserve"> </w:t>
      </w:r>
      <w:r w:rsidR="00567B8A">
        <w:rPr>
          <w:rFonts w:ascii="Times New Roman" w:hAnsi="Times New Roman" w:cs="Times New Roman"/>
          <w:sz w:val="24"/>
          <w:szCs w:val="24"/>
          <w:lang w:val="en-US"/>
        </w:rPr>
        <w:t>Receptor</w:t>
      </w:r>
      <w:r w:rsidR="00567B8A" w:rsidRPr="00567B8A">
        <w:rPr>
          <w:rFonts w:ascii="Times New Roman" w:hAnsi="Times New Roman" w:cs="Times New Roman"/>
          <w:sz w:val="24"/>
          <w:szCs w:val="24"/>
        </w:rPr>
        <w:t xml:space="preserve"> </w:t>
      </w:r>
      <w:r w:rsidR="00567B8A">
        <w:rPr>
          <w:rFonts w:ascii="Times New Roman" w:hAnsi="Times New Roman" w:cs="Times New Roman"/>
          <w:sz w:val="24"/>
          <w:szCs w:val="24"/>
          <w:lang w:val="en-US"/>
        </w:rPr>
        <w:t>type</w:t>
      </w:r>
      <w:r w:rsidR="00567B8A" w:rsidRPr="00567B8A">
        <w:rPr>
          <w:rFonts w:ascii="Times New Roman" w:hAnsi="Times New Roman" w:cs="Times New Roman"/>
          <w:sz w:val="24"/>
          <w:szCs w:val="24"/>
        </w:rPr>
        <w:t xml:space="preserve"> 22, </w:t>
      </w:r>
      <w:r w:rsidR="00567B8A">
        <w:rPr>
          <w:rFonts w:ascii="Times New Roman" w:hAnsi="Times New Roman" w:cs="Times New Roman"/>
          <w:sz w:val="24"/>
          <w:szCs w:val="24"/>
          <w:lang w:val="en-US"/>
        </w:rPr>
        <w:t>PTPN</w:t>
      </w:r>
      <w:r w:rsidR="00567B8A" w:rsidRPr="00567B8A">
        <w:rPr>
          <w:rFonts w:ascii="Times New Roman" w:hAnsi="Times New Roman" w:cs="Times New Roman"/>
          <w:sz w:val="24"/>
          <w:szCs w:val="24"/>
        </w:rPr>
        <w:t xml:space="preserve">22) </w:t>
      </w:r>
      <w:r w:rsidR="00567B8A">
        <w:rPr>
          <w:rFonts w:ascii="Times New Roman" w:hAnsi="Times New Roman" w:cs="Times New Roman"/>
          <w:sz w:val="24"/>
          <w:szCs w:val="24"/>
        </w:rPr>
        <w:t>στο χρωμόσωμα 1</w:t>
      </w:r>
      <w:r w:rsidR="00567B8A">
        <w:rPr>
          <w:rFonts w:ascii="Times New Roman" w:hAnsi="Times New Roman" w:cs="Times New Roman"/>
          <w:sz w:val="24"/>
          <w:szCs w:val="24"/>
          <w:lang w:val="en-US"/>
        </w:rPr>
        <w:t>p</w:t>
      </w:r>
      <w:r w:rsidR="00567B8A">
        <w:rPr>
          <w:rFonts w:ascii="Times New Roman" w:hAnsi="Times New Roman" w:cs="Times New Roman"/>
          <w:sz w:val="24"/>
          <w:szCs w:val="24"/>
        </w:rPr>
        <w:t xml:space="preserve">13. </w:t>
      </w:r>
      <w:r w:rsidR="004366F1">
        <w:rPr>
          <w:rFonts w:ascii="Times New Roman" w:hAnsi="Times New Roman" w:cs="Times New Roman"/>
          <w:sz w:val="24"/>
          <w:szCs w:val="24"/>
        </w:rPr>
        <w:t xml:space="preserve"> </w:t>
      </w:r>
      <w:r w:rsidR="00905399">
        <w:rPr>
          <w:rFonts w:ascii="Times New Roman" w:hAnsi="Times New Roman" w:cs="Times New Roman"/>
          <w:sz w:val="24"/>
          <w:szCs w:val="24"/>
          <w:lang w:val="en-US"/>
        </w:rPr>
        <w:t xml:space="preserve">(Miao F, Smith DD, Zhang L, Min A, </w:t>
      </w:r>
      <w:proofErr w:type="spellStart"/>
      <w:r w:rsidR="00905399">
        <w:rPr>
          <w:rFonts w:ascii="Times New Roman" w:hAnsi="Times New Roman" w:cs="Times New Roman"/>
          <w:sz w:val="24"/>
          <w:szCs w:val="24"/>
          <w:lang w:val="en-US"/>
        </w:rPr>
        <w:t>Feng</w:t>
      </w:r>
      <w:proofErr w:type="spellEnd"/>
      <w:r w:rsidR="00905399">
        <w:rPr>
          <w:rFonts w:ascii="Times New Roman" w:hAnsi="Times New Roman" w:cs="Times New Roman"/>
          <w:sz w:val="24"/>
          <w:szCs w:val="24"/>
          <w:lang w:val="en-US"/>
        </w:rPr>
        <w:t xml:space="preserve"> W, </w:t>
      </w:r>
      <w:proofErr w:type="spellStart"/>
      <w:r w:rsidR="00905399">
        <w:rPr>
          <w:rFonts w:ascii="Times New Roman" w:hAnsi="Times New Roman" w:cs="Times New Roman"/>
          <w:sz w:val="24"/>
          <w:szCs w:val="24"/>
          <w:lang w:val="en-US"/>
        </w:rPr>
        <w:t>Natarajan</w:t>
      </w:r>
      <w:proofErr w:type="spellEnd"/>
      <w:r w:rsidR="00905399">
        <w:rPr>
          <w:rFonts w:ascii="Times New Roman" w:hAnsi="Times New Roman" w:cs="Times New Roman"/>
          <w:sz w:val="24"/>
          <w:szCs w:val="24"/>
          <w:lang w:val="en-US"/>
        </w:rPr>
        <w:t xml:space="preserve"> R, 2008)</w:t>
      </w:r>
    </w:p>
    <w:p w:rsidR="0030642C" w:rsidRDefault="0030642C"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Κάποιοι παράγοντες του περιβάλλοντος μπορούν να δράσουν επιγενετικά, χωρίς να γίνει κάποια μετάλλαξη σε γονίδιο, και να εκδηλωθεί σακχαρώδης διαβήτης τύπου 1. Τέτοιοι παράγοντες μπορεί να είναι:</w:t>
      </w:r>
    </w:p>
    <w:p w:rsidR="0030642C" w:rsidRDefault="0030642C" w:rsidP="00225059">
      <w:pPr>
        <w:pStyle w:val="a3"/>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Ιοί </w:t>
      </w:r>
    </w:p>
    <w:p w:rsidR="0030642C" w:rsidRDefault="0030642C" w:rsidP="00225059">
      <w:pPr>
        <w:pStyle w:val="a3"/>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Γάλα αγελάδος</w:t>
      </w:r>
    </w:p>
    <w:p w:rsidR="0030642C" w:rsidRDefault="0030642C" w:rsidP="00225059">
      <w:pPr>
        <w:pStyle w:val="a3"/>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Δημητριακά </w:t>
      </w:r>
    </w:p>
    <w:p w:rsidR="0030642C" w:rsidRDefault="0030642C" w:rsidP="00225059">
      <w:pPr>
        <w:pStyle w:val="a3"/>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Βιταμίνη </w:t>
      </w:r>
      <w:r>
        <w:rPr>
          <w:rFonts w:ascii="Times New Roman" w:hAnsi="Times New Roman" w:cs="Times New Roman"/>
          <w:sz w:val="24"/>
          <w:szCs w:val="24"/>
          <w:lang w:val="en-US"/>
        </w:rPr>
        <w:t>D</w:t>
      </w:r>
    </w:p>
    <w:p w:rsidR="0030642C" w:rsidRPr="00C01E1D" w:rsidRDefault="0030642C" w:rsidP="00225059">
      <w:pPr>
        <w:pStyle w:val="a3"/>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Τελικά προϊόντα μη ενζυματικής γλυκοζυλίωσης (</w:t>
      </w:r>
      <w:r>
        <w:rPr>
          <w:rFonts w:ascii="Times New Roman" w:hAnsi="Times New Roman" w:cs="Times New Roman"/>
          <w:sz w:val="24"/>
          <w:szCs w:val="24"/>
          <w:lang w:val="en-US"/>
        </w:rPr>
        <w:t>AGEs</w:t>
      </w:r>
      <w:r w:rsidRPr="00085519">
        <w:rPr>
          <w:rFonts w:ascii="Times New Roman" w:hAnsi="Times New Roman" w:cs="Times New Roman"/>
          <w:sz w:val="24"/>
          <w:szCs w:val="24"/>
        </w:rPr>
        <w:t>)</w:t>
      </w:r>
      <w:r>
        <w:rPr>
          <w:rFonts w:ascii="Times New Roman" w:hAnsi="Times New Roman" w:cs="Times New Roman"/>
          <w:sz w:val="24"/>
          <w:szCs w:val="24"/>
        </w:rPr>
        <w:t xml:space="preserve"> </w:t>
      </w:r>
    </w:p>
    <w:p w:rsidR="00C01E1D" w:rsidRPr="00C01E1D" w:rsidRDefault="00C01E1D" w:rsidP="00C01E1D">
      <w:pPr>
        <w:spacing w:line="360" w:lineRule="auto"/>
        <w:ind w:left="415"/>
        <w:jc w:val="both"/>
        <w:rPr>
          <w:rFonts w:ascii="Times New Roman" w:hAnsi="Times New Roman" w:cs="Times New Roman"/>
          <w:sz w:val="24"/>
          <w:szCs w:val="24"/>
          <w:lang w:val="en-US"/>
        </w:rPr>
      </w:pPr>
      <w:r>
        <w:rPr>
          <w:rFonts w:ascii="Times New Roman" w:hAnsi="Times New Roman" w:cs="Times New Roman"/>
          <w:sz w:val="24"/>
          <w:szCs w:val="24"/>
          <w:lang w:val="en-US"/>
        </w:rPr>
        <w:t>(MacFarlane AJ, Strom A, Scott FW, 2009)</w:t>
      </w:r>
    </w:p>
    <w:p w:rsidR="001C39AB" w:rsidRPr="003E4E22" w:rsidRDefault="005A236C"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Κατά την επιγενετική μεταβολή μπορεί να υπάρξει μεθυλίωση του </w:t>
      </w:r>
      <w:r>
        <w:rPr>
          <w:rFonts w:ascii="Times New Roman" w:hAnsi="Times New Roman" w:cs="Times New Roman"/>
          <w:sz w:val="24"/>
          <w:szCs w:val="24"/>
          <w:lang w:val="en-US"/>
        </w:rPr>
        <w:t>DNA</w:t>
      </w:r>
      <w:r>
        <w:rPr>
          <w:rFonts w:ascii="Times New Roman" w:hAnsi="Times New Roman" w:cs="Times New Roman"/>
          <w:sz w:val="24"/>
          <w:szCs w:val="24"/>
        </w:rPr>
        <w:t xml:space="preserve">, δηλαδή προσθήκη μιας ομάδας μεθυλίου πάνω στο </w:t>
      </w:r>
      <w:r>
        <w:rPr>
          <w:rFonts w:ascii="Times New Roman" w:hAnsi="Times New Roman" w:cs="Times New Roman"/>
          <w:sz w:val="24"/>
          <w:szCs w:val="24"/>
          <w:lang w:val="en-US"/>
        </w:rPr>
        <w:t>DNA</w:t>
      </w:r>
      <w:r w:rsidRPr="005A236C">
        <w:rPr>
          <w:rFonts w:ascii="Times New Roman" w:hAnsi="Times New Roman" w:cs="Times New Roman"/>
          <w:sz w:val="24"/>
          <w:szCs w:val="24"/>
        </w:rPr>
        <w:t xml:space="preserve">, </w:t>
      </w:r>
      <w:r>
        <w:rPr>
          <w:rFonts w:ascii="Times New Roman" w:hAnsi="Times New Roman" w:cs="Times New Roman"/>
          <w:sz w:val="24"/>
          <w:szCs w:val="24"/>
        </w:rPr>
        <w:t xml:space="preserve">τροποποίηση των ιστονών ή μετα-μεταγραφική ρύθμιση μέσω των </w:t>
      </w:r>
      <w:r>
        <w:rPr>
          <w:rFonts w:ascii="Times New Roman" w:hAnsi="Times New Roman" w:cs="Times New Roman"/>
          <w:sz w:val="24"/>
          <w:szCs w:val="24"/>
          <w:lang w:val="en-US"/>
        </w:rPr>
        <w:t>miRNAs</w:t>
      </w:r>
      <w:r w:rsidRPr="005A236C">
        <w:rPr>
          <w:rFonts w:ascii="Times New Roman" w:hAnsi="Times New Roman" w:cs="Times New Roman"/>
          <w:sz w:val="24"/>
          <w:szCs w:val="24"/>
        </w:rPr>
        <w:t>.</w:t>
      </w:r>
      <w:r>
        <w:rPr>
          <w:rFonts w:ascii="Times New Roman" w:hAnsi="Times New Roman" w:cs="Times New Roman"/>
          <w:sz w:val="24"/>
          <w:szCs w:val="24"/>
        </w:rPr>
        <w:t xml:space="preserve"> Οι επιγενετικοί μηχανισμοί ελέγχουν την έκφραση γονιδίων, δηλαδή αν ένα γονίδιο θα εκφραστεί ή όχι. Άρα δεν αλλάζει </w:t>
      </w:r>
      <w:r w:rsidR="007B521E">
        <w:rPr>
          <w:rFonts w:ascii="Times New Roman" w:hAnsi="Times New Roman" w:cs="Times New Roman"/>
          <w:sz w:val="24"/>
          <w:szCs w:val="24"/>
        </w:rPr>
        <w:t>ένα γονίδιο, απλά μπαίνει ένα εμπόδιο για να εμποδίσει την έκφρασή του. Οι επιγενετικές αλλαγές μπορούν να κληρονομούνται.</w:t>
      </w:r>
      <w:r w:rsidR="003E4E22" w:rsidRPr="003E4E22">
        <w:rPr>
          <w:rFonts w:ascii="Times New Roman" w:hAnsi="Times New Roman" w:cs="Times New Roman"/>
          <w:sz w:val="24"/>
          <w:szCs w:val="24"/>
        </w:rPr>
        <w:t xml:space="preserve"> (</w:t>
      </w:r>
      <w:r w:rsidR="003E4E22">
        <w:rPr>
          <w:rFonts w:ascii="Times New Roman" w:hAnsi="Times New Roman" w:cs="Times New Roman"/>
          <w:sz w:val="24"/>
          <w:szCs w:val="24"/>
          <w:lang w:val="en-US"/>
        </w:rPr>
        <w:t>Dang</w:t>
      </w:r>
      <w:r w:rsidR="003E4E22" w:rsidRPr="003E4E22">
        <w:rPr>
          <w:rFonts w:ascii="Times New Roman" w:hAnsi="Times New Roman" w:cs="Times New Roman"/>
          <w:sz w:val="24"/>
          <w:szCs w:val="24"/>
        </w:rPr>
        <w:t xml:space="preserve"> </w:t>
      </w:r>
      <w:r w:rsidR="003E4E22">
        <w:rPr>
          <w:rFonts w:ascii="Times New Roman" w:hAnsi="Times New Roman" w:cs="Times New Roman"/>
          <w:sz w:val="24"/>
          <w:szCs w:val="24"/>
          <w:lang w:val="en-US"/>
        </w:rPr>
        <w:t>MN</w:t>
      </w:r>
      <w:r w:rsidR="003E4E22" w:rsidRPr="003E4E22">
        <w:rPr>
          <w:rFonts w:ascii="Times New Roman" w:hAnsi="Times New Roman" w:cs="Times New Roman"/>
          <w:sz w:val="24"/>
          <w:szCs w:val="24"/>
        </w:rPr>
        <w:t xml:space="preserve">, </w:t>
      </w:r>
      <w:proofErr w:type="spellStart"/>
      <w:r w:rsidR="003E4E22">
        <w:rPr>
          <w:rFonts w:ascii="Times New Roman" w:hAnsi="Times New Roman" w:cs="Times New Roman"/>
          <w:sz w:val="24"/>
          <w:szCs w:val="24"/>
          <w:lang w:val="en-US"/>
        </w:rPr>
        <w:t>Buzzetti</w:t>
      </w:r>
      <w:proofErr w:type="spellEnd"/>
      <w:r w:rsidR="003E4E22" w:rsidRPr="003E4E22">
        <w:rPr>
          <w:rFonts w:ascii="Times New Roman" w:hAnsi="Times New Roman" w:cs="Times New Roman"/>
          <w:sz w:val="24"/>
          <w:szCs w:val="24"/>
        </w:rPr>
        <w:t xml:space="preserve"> </w:t>
      </w:r>
      <w:r w:rsidR="003E4E22">
        <w:rPr>
          <w:rFonts w:ascii="Times New Roman" w:hAnsi="Times New Roman" w:cs="Times New Roman"/>
          <w:sz w:val="24"/>
          <w:szCs w:val="24"/>
          <w:lang w:val="en-US"/>
        </w:rPr>
        <w:t>R</w:t>
      </w:r>
      <w:r w:rsidR="003E4E22" w:rsidRPr="003E4E22">
        <w:rPr>
          <w:rFonts w:ascii="Times New Roman" w:hAnsi="Times New Roman" w:cs="Times New Roman"/>
          <w:sz w:val="24"/>
          <w:szCs w:val="24"/>
        </w:rPr>
        <w:t xml:space="preserve">, </w:t>
      </w:r>
      <w:proofErr w:type="spellStart"/>
      <w:r w:rsidR="003E4E22">
        <w:rPr>
          <w:rFonts w:ascii="Times New Roman" w:hAnsi="Times New Roman" w:cs="Times New Roman"/>
          <w:sz w:val="24"/>
          <w:szCs w:val="24"/>
          <w:lang w:val="en-US"/>
        </w:rPr>
        <w:t>Pozzilli</w:t>
      </w:r>
      <w:proofErr w:type="spellEnd"/>
      <w:r w:rsidR="003E4E22" w:rsidRPr="003E4E22">
        <w:rPr>
          <w:rFonts w:ascii="Times New Roman" w:hAnsi="Times New Roman" w:cs="Times New Roman"/>
          <w:sz w:val="24"/>
          <w:szCs w:val="24"/>
        </w:rPr>
        <w:t xml:space="preserve"> </w:t>
      </w:r>
      <w:r w:rsidR="003E4E22">
        <w:rPr>
          <w:rFonts w:ascii="Times New Roman" w:hAnsi="Times New Roman" w:cs="Times New Roman"/>
          <w:sz w:val="24"/>
          <w:szCs w:val="24"/>
          <w:lang w:val="en-US"/>
        </w:rPr>
        <w:t>P</w:t>
      </w:r>
      <w:r w:rsidR="003E4E22" w:rsidRPr="008A2378">
        <w:rPr>
          <w:rFonts w:ascii="Times New Roman" w:hAnsi="Times New Roman" w:cs="Times New Roman"/>
          <w:sz w:val="24"/>
          <w:szCs w:val="24"/>
        </w:rPr>
        <w:t>, 2013)</w:t>
      </w:r>
    </w:p>
    <w:p w:rsidR="001C39AB" w:rsidRDefault="008D6DDC"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Τα άτομα αυτά που έχουν προδιάθεση για σακχαρώδη διαβήτη τύπου 1 ενεργοποιούν, για κάποιο λόγο, έναν μηχανισμό αυτοανοσίας, αντιλαμβάνονται δηλαδή κάποια δικά τους αντιγόνα, κυρίως κομμάτια του β-κυττάρου, ως ξένα και σχηματίζουν </w:t>
      </w:r>
      <w:r>
        <w:rPr>
          <w:rFonts w:ascii="Times New Roman" w:hAnsi="Times New Roman" w:cs="Times New Roman"/>
          <w:sz w:val="24"/>
          <w:szCs w:val="24"/>
        </w:rPr>
        <w:lastRenderedPageBreak/>
        <w:t>αυτοαντισώματα, οδηγώντας στην καταστροφή των β-κυττάρων.</w:t>
      </w:r>
      <w:r w:rsidR="00544F1C" w:rsidRPr="00544F1C">
        <w:rPr>
          <w:rFonts w:ascii="Times New Roman" w:hAnsi="Times New Roman" w:cs="Times New Roman"/>
          <w:sz w:val="24"/>
          <w:szCs w:val="24"/>
        </w:rPr>
        <w:t xml:space="preserve"> </w:t>
      </w:r>
      <w:r w:rsidR="00544F1C" w:rsidRPr="00722F1F">
        <w:rPr>
          <w:rFonts w:ascii="Times New Roman" w:hAnsi="Times New Roman" w:cs="Times New Roman"/>
          <w:sz w:val="24"/>
          <w:szCs w:val="24"/>
        </w:rPr>
        <w:t>(</w:t>
      </w:r>
      <w:proofErr w:type="spellStart"/>
      <w:r w:rsidR="00544F1C">
        <w:rPr>
          <w:rFonts w:ascii="Times New Roman" w:hAnsi="Times New Roman" w:cs="Times New Roman"/>
          <w:sz w:val="24"/>
          <w:szCs w:val="24"/>
          <w:lang w:val="en-US"/>
        </w:rPr>
        <w:t>Morran</w:t>
      </w:r>
      <w:proofErr w:type="spellEnd"/>
      <w:r w:rsidR="00544F1C" w:rsidRPr="00722F1F">
        <w:rPr>
          <w:rFonts w:ascii="Times New Roman" w:hAnsi="Times New Roman" w:cs="Times New Roman"/>
          <w:sz w:val="24"/>
          <w:szCs w:val="24"/>
        </w:rPr>
        <w:t xml:space="preserve"> </w:t>
      </w:r>
      <w:r w:rsidR="00544F1C">
        <w:rPr>
          <w:rFonts w:ascii="Times New Roman" w:hAnsi="Times New Roman" w:cs="Times New Roman"/>
          <w:sz w:val="24"/>
          <w:szCs w:val="24"/>
          <w:lang w:val="en-US"/>
        </w:rPr>
        <w:t>MP</w:t>
      </w:r>
      <w:r w:rsidR="00544F1C" w:rsidRPr="00722F1F">
        <w:rPr>
          <w:rFonts w:ascii="Times New Roman" w:hAnsi="Times New Roman" w:cs="Times New Roman"/>
          <w:sz w:val="24"/>
          <w:szCs w:val="24"/>
        </w:rPr>
        <w:t xml:space="preserve">, </w:t>
      </w:r>
      <w:proofErr w:type="spellStart"/>
      <w:r w:rsidR="00544F1C">
        <w:rPr>
          <w:rFonts w:ascii="Times New Roman" w:hAnsi="Times New Roman" w:cs="Times New Roman"/>
          <w:sz w:val="24"/>
          <w:szCs w:val="24"/>
          <w:lang w:val="en-US"/>
        </w:rPr>
        <w:t>Vonberg</w:t>
      </w:r>
      <w:proofErr w:type="spellEnd"/>
      <w:r w:rsidR="00544F1C" w:rsidRPr="00722F1F">
        <w:rPr>
          <w:rFonts w:ascii="Times New Roman" w:hAnsi="Times New Roman" w:cs="Times New Roman"/>
          <w:sz w:val="24"/>
          <w:szCs w:val="24"/>
        </w:rPr>
        <w:t xml:space="preserve"> </w:t>
      </w:r>
      <w:r w:rsidR="00544F1C">
        <w:rPr>
          <w:rFonts w:ascii="Times New Roman" w:hAnsi="Times New Roman" w:cs="Times New Roman"/>
          <w:sz w:val="24"/>
          <w:szCs w:val="24"/>
          <w:lang w:val="en-US"/>
        </w:rPr>
        <w:t>A</w:t>
      </w:r>
      <w:r w:rsidR="00544F1C" w:rsidRPr="00722F1F">
        <w:rPr>
          <w:rFonts w:ascii="Times New Roman" w:hAnsi="Times New Roman" w:cs="Times New Roman"/>
          <w:sz w:val="24"/>
          <w:szCs w:val="24"/>
        </w:rPr>
        <w:t xml:space="preserve">, </w:t>
      </w:r>
      <w:proofErr w:type="spellStart"/>
      <w:r w:rsidR="00544F1C">
        <w:rPr>
          <w:rFonts w:ascii="Times New Roman" w:hAnsi="Times New Roman" w:cs="Times New Roman"/>
          <w:sz w:val="24"/>
          <w:szCs w:val="24"/>
          <w:lang w:val="en-US"/>
        </w:rPr>
        <w:t>Khadra</w:t>
      </w:r>
      <w:proofErr w:type="spellEnd"/>
      <w:r w:rsidR="00544F1C" w:rsidRPr="00722F1F">
        <w:rPr>
          <w:rFonts w:ascii="Times New Roman" w:hAnsi="Times New Roman" w:cs="Times New Roman"/>
          <w:sz w:val="24"/>
          <w:szCs w:val="24"/>
        </w:rPr>
        <w:t xml:space="preserve"> </w:t>
      </w:r>
      <w:r w:rsidR="00544F1C">
        <w:rPr>
          <w:rFonts w:ascii="Times New Roman" w:hAnsi="Times New Roman" w:cs="Times New Roman"/>
          <w:sz w:val="24"/>
          <w:szCs w:val="24"/>
          <w:lang w:val="en-US"/>
        </w:rPr>
        <w:t>A</w:t>
      </w:r>
      <w:r w:rsidR="00544F1C" w:rsidRPr="00722F1F">
        <w:rPr>
          <w:rFonts w:ascii="Times New Roman" w:hAnsi="Times New Roman" w:cs="Times New Roman"/>
          <w:sz w:val="24"/>
          <w:szCs w:val="24"/>
        </w:rPr>
        <w:t xml:space="preserve">, </w:t>
      </w:r>
      <w:proofErr w:type="spellStart"/>
      <w:r w:rsidR="00544F1C">
        <w:rPr>
          <w:rFonts w:ascii="Times New Roman" w:hAnsi="Times New Roman" w:cs="Times New Roman"/>
          <w:sz w:val="24"/>
          <w:szCs w:val="24"/>
          <w:lang w:val="en-US"/>
        </w:rPr>
        <w:t>Pietropaolo</w:t>
      </w:r>
      <w:proofErr w:type="spellEnd"/>
      <w:r w:rsidR="00544F1C" w:rsidRPr="00722F1F">
        <w:rPr>
          <w:rFonts w:ascii="Times New Roman" w:hAnsi="Times New Roman" w:cs="Times New Roman"/>
          <w:sz w:val="24"/>
          <w:szCs w:val="24"/>
        </w:rPr>
        <w:t xml:space="preserve"> </w:t>
      </w:r>
      <w:r w:rsidR="00544F1C">
        <w:rPr>
          <w:rFonts w:ascii="Times New Roman" w:hAnsi="Times New Roman" w:cs="Times New Roman"/>
          <w:sz w:val="24"/>
          <w:szCs w:val="24"/>
          <w:lang w:val="en-US"/>
        </w:rPr>
        <w:t>M</w:t>
      </w:r>
      <w:r w:rsidR="00544F1C" w:rsidRPr="00722F1F">
        <w:rPr>
          <w:rFonts w:ascii="Times New Roman" w:hAnsi="Times New Roman" w:cs="Times New Roman"/>
          <w:sz w:val="24"/>
          <w:szCs w:val="24"/>
        </w:rPr>
        <w:t>, 2015)</w:t>
      </w:r>
    </w:p>
    <w:p w:rsidR="001C39AB" w:rsidRPr="00C01E1D" w:rsidRDefault="008D6DDC"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Κάποια συστατικά των β-κυττάρων λειτουργούν ως αυτοαντιγόνα και προκαλούν τον σχηματισμό αυτοαντισωμάτων</w:t>
      </w:r>
      <w:r w:rsidR="00F83366">
        <w:rPr>
          <w:rFonts w:ascii="Times New Roman" w:hAnsi="Times New Roman" w:cs="Times New Roman"/>
          <w:sz w:val="24"/>
          <w:szCs w:val="24"/>
        </w:rPr>
        <w:t>, που τελικά καταστρέφουν τα β-κύτταρα (τέτοια συστατικά μπορεί να είναι η ίδια η ινσουλίνη, την οποία οργανισμοί με προδιάθεση την βλέπουν σαν αντιγόνο και σχηματίζονται αντισώματα ενάντια στην ινσουλίνη.</w:t>
      </w:r>
      <w:r w:rsidR="00C01E1D" w:rsidRPr="00C01E1D">
        <w:rPr>
          <w:rFonts w:ascii="Times New Roman" w:hAnsi="Times New Roman" w:cs="Times New Roman"/>
          <w:sz w:val="24"/>
          <w:szCs w:val="24"/>
        </w:rPr>
        <w:t xml:space="preserve"> (</w:t>
      </w:r>
      <w:r w:rsidR="00C01E1D">
        <w:rPr>
          <w:rFonts w:ascii="Times New Roman" w:hAnsi="Times New Roman" w:cs="Times New Roman"/>
          <w:sz w:val="24"/>
          <w:szCs w:val="24"/>
          <w:lang w:val="en-US"/>
        </w:rPr>
        <w:t>MacFarlane</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AJ</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Strom</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A</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Scott</w:t>
      </w:r>
      <w:r w:rsidR="00C01E1D" w:rsidRPr="008A2378">
        <w:rPr>
          <w:rFonts w:ascii="Times New Roman" w:hAnsi="Times New Roman" w:cs="Times New Roman"/>
          <w:sz w:val="24"/>
          <w:szCs w:val="24"/>
        </w:rPr>
        <w:t xml:space="preserve"> </w:t>
      </w:r>
      <w:r w:rsidR="00C01E1D">
        <w:rPr>
          <w:rFonts w:ascii="Times New Roman" w:hAnsi="Times New Roman" w:cs="Times New Roman"/>
          <w:sz w:val="24"/>
          <w:szCs w:val="24"/>
          <w:lang w:val="en-US"/>
        </w:rPr>
        <w:t>FW</w:t>
      </w:r>
      <w:r w:rsidR="00C01E1D" w:rsidRPr="008A2378">
        <w:rPr>
          <w:rFonts w:ascii="Times New Roman" w:hAnsi="Times New Roman" w:cs="Times New Roman"/>
          <w:sz w:val="24"/>
          <w:szCs w:val="24"/>
        </w:rPr>
        <w:t>, 2009)</w:t>
      </w:r>
    </w:p>
    <w:p w:rsidR="008D6DDC" w:rsidRPr="00261128" w:rsidRDefault="003D5854"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Συνεπώς η αλληλεπίδραση γενετικών, επιγενετικών και περιβαλλοντολογικών παραγόντων πυροδοτεί μηχανισμούς αυτοανοσίας, που οδηγούν στην καταστροφή των β-κυττάρων.</w:t>
      </w:r>
      <w:r w:rsidR="008D6DDC">
        <w:rPr>
          <w:rFonts w:ascii="Times New Roman" w:hAnsi="Times New Roman" w:cs="Times New Roman"/>
          <w:sz w:val="24"/>
          <w:szCs w:val="24"/>
        </w:rPr>
        <w:t xml:space="preserve">  </w:t>
      </w:r>
      <w:r w:rsidR="00261128">
        <w:rPr>
          <w:rFonts w:ascii="Times New Roman" w:hAnsi="Times New Roman" w:cs="Times New Roman"/>
          <w:sz w:val="24"/>
          <w:szCs w:val="24"/>
          <w:lang w:val="en-US"/>
        </w:rPr>
        <w:t>(</w:t>
      </w:r>
      <w:proofErr w:type="spellStart"/>
      <w:r w:rsidR="00261128">
        <w:rPr>
          <w:rFonts w:ascii="Times New Roman" w:hAnsi="Times New Roman" w:cs="Times New Roman"/>
          <w:sz w:val="24"/>
          <w:szCs w:val="24"/>
          <w:lang w:val="en-US"/>
        </w:rPr>
        <w:t>Rakyan</w:t>
      </w:r>
      <w:proofErr w:type="spellEnd"/>
      <w:r w:rsidR="00261128">
        <w:rPr>
          <w:rFonts w:ascii="Times New Roman" w:hAnsi="Times New Roman" w:cs="Times New Roman"/>
          <w:sz w:val="24"/>
          <w:szCs w:val="24"/>
          <w:lang w:val="en-US"/>
        </w:rPr>
        <w:t xml:space="preserve"> VK, </w:t>
      </w:r>
      <w:proofErr w:type="spellStart"/>
      <w:r w:rsidR="00261128">
        <w:rPr>
          <w:rFonts w:ascii="Times New Roman" w:hAnsi="Times New Roman" w:cs="Times New Roman"/>
          <w:sz w:val="24"/>
          <w:szCs w:val="24"/>
          <w:lang w:val="en-US"/>
        </w:rPr>
        <w:t>Beyan</w:t>
      </w:r>
      <w:proofErr w:type="spellEnd"/>
      <w:r w:rsidR="00261128">
        <w:rPr>
          <w:rFonts w:ascii="Times New Roman" w:hAnsi="Times New Roman" w:cs="Times New Roman"/>
          <w:sz w:val="24"/>
          <w:szCs w:val="24"/>
          <w:lang w:val="en-US"/>
        </w:rPr>
        <w:t xml:space="preserve"> H, Down TA, </w:t>
      </w:r>
      <w:proofErr w:type="spellStart"/>
      <w:r w:rsidR="00261128">
        <w:rPr>
          <w:rFonts w:ascii="Times New Roman" w:hAnsi="Times New Roman" w:cs="Times New Roman"/>
          <w:sz w:val="24"/>
          <w:szCs w:val="24"/>
          <w:lang w:val="en-US"/>
        </w:rPr>
        <w:t>Hawa</w:t>
      </w:r>
      <w:proofErr w:type="spellEnd"/>
      <w:r w:rsidR="00261128">
        <w:rPr>
          <w:rFonts w:ascii="Times New Roman" w:hAnsi="Times New Roman" w:cs="Times New Roman"/>
          <w:sz w:val="24"/>
          <w:szCs w:val="24"/>
          <w:lang w:val="en-US"/>
        </w:rPr>
        <w:t xml:space="preserve"> MI, </w:t>
      </w:r>
      <w:proofErr w:type="spellStart"/>
      <w:r w:rsidR="00261128">
        <w:rPr>
          <w:rFonts w:ascii="Times New Roman" w:hAnsi="Times New Roman" w:cs="Times New Roman"/>
          <w:sz w:val="24"/>
          <w:szCs w:val="24"/>
          <w:lang w:val="en-US"/>
        </w:rPr>
        <w:t>Maslau</w:t>
      </w:r>
      <w:proofErr w:type="spellEnd"/>
      <w:r w:rsidR="00261128">
        <w:rPr>
          <w:rFonts w:ascii="Times New Roman" w:hAnsi="Times New Roman" w:cs="Times New Roman"/>
          <w:sz w:val="24"/>
          <w:szCs w:val="24"/>
          <w:lang w:val="en-US"/>
        </w:rPr>
        <w:t xml:space="preserve"> S, Aden D, </w:t>
      </w:r>
      <w:proofErr w:type="spellStart"/>
      <w:r w:rsidR="00261128">
        <w:rPr>
          <w:rFonts w:ascii="Times New Roman" w:hAnsi="Times New Roman" w:cs="Times New Roman"/>
          <w:sz w:val="24"/>
          <w:szCs w:val="24"/>
          <w:lang w:val="en-US"/>
        </w:rPr>
        <w:t>Daunay</w:t>
      </w:r>
      <w:proofErr w:type="spellEnd"/>
      <w:r w:rsidR="00261128">
        <w:rPr>
          <w:rFonts w:ascii="Times New Roman" w:hAnsi="Times New Roman" w:cs="Times New Roman"/>
          <w:sz w:val="24"/>
          <w:szCs w:val="24"/>
          <w:lang w:val="en-US"/>
        </w:rPr>
        <w:t xml:space="preserve"> A, </w:t>
      </w:r>
      <w:proofErr w:type="spellStart"/>
      <w:r w:rsidR="00261128">
        <w:rPr>
          <w:rFonts w:ascii="Times New Roman" w:hAnsi="Times New Roman" w:cs="Times New Roman"/>
          <w:sz w:val="24"/>
          <w:szCs w:val="24"/>
          <w:lang w:val="en-US"/>
        </w:rPr>
        <w:t>Busato</w:t>
      </w:r>
      <w:proofErr w:type="spellEnd"/>
      <w:r w:rsidR="00261128">
        <w:rPr>
          <w:rFonts w:ascii="Times New Roman" w:hAnsi="Times New Roman" w:cs="Times New Roman"/>
          <w:sz w:val="24"/>
          <w:szCs w:val="24"/>
          <w:lang w:val="en-US"/>
        </w:rPr>
        <w:t xml:space="preserve"> F, Mein CA, </w:t>
      </w:r>
      <w:proofErr w:type="spellStart"/>
      <w:r w:rsidR="00261128">
        <w:rPr>
          <w:rFonts w:ascii="Times New Roman" w:hAnsi="Times New Roman" w:cs="Times New Roman"/>
          <w:sz w:val="24"/>
          <w:szCs w:val="24"/>
          <w:lang w:val="en-US"/>
        </w:rPr>
        <w:t>Manfras</w:t>
      </w:r>
      <w:proofErr w:type="spellEnd"/>
      <w:r w:rsidR="00261128">
        <w:rPr>
          <w:rFonts w:ascii="Times New Roman" w:hAnsi="Times New Roman" w:cs="Times New Roman"/>
          <w:sz w:val="24"/>
          <w:szCs w:val="24"/>
          <w:lang w:val="en-US"/>
        </w:rPr>
        <w:t xml:space="preserve"> B et al, 2011;</w:t>
      </w:r>
      <w:r w:rsidR="00261128" w:rsidRPr="00261128">
        <w:rPr>
          <w:rFonts w:ascii="Times New Roman" w:hAnsi="Times New Roman" w:cs="Times New Roman"/>
          <w:sz w:val="24"/>
          <w:szCs w:val="24"/>
          <w:lang w:val="en-US"/>
        </w:rPr>
        <w:t xml:space="preserve"> </w:t>
      </w:r>
      <w:r w:rsidR="00261128">
        <w:rPr>
          <w:rFonts w:ascii="Times New Roman" w:hAnsi="Times New Roman" w:cs="Times New Roman"/>
          <w:sz w:val="24"/>
          <w:szCs w:val="24"/>
          <w:lang w:val="en-US"/>
        </w:rPr>
        <w:t xml:space="preserve">Villeneuve LM, </w:t>
      </w:r>
      <w:proofErr w:type="spellStart"/>
      <w:r w:rsidR="00261128">
        <w:rPr>
          <w:rFonts w:ascii="Times New Roman" w:hAnsi="Times New Roman" w:cs="Times New Roman"/>
          <w:sz w:val="24"/>
          <w:szCs w:val="24"/>
          <w:lang w:val="en-US"/>
        </w:rPr>
        <w:t>Natarajan</w:t>
      </w:r>
      <w:proofErr w:type="spellEnd"/>
      <w:r w:rsidR="00261128">
        <w:rPr>
          <w:rFonts w:ascii="Times New Roman" w:hAnsi="Times New Roman" w:cs="Times New Roman"/>
          <w:sz w:val="24"/>
          <w:szCs w:val="24"/>
          <w:lang w:val="en-US"/>
        </w:rPr>
        <w:t xml:space="preserve"> R, 2010)</w:t>
      </w:r>
    </w:p>
    <w:p w:rsidR="001F6F6A" w:rsidRPr="00261128" w:rsidRDefault="001F6F6A" w:rsidP="003C7AA3">
      <w:pPr>
        <w:spacing w:line="360" w:lineRule="auto"/>
        <w:jc w:val="both"/>
        <w:rPr>
          <w:rFonts w:ascii="Times New Roman" w:hAnsi="Times New Roman" w:cs="Times New Roman"/>
          <w:sz w:val="24"/>
          <w:szCs w:val="24"/>
          <w:lang w:val="en-US"/>
        </w:rPr>
      </w:pPr>
    </w:p>
    <w:p w:rsidR="001F6F6A" w:rsidRDefault="001F6F6A"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1.1.5. Επιπλοκές σακχαρώδη διαβήτη τύπου 1</w:t>
      </w:r>
    </w:p>
    <w:p w:rsidR="001C39AB" w:rsidRDefault="009854BD"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Οι επιπλοκές στον σακχαρώδη διαβήτη</w:t>
      </w:r>
      <w:r w:rsidRPr="009854BD">
        <w:rPr>
          <w:rFonts w:ascii="Times New Roman" w:hAnsi="Times New Roman" w:cs="Times New Roman"/>
          <w:sz w:val="24"/>
          <w:szCs w:val="24"/>
        </w:rPr>
        <w:t xml:space="preserve"> διακρίνονται σε οξείες, όπως υπογλυκαιμία και διαβητική κετοξέωση και χρόνιες επιπλοκές, µικροαγγειακές και µακροαγγειακέ</w:t>
      </w:r>
      <w:r>
        <w:rPr>
          <w:rFonts w:ascii="Times New Roman" w:hAnsi="Times New Roman" w:cs="Times New Roman"/>
          <w:sz w:val="24"/>
          <w:szCs w:val="24"/>
        </w:rPr>
        <w:t>ς</w:t>
      </w:r>
      <w:r w:rsidR="005F17EA">
        <w:rPr>
          <w:rFonts w:ascii="Times New Roman" w:hAnsi="Times New Roman" w:cs="Times New Roman"/>
          <w:sz w:val="24"/>
          <w:szCs w:val="24"/>
        </w:rPr>
        <w:t>. Στον σακχαρώδη διαβήτη τύπου 1 είναι πιο συχνό να παρατηρήσουμε τις οξείες επιπλοκές, κυρίως κατά την διάγνωση του διαβήτη. Οι χρόνιες επιπλοκές μπορε</w:t>
      </w:r>
      <w:r w:rsidR="00542937">
        <w:rPr>
          <w:rFonts w:ascii="Times New Roman" w:hAnsi="Times New Roman" w:cs="Times New Roman"/>
          <w:sz w:val="24"/>
          <w:szCs w:val="24"/>
        </w:rPr>
        <w:t>ί να εμφανιστούν μετά από χρόνιο αρρύθμιστο</w:t>
      </w:r>
      <w:r w:rsidR="005F17EA">
        <w:rPr>
          <w:rFonts w:ascii="Times New Roman" w:hAnsi="Times New Roman" w:cs="Times New Roman"/>
          <w:sz w:val="24"/>
          <w:szCs w:val="24"/>
        </w:rPr>
        <w:t xml:space="preserve"> διαβήτη.</w:t>
      </w:r>
      <w:r w:rsidR="006A67EC">
        <w:rPr>
          <w:rFonts w:ascii="Times New Roman" w:hAnsi="Times New Roman" w:cs="Times New Roman"/>
          <w:sz w:val="24"/>
          <w:szCs w:val="24"/>
        </w:rPr>
        <w:t xml:space="preserve"> (</w:t>
      </w:r>
      <w:r w:rsidR="006A67EC">
        <w:rPr>
          <w:rFonts w:ascii="Times New Roman" w:hAnsi="Times New Roman" w:cs="Times New Roman"/>
          <w:sz w:val="24"/>
          <w:szCs w:val="24"/>
          <w:lang w:val="en-US"/>
        </w:rPr>
        <w:t>Flower</w:t>
      </w:r>
      <w:r w:rsidR="006A67EC" w:rsidRPr="00722F1F">
        <w:rPr>
          <w:rFonts w:ascii="Times New Roman" w:hAnsi="Times New Roman" w:cs="Times New Roman"/>
          <w:sz w:val="24"/>
          <w:szCs w:val="24"/>
        </w:rPr>
        <w:t xml:space="preserve"> </w:t>
      </w:r>
      <w:r w:rsidR="006A67EC">
        <w:rPr>
          <w:rFonts w:ascii="Times New Roman" w:hAnsi="Times New Roman" w:cs="Times New Roman"/>
          <w:sz w:val="24"/>
          <w:szCs w:val="24"/>
          <w:lang w:val="en-US"/>
        </w:rPr>
        <w:t>M</w:t>
      </w:r>
      <w:r w:rsidR="006A67EC" w:rsidRPr="00722F1F">
        <w:rPr>
          <w:rFonts w:ascii="Times New Roman" w:hAnsi="Times New Roman" w:cs="Times New Roman"/>
          <w:sz w:val="24"/>
          <w:szCs w:val="24"/>
        </w:rPr>
        <w:t>.</w:t>
      </w:r>
      <w:r w:rsidR="006A67EC">
        <w:rPr>
          <w:rFonts w:ascii="Times New Roman" w:hAnsi="Times New Roman" w:cs="Times New Roman"/>
          <w:sz w:val="24"/>
          <w:szCs w:val="24"/>
          <w:lang w:val="en-US"/>
        </w:rPr>
        <w:t>J</w:t>
      </w:r>
      <w:r w:rsidR="006A67EC" w:rsidRPr="00722F1F">
        <w:rPr>
          <w:rFonts w:ascii="Times New Roman" w:hAnsi="Times New Roman" w:cs="Times New Roman"/>
          <w:sz w:val="24"/>
          <w:szCs w:val="24"/>
        </w:rPr>
        <w:t>.</w:t>
      </w:r>
      <w:r w:rsidR="006A67EC">
        <w:rPr>
          <w:rFonts w:ascii="Times New Roman" w:hAnsi="Times New Roman" w:cs="Times New Roman"/>
          <w:sz w:val="24"/>
          <w:szCs w:val="24"/>
        </w:rPr>
        <w:t xml:space="preserve">, </w:t>
      </w:r>
      <w:r w:rsidR="006A67EC" w:rsidRPr="00722F1F">
        <w:rPr>
          <w:rFonts w:ascii="Times New Roman" w:hAnsi="Times New Roman" w:cs="Times New Roman"/>
          <w:sz w:val="24"/>
          <w:szCs w:val="24"/>
        </w:rPr>
        <w:t>2011)</w:t>
      </w:r>
    </w:p>
    <w:p w:rsidR="001C39AB" w:rsidRDefault="009854BD" w:rsidP="003C7AA3">
      <w:pPr>
        <w:spacing w:after="0" w:line="360" w:lineRule="auto"/>
        <w:ind w:firstLine="567"/>
        <w:jc w:val="both"/>
        <w:rPr>
          <w:rFonts w:ascii="Times New Roman" w:hAnsi="Times New Roman" w:cs="Times New Roman"/>
          <w:sz w:val="24"/>
          <w:szCs w:val="24"/>
        </w:rPr>
      </w:pPr>
      <w:r w:rsidRPr="009854BD">
        <w:rPr>
          <w:rFonts w:ascii="Times New Roman" w:hAnsi="Times New Roman" w:cs="Times New Roman"/>
          <w:sz w:val="24"/>
          <w:szCs w:val="24"/>
        </w:rPr>
        <w:t>Στις οξείες επιπλοκές συγκαταλέγονται</w:t>
      </w:r>
      <w:r w:rsidR="006A68E5">
        <w:rPr>
          <w:rFonts w:ascii="Times New Roman" w:hAnsi="Times New Roman" w:cs="Times New Roman"/>
          <w:sz w:val="24"/>
          <w:szCs w:val="24"/>
        </w:rPr>
        <w:t xml:space="preserve"> η υπογλυκαιμία</w:t>
      </w:r>
      <w:r w:rsidRPr="009854BD">
        <w:rPr>
          <w:rFonts w:ascii="Times New Roman" w:hAnsi="Times New Roman" w:cs="Times New Roman"/>
          <w:sz w:val="24"/>
          <w:szCs w:val="24"/>
        </w:rPr>
        <w:t>,</w:t>
      </w:r>
      <w:r>
        <w:rPr>
          <w:rFonts w:ascii="Times New Roman" w:hAnsi="Times New Roman" w:cs="Times New Roman"/>
          <w:sz w:val="24"/>
          <w:szCs w:val="24"/>
        </w:rPr>
        <w:t xml:space="preserve"> η διαβητική κετοξέωση,</w:t>
      </w:r>
      <w:r w:rsidR="00183AD7">
        <w:rPr>
          <w:rFonts w:ascii="Times New Roman" w:hAnsi="Times New Roman" w:cs="Times New Roman"/>
          <w:sz w:val="24"/>
          <w:szCs w:val="24"/>
        </w:rPr>
        <w:t xml:space="preserve"> και το υπερωσμω</w:t>
      </w:r>
      <w:r>
        <w:rPr>
          <w:rFonts w:ascii="Times New Roman" w:hAnsi="Times New Roman" w:cs="Times New Roman"/>
          <w:sz w:val="24"/>
          <w:szCs w:val="24"/>
        </w:rPr>
        <w:t>τικό μη κετωτικό κώμα</w:t>
      </w:r>
      <w:r w:rsidR="00B4053D" w:rsidRPr="00B4053D">
        <w:rPr>
          <w:rFonts w:ascii="Times New Roman" w:hAnsi="Times New Roman" w:cs="Times New Roman"/>
          <w:color w:val="333333"/>
          <w:sz w:val="24"/>
          <w:szCs w:val="24"/>
          <w:shd w:val="clear" w:color="auto" w:fill="FFFFFF"/>
        </w:rPr>
        <w:t xml:space="preserve"> </w:t>
      </w:r>
      <w:r w:rsidR="00B4053D">
        <w:rPr>
          <w:rFonts w:ascii="Times New Roman" w:hAnsi="Times New Roman" w:cs="Times New Roman"/>
          <w:color w:val="333333"/>
          <w:sz w:val="24"/>
          <w:szCs w:val="24"/>
          <w:shd w:val="clear" w:color="auto" w:fill="FFFFFF"/>
        </w:rPr>
        <w:t>το οποίο εμφανίζεται συνήθως στον σακχαρώδη διαβήτη τύπου 2 και πιο σπάνια στον τύπου 1.</w:t>
      </w:r>
      <w:r w:rsidRPr="009854BD">
        <w:rPr>
          <w:rFonts w:ascii="Times New Roman" w:hAnsi="Times New Roman" w:cs="Times New Roman"/>
          <w:sz w:val="24"/>
          <w:szCs w:val="24"/>
        </w:rPr>
        <w:t xml:space="preserve"> </w:t>
      </w:r>
      <w:r w:rsidR="006A68E5">
        <w:rPr>
          <w:rFonts w:ascii="Times New Roman" w:hAnsi="Times New Roman" w:cs="Times New Roman"/>
          <w:sz w:val="24"/>
          <w:szCs w:val="24"/>
        </w:rPr>
        <w:t xml:space="preserve">Είναι σοβαρές καταστάσεις </w:t>
      </w:r>
      <w:r w:rsidRPr="009854BD">
        <w:rPr>
          <w:rFonts w:ascii="Times New Roman" w:hAnsi="Times New Roman" w:cs="Times New Roman"/>
          <w:sz w:val="24"/>
          <w:szCs w:val="24"/>
        </w:rPr>
        <w:t xml:space="preserve"> και απαιτούν άμεση αντιμετώπιση διότι αν η θεραπεία καθυστερήσει ή δεν είναι σωστή, το άτομο μπορεί να οδηγηθεί και στον θάνατο </w:t>
      </w:r>
      <w:r w:rsidRPr="0025078B">
        <w:rPr>
          <w:rFonts w:ascii="Times New Roman" w:hAnsi="Times New Roman" w:cs="Times New Roman"/>
          <w:sz w:val="24"/>
          <w:szCs w:val="24"/>
        </w:rPr>
        <w:t>(</w:t>
      </w:r>
      <w:proofErr w:type="spellStart"/>
      <w:r w:rsidRPr="0025078B">
        <w:rPr>
          <w:rFonts w:ascii="Times New Roman" w:hAnsi="Times New Roman" w:cs="Times New Roman"/>
          <w:sz w:val="24"/>
          <w:szCs w:val="24"/>
        </w:rPr>
        <w:t>Osborn</w:t>
      </w:r>
      <w:proofErr w:type="spellEnd"/>
      <w:r w:rsidRPr="0025078B">
        <w:rPr>
          <w:rFonts w:ascii="Times New Roman" w:hAnsi="Times New Roman" w:cs="Times New Roman"/>
          <w:sz w:val="24"/>
          <w:szCs w:val="24"/>
        </w:rPr>
        <w:t xml:space="preserve"> et </w:t>
      </w:r>
      <w:proofErr w:type="spellStart"/>
      <w:r w:rsidRPr="0025078B">
        <w:rPr>
          <w:rFonts w:ascii="Times New Roman" w:hAnsi="Times New Roman" w:cs="Times New Roman"/>
          <w:sz w:val="24"/>
          <w:szCs w:val="24"/>
        </w:rPr>
        <w:t>all</w:t>
      </w:r>
      <w:proofErr w:type="spellEnd"/>
      <w:r w:rsidRPr="0025078B">
        <w:rPr>
          <w:rFonts w:ascii="Times New Roman" w:hAnsi="Times New Roman" w:cs="Times New Roman"/>
          <w:sz w:val="24"/>
          <w:szCs w:val="24"/>
        </w:rPr>
        <w:t>., 2010)</w:t>
      </w:r>
      <w:r w:rsidR="00183AD7" w:rsidRPr="0025078B">
        <w:t xml:space="preserve"> </w:t>
      </w:r>
    </w:p>
    <w:p w:rsidR="00693CEF" w:rsidRPr="006A67EC" w:rsidRDefault="00183AD7" w:rsidP="003C7AA3">
      <w:pPr>
        <w:spacing w:after="0" w:line="360" w:lineRule="auto"/>
        <w:ind w:firstLine="567"/>
        <w:jc w:val="both"/>
        <w:rPr>
          <w:rFonts w:ascii="Times New Roman" w:hAnsi="Times New Roman" w:cs="Times New Roman"/>
          <w:sz w:val="24"/>
          <w:szCs w:val="24"/>
        </w:rPr>
      </w:pPr>
      <w:r w:rsidRPr="00183AD7">
        <w:rPr>
          <w:rFonts w:ascii="Times New Roman" w:hAnsi="Times New Roman" w:cs="Times New Roman"/>
          <w:sz w:val="24"/>
          <w:szCs w:val="24"/>
        </w:rPr>
        <w:t xml:space="preserve">Οι χρόνιες επιπλοκές αφορούν τα μεγάλα και τα μικρά αγγεία. </w:t>
      </w:r>
      <w:r w:rsidR="00010291" w:rsidRPr="00183AD7">
        <w:rPr>
          <w:rFonts w:ascii="Times New Roman" w:hAnsi="Times New Roman" w:cs="Times New Roman"/>
          <w:sz w:val="24"/>
          <w:szCs w:val="24"/>
        </w:rPr>
        <w:t>Στις μικροαγγειακές επιπλοκές συγκαταλέγονται η διαβητική νεφροπ</w:t>
      </w:r>
      <w:r w:rsidR="00010291">
        <w:rPr>
          <w:rFonts w:ascii="Times New Roman" w:hAnsi="Times New Roman" w:cs="Times New Roman"/>
          <w:sz w:val="24"/>
          <w:szCs w:val="24"/>
        </w:rPr>
        <w:t xml:space="preserve">άθεια, η διαβητική νευροπάθεια και </w:t>
      </w:r>
      <w:r w:rsidR="00010291" w:rsidRPr="00183AD7">
        <w:rPr>
          <w:rFonts w:ascii="Times New Roman" w:hAnsi="Times New Roman" w:cs="Times New Roman"/>
          <w:sz w:val="24"/>
          <w:szCs w:val="24"/>
        </w:rPr>
        <w:t>η αμφιβληστροειδοπάθεια</w:t>
      </w:r>
      <w:r w:rsidR="00010291">
        <w:rPr>
          <w:rFonts w:ascii="Times New Roman" w:hAnsi="Times New Roman" w:cs="Times New Roman"/>
          <w:sz w:val="24"/>
          <w:szCs w:val="24"/>
        </w:rPr>
        <w:t xml:space="preserve">. </w:t>
      </w:r>
      <w:r w:rsidR="00B4053D">
        <w:rPr>
          <w:rFonts w:ascii="Times New Roman" w:hAnsi="Times New Roman" w:cs="Times New Roman"/>
          <w:color w:val="000000" w:themeColor="text1"/>
          <w:sz w:val="24"/>
          <w:szCs w:val="24"/>
        </w:rPr>
        <w:t>Λέγονται ειδικές επιπλοκές γιατί εμφανίζονται μόνο στον σακχαρώδη διαβήτη</w:t>
      </w:r>
      <w:r w:rsidR="00B4053D">
        <w:rPr>
          <w:rFonts w:ascii="Times New Roman" w:hAnsi="Times New Roman" w:cs="Times New Roman"/>
          <w:sz w:val="24"/>
          <w:szCs w:val="24"/>
        </w:rPr>
        <w:t xml:space="preserve">. </w:t>
      </w:r>
      <w:r>
        <w:rPr>
          <w:rFonts w:ascii="Times New Roman" w:hAnsi="Times New Roman" w:cs="Times New Roman"/>
          <w:sz w:val="24"/>
          <w:szCs w:val="24"/>
        </w:rPr>
        <w:t>Στις μακροαγγειακές επιπλοκές</w:t>
      </w:r>
      <w:r w:rsidRPr="00183AD7">
        <w:rPr>
          <w:rFonts w:ascii="Times New Roman" w:hAnsi="Times New Roman" w:cs="Times New Roman"/>
          <w:sz w:val="24"/>
          <w:szCs w:val="24"/>
        </w:rPr>
        <w:t xml:space="preserve"> συγκαταλέγονται</w:t>
      </w:r>
      <w:r w:rsidR="00C04F49">
        <w:rPr>
          <w:rFonts w:ascii="Times New Roman" w:hAnsi="Times New Roman" w:cs="Times New Roman"/>
          <w:sz w:val="24"/>
          <w:szCs w:val="24"/>
        </w:rPr>
        <w:t xml:space="preserve"> η ισχαιμική καρδιοπάθεια, το αγγειακό εγκεφαλικό επεισόδιο και η περιφερική αγγειακή νόσος</w:t>
      </w:r>
      <w:r w:rsidRPr="00183AD7">
        <w:rPr>
          <w:rFonts w:ascii="Times New Roman" w:hAnsi="Times New Roman" w:cs="Times New Roman"/>
          <w:sz w:val="24"/>
          <w:szCs w:val="24"/>
        </w:rPr>
        <w:t>.</w:t>
      </w:r>
      <w:r w:rsidR="00B4053D">
        <w:rPr>
          <w:rFonts w:ascii="Times New Roman" w:hAnsi="Times New Roman" w:cs="Times New Roman"/>
          <w:sz w:val="24"/>
          <w:szCs w:val="24"/>
        </w:rPr>
        <w:t xml:space="preserve"> Μπορούν να τις </w:t>
      </w:r>
      <w:r w:rsidR="005B49A6">
        <w:rPr>
          <w:rFonts w:ascii="Times New Roman" w:hAnsi="Times New Roman" w:cs="Times New Roman"/>
          <w:sz w:val="24"/>
          <w:szCs w:val="24"/>
        </w:rPr>
        <w:t>ε</w:t>
      </w:r>
      <w:r w:rsidR="00B4053D">
        <w:rPr>
          <w:rFonts w:ascii="Times New Roman" w:hAnsi="Times New Roman" w:cs="Times New Roman"/>
          <w:sz w:val="24"/>
          <w:szCs w:val="24"/>
        </w:rPr>
        <w:t>μφανίσουν και άτομα που δεν έχουν διαβήτη, γι’ αυτό λέγονται μη ειδικές επιπλοκές. Είναι όμως 3-4 φορές πιο συχνές</w:t>
      </w:r>
      <w:r w:rsidRPr="00183AD7">
        <w:rPr>
          <w:rFonts w:ascii="Times New Roman" w:hAnsi="Times New Roman" w:cs="Times New Roman"/>
          <w:sz w:val="24"/>
          <w:szCs w:val="24"/>
        </w:rPr>
        <w:t xml:space="preserve"> </w:t>
      </w:r>
      <w:r w:rsidR="005B49A6">
        <w:rPr>
          <w:rFonts w:ascii="Times New Roman" w:hAnsi="Times New Roman" w:cs="Times New Roman"/>
          <w:sz w:val="24"/>
          <w:szCs w:val="24"/>
        </w:rPr>
        <w:t>σε άτομα με σακχαρώδη διαβήτη.</w:t>
      </w:r>
      <w:r w:rsidR="006A67EC">
        <w:rPr>
          <w:rFonts w:ascii="Times New Roman" w:hAnsi="Times New Roman" w:cs="Times New Roman"/>
          <w:sz w:val="24"/>
          <w:szCs w:val="24"/>
        </w:rPr>
        <w:t xml:space="preserve"> (</w:t>
      </w:r>
      <w:r w:rsidR="006A67EC">
        <w:rPr>
          <w:rFonts w:ascii="Times New Roman" w:hAnsi="Times New Roman" w:cs="Times New Roman"/>
          <w:sz w:val="24"/>
          <w:szCs w:val="24"/>
          <w:lang w:val="en-US"/>
        </w:rPr>
        <w:t>Flower</w:t>
      </w:r>
      <w:r w:rsidR="006A67EC" w:rsidRPr="00722F1F">
        <w:rPr>
          <w:rFonts w:ascii="Times New Roman" w:hAnsi="Times New Roman" w:cs="Times New Roman"/>
          <w:sz w:val="24"/>
          <w:szCs w:val="24"/>
        </w:rPr>
        <w:t xml:space="preserve"> </w:t>
      </w:r>
      <w:r w:rsidR="006A67EC">
        <w:rPr>
          <w:rFonts w:ascii="Times New Roman" w:hAnsi="Times New Roman" w:cs="Times New Roman"/>
          <w:sz w:val="24"/>
          <w:szCs w:val="24"/>
          <w:lang w:val="en-US"/>
        </w:rPr>
        <w:t>M</w:t>
      </w:r>
      <w:r w:rsidR="006A67EC" w:rsidRPr="00722F1F">
        <w:rPr>
          <w:rFonts w:ascii="Times New Roman" w:hAnsi="Times New Roman" w:cs="Times New Roman"/>
          <w:sz w:val="24"/>
          <w:szCs w:val="24"/>
        </w:rPr>
        <w:t>.</w:t>
      </w:r>
      <w:r w:rsidR="006A67EC">
        <w:rPr>
          <w:rFonts w:ascii="Times New Roman" w:hAnsi="Times New Roman" w:cs="Times New Roman"/>
          <w:sz w:val="24"/>
          <w:szCs w:val="24"/>
          <w:lang w:val="en-US"/>
        </w:rPr>
        <w:t>J</w:t>
      </w:r>
      <w:r w:rsidR="006A67EC" w:rsidRPr="00722F1F">
        <w:rPr>
          <w:rFonts w:ascii="Times New Roman" w:hAnsi="Times New Roman" w:cs="Times New Roman"/>
          <w:sz w:val="24"/>
          <w:szCs w:val="24"/>
        </w:rPr>
        <w:t>.</w:t>
      </w:r>
      <w:r w:rsidR="006A67EC">
        <w:rPr>
          <w:rFonts w:ascii="Times New Roman" w:hAnsi="Times New Roman" w:cs="Times New Roman"/>
          <w:sz w:val="24"/>
          <w:szCs w:val="24"/>
        </w:rPr>
        <w:t xml:space="preserve">, </w:t>
      </w:r>
      <w:r w:rsidR="006A67EC" w:rsidRPr="00722F1F">
        <w:rPr>
          <w:rFonts w:ascii="Times New Roman" w:hAnsi="Times New Roman" w:cs="Times New Roman"/>
          <w:sz w:val="24"/>
          <w:szCs w:val="24"/>
        </w:rPr>
        <w:t>2011)</w:t>
      </w:r>
    </w:p>
    <w:p w:rsidR="00DF1F39" w:rsidRDefault="00DF1F39" w:rsidP="003C7AA3">
      <w:pPr>
        <w:spacing w:line="360" w:lineRule="auto"/>
        <w:jc w:val="both"/>
        <w:rPr>
          <w:rFonts w:ascii="Times New Roman" w:hAnsi="Times New Roman" w:cs="Times New Roman"/>
          <w:b/>
          <w:i/>
          <w:color w:val="000000" w:themeColor="text1"/>
          <w:sz w:val="24"/>
          <w:szCs w:val="24"/>
        </w:rPr>
      </w:pPr>
    </w:p>
    <w:p w:rsidR="001C39AB" w:rsidRDefault="00DF1F39" w:rsidP="003C7AA3">
      <w:pPr>
        <w:spacing w:line="36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lastRenderedPageBreak/>
        <w:t>1.1.6. Πρόληψη – διαχείριση – θεραπεία σακχαρώδη διαβήτη τύπου 1</w:t>
      </w:r>
    </w:p>
    <w:p w:rsidR="001C39AB" w:rsidRPr="00722F1F" w:rsidRDefault="00067732"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Σήμερα μπορούμε με μεγάλη ακρίβεια να προβλέψουμε ποιο άτομο μπορεί να εμφανίσει σακχαρώδη διαβήτη τύπου 1 στο μέλλον με ένα συνδυασμό γενετικών (ανίχνευση επιβαρυντικών </w:t>
      </w:r>
      <w:r>
        <w:rPr>
          <w:rFonts w:ascii="Times New Roman" w:hAnsi="Times New Roman" w:cs="Times New Roman"/>
          <w:color w:val="000000" w:themeColor="text1"/>
          <w:sz w:val="24"/>
          <w:szCs w:val="24"/>
          <w:lang w:val="en-US"/>
        </w:rPr>
        <w:t>HLA</w:t>
      </w:r>
      <w:r w:rsidRPr="004A541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αντιγόνων), ανοσολογικών (ανίχνευση αντιπαγκρεατικών αντισωμάτων) και μεταβολικών δεικτών (παθολογικές δοκιμασίες λειτουργικότητας των β-κυττάρων). </w:t>
      </w:r>
      <w:r w:rsidR="00E33559" w:rsidRPr="00722F1F">
        <w:rPr>
          <w:rFonts w:ascii="Times New Roman" w:hAnsi="Times New Roman" w:cs="Times New Roman"/>
          <w:color w:val="000000" w:themeColor="text1"/>
          <w:sz w:val="24"/>
          <w:szCs w:val="24"/>
        </w:rPr>
        <w:t>(</w:t>
      </w:r>
      <w:r w:rsidRPr="00E33559">
        <w:rPr>
          <w:rFonts w:ascii="Times New Roman" w:hAnsi="Times New Roman" w:cs="Times New Roman"/>
          <w:color w:val="000000" w:themeColor="text1"/>
          <w:sz w:val="24"/>
          <w:szCs w:val="24"/>
        </w:rPr>
        <w:t>ΕΔΕ 2019</w:t>
      </w:r>
      <w:r w:rsidR="00E33559" w:rsidRPr="00722F1F">
        <w:rPr>
          <w:rFonts w:ascii="Times New Roman" w:hAnsi="Times New Roman" w:cs="Times New Roman"/>
          <w:color w:val="000000" w:themeColor="text1"/>
          <w:sz w:val="24"/>
          <w:szCs w:val="24"/>
        </w:rPr>
        <w:t>)</w:t>
      </w:r>
    </w:p>
    <w:p w:rsidR="001C39AB" w:rsidRDefault="00567A66"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Ο σακχαρώδης διαβήτης τύπου 1 χαρακτηρίζεται από πλήρη ή σχετική έλλειψη ινσουλίνης λόγω αυτοάνοσης καταστροφής των β-κυττάρων του παγκρέατος.</w:t>
      </w:r>
      <w:r w:rsidR="004A5410">
        <w:rPr>
          <w:rFonts w:ascii="Times New Roman" w:hAnsi="Times New Roman" w:cs="Times New Roman"/>
          <w:color w:val="000000" w:themeColor="text1"/>
          <w:sz w:val="24"/>
          <w:szCs w:val="24"/>
        </w:rPr>
        <w:t xml:space="preserve"> Για τον λόγο αυτό ο μόνος τρόπος αντιμετώπισης του σακχαρώδη διαβήτη τύπου 1 είναι να λάβει το άτομο ινσουλίνη εξωγενώς. </w:t>
      </w:r>
      <w:r w:rsidR="00176E89">
        <w:rPr>
          <w:rFonts w:ascii="Times New Roman" w:hAnsi="Times New Roman" w:cs="Times New Roman"/>
          <w:color w:val="000000" w:themeColor="text1"/>
          <w:sz w:val="24"/>
          <w:szCs w:val="24"/>
        </w:rPr>
        <w:t xml:space="preserve">Για το σκοπό αυτό, ο αυτοέλεγχος είναι ένα απαραίτητο εργαλείο για την παρακολούθηση της γλυκόζης του αίματος και την επάρκεια της θεραπείας με ινσουλίνη. </w:t>
      </w:r>
      <w:r w:rsidR="006614C2">
        <w:rPr>
          <w:rFonts w:ascii="Times New Roman" w:hAnsi="Times New Roman" w:cs="Times New Roman"/>
          <w:color w:val="000000" w:themeColor="text1"/>
          <w:sz w:val="24"/>
          <w:szCs w:val="24"/>
        </w:rPr>
        <w:t>(</w:t>
      </w:r>
      <w:proofErr w:type="spellStart"/>
      <w:r w:rsidR="006614C2">
        <w:rPr>
          <w:rFonts w:ascii="Times New Roman" w:hAnsi="Times New Roman" w:cs="Times New Roman"/>
          <w:sz w:val="24"/>
          <w:szCs w:val="24"/>
        </w:rPr>
        <w:t>Λιάτης</w:t>
      </w:r>
      <w:proofErr w:type="spellEnd"/>
      <w:r w:rsidR="006614C2">
        <w:rPr>
          <w:rFonts w:ascii="Times New Roman" w:hAnsi="Times New Roman" w:cs="Times New Roman"/>
          <w:sz w:val="24"/>
          <w:szCs w:val="24"/>
        </w:rPr>
        <w:t xml:space="preserve"> Σ. 2005)</w:t>
      </w:r>
    </w:p>
    <w:p w:rsidR="001C39AB" w:rsidRDefault="00543D89"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Συνεπώς το άτομο που πάσχει από διαβήτη θα πρέπει να εκπαιδευτεί διατροφικά, δηλαδή να ξέρει να μετράει την ποσότητα του φαγητού</w:t>
      </w:r>
      <w:r w:rsidR="00423CA9">
        <w:rPr>
          <w:rFonts w:ascii="Times New Roman" w:hAnsi="Times New Roman" w:cs="Times New Roman"/>
          <w:color w:val="000000" w:themeColor="text1"/>
          <w:sz w:val="24"/>
          <w:szCs w:val="24"/>
        </w:rPr>
        <w:t xml:space="preserve"> (περιεκτικότητα σε υδατάνθρακες-πρωτεΐνες-λίπη)</w:t>
      </w:r>
      <w:r>
        <w:rPr>
          <w:rFonts w:ascii="Times New Roman" w:hAnsi="Times New Roman" w:cs="Times New Roman"/>
          <w:color w:val="000000" w:themeColor="text1"/>
          <w:sz w:val="24"/>
          <w:szCs w:val="24"/>
        </w:rPr>
        <w:t xml:space="preserve"> που πρόκειται να καταναλώσει με την μέθοδο των ισοδυνάμων έτσι ώστε να ξέρει να υπολογίσει και την ποσότητα εξωγενούς ινσουλίνης που θα πρέπει να λάβει. Ο τρόπ</w:t>
      </w:r>
      <w:r w:rsidR="007C6999">
        <w:rPr>
          <w:rFonts w:ascii="Times New Roman" w:hAnsi="Times New Roman" w:cs="Times New Roman"/>
          <w:color w:val="000000" w:themeColor="text1"/>
          <w:sz w:val="24"/>
          <w:szCs w:val="24"/>
        </w:rPr>
        <w:t>ος αυτός θα βοηθήσει τον ασθενή</w:t>
      </w:r>
      <w:r w:rsidR="0009356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να αυτοδιαχειριστεί τον διαβήτη. Η αποτελεσματική αυτοδιαχείριση θα έχει ως αποτέλεσμα την βελτίωση των κλινικών αποτελεσμάτων, την κατάσταση της υγείας και την ποιότητα ζωής. </w:t>
      </w:r>
      <w:r w:rsidRPr="001B165E">
        <w:rPr>
          <w:rFonts w:ascii="Times New Roman" w:hAnsi="Times New Roman" w:cs="Times New Roman"/>
          <w:color w:val="000000" w:themeColor="text1"/>
          <w:sz w:val="24"/>
          <w:szCs w:val="24"/>
        </w:rPr>
        <w:t>(</w:t>
      </w:r>
      <w:r w:rsidRPr="001B165E">
        <w:rPr>
          <w:rFonts w:ascii="Times New Roman" w:hAnsi="Times New Roman" w:cs="Times New Roman"/>
          <w:color w:val="000000" w:themeColor="text1"/>
          <w:sz w:val="24"/>
          <w:szCs w:val="24"/>
          <w:lang w:val="en-US"/>
        </w:rPr>
        <w:t>ADA</w:t>
      </w:r>
      <w:r w:rsidRPr="001B165E">
        <w:rPr>
          <w:rFonts w:ascii="Times New Roman" w:hAnsi="Times New Roman" w:cs="Times New Roman"/>
          <w:color w:val="000000" w:themeColor="text1"/>
          <w:sz w:val="24"/>
          <w:szCs w:val="24"/>
        </w:rPr>
        <w:t xml:space="preserve"> 2016)</w:t>
      </w:r>
      <w:r w:rsidR="00093565">
        <w:rPr>
          <w:rFonts w:ascii="Times New Roman" w:hAnsi="Times New Roman" w:cs="Times New Roman"/>
          <w:color w:val="000000" w:themeColor="text1"/>
          <w:sz w:val="24"/>
          <w:szCs w:val="24"/>
        </w:rPr>
        <w:t xml:space="preserve"> Επίσης είναι πολύ σημαντικός ο αυτοέλεγχος της γλυκόζης από τον ίδιο τον ασθενή, ο οποίος γίνεται με την μέτρηση της γλυκόζης σε διάφορα χρονικά διαστήματα της ημέρας από τον ίδιο, καθώς και με την μέτρηση της γλυκοζυλιωμένης αιμοσφαιρίνης. </w:t>
      </w:r>
      <w:r w:rsidR="00093565" w:rsidRPr="001B165E">
        <w:rPr>
          <w:rFonts w:ascii="Times New Roman" w:hAnsi="Times New Roman" w:cs="Times New Roman"/>
          <w:color w:val="000000" w:themeColor="text1"/>
          <w:sz w:val="24"/>
          <w:szCs w:val="24"/>
        </w:rPr>
        <w:t>(ΕΔΕ 2013)</w:t>
      </w:r>
    </w:p>
    <w:p w:rsidR="001C39AB" w:rsidRDefault="00093565"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D5F80">
        <w:rPr>
          <w:rFonts w:ascii="Times New Roman" w:hAnsi="Times New Roman" w:cs="Times New Roman"/>
          <w:color w:val="000000" w:themeColor="text1"/>
          <w:sz w:val="24"/>
          <w:szCs w:val="24"/>
        </w:rPr>
        <w:t xml:space="preserve">Κατά την εξωγενή χορήγηση της ινσουλίνης, οι διακυμάνσεις των επιπέδων της στο αίμα, πρέπει να είναι όσο το δυνατόν όμοιες με εκείνες της ενδογενούς έκκρισης στα άτομα χωρίς σακχαρώδη διαβήτη. </w:t>
      </w:r>
      <w:r w:rsidR="00371CE1" w:rsidRPr="008B009A">
        <w:rPr>
          <w:rFonts w:ascii="Times New Roman" w:hAnsi="Times New Roman" w:cs="Times New Roman"/>
          <w:color w:val="000000" w:themeColor="text1"/>
          <w:sz w:val="24"/>
          <w:szCs w:val="24"/>
        </w:rPr>
        <w:t>(ΕΔΕ 2019)</w:t>
      </w:r>
      <w:r w:rsidR="00371CE1">
        <w:rPr>
          <w:rFonts w:ascii="Times New Roman" w:hAnsi="Times New Roman" w:cs="Times New Roman"/>
          <w:color w:val="000000" w:themeColor="text1"/>
          <w:sz w:val="24"/>
          <w:szCs w:val="24"/>
        </w:rPr>
        <w:t xml:space="preserve"> </w:t>
      </w:r>
    </w:p>
    <w:p w:rsidR="001C39AB" w:rsidRDefault="00371CE1"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Οι ασθενείς με σακχαρώδη διαβήτη τύπου 1 αντιμετωπίζονται με πολλαπλές δόσεις ενέσεων ινσουλίνης (3-4 ενέσεις ινσουλίνης βασικής και γευματικής την μέρα)</w:t>
      </w:r>
      <w:r w:rsidR="004A541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ή με συνεχή υποδόρια έγχυση ινσουλίνης (αντλία). </w:t>
      </w:r>
      <w:r w:rsidRPr="001B165E">
        <w:rPr>
          <w:rFonts w:ascii="Times New Roman" w:hAnsi="Times New Roman" w:cs="Times New Roman"/>
          <w:color w:val="000000" w:themeColor="text1"/>
          <w:sz w:val="24"/>
          <w:szCs w:val="24"/>
        </w:rPr>
        <w:t>(</w:t>
      </w:r>
      <w:r w:rsidRPr="001B165E">
        <w:rPr>
          <w:rFonts w:ascii="Times New Roman" w:hAnsi="Times New Roman" w:cs="Times New Roman"/>
          <w:color w:val="000000" w:themeColor="text1"/>
          <w:sz w:val="24"/>
          <w:szCs w:val="24"/>
          <w:lang w:val="en-US"/>
        </w:rPr>
        <w:t>ADA</w:t>
      </w:r>
      <w:r w:rsidRPr="001B165E">
        <w:rPr>
          <w:rFonts w:ascii="Times New Roman" w:hAnsi="Times New Roman" w:cs="Times New Roman"/>
          <w:color w:val="000000" w:themeColor="text1"/>
          <w:sz w:val="24"/>
          <w:szCs w:val="24"/>
        </w:rPr>
        <w:t xml:space="preserve"> 2016)</w:t>
      </w:r>
      <w:r>
        <w:rPr>
          <w:rFonts w:ascii="Times New Roman" w:hAnsi="Times New Roman" w:cs="Times New Roman"/>
          <w:color w:val="000000" w:themeColor="text1"/>
          <w:sz w:val="24"/>
          <w:szCs w:val="24"/>
        </w:rPr>
        <w:t xml:space="preserve"> </w:t>
      </w:r>
      <w:r w:rsidR="004A5410">
        <w:rPr>
          <w:rFonts w:ascii="Times New Roman" w:hAnsi="Times New Roman" w:cs="Times New Roman"/>
          <w:color w:val="000000" w:themeColor="text1"/>
          <w:sz w:val="24"/>
          <w:szCs w:val="24"/>
        </w:rPr>
        <w:t xml:space="preserve"> </w:t>
      </w:r>
      <w:r w:rsidR="00B95576">
        <w:rPr>
          <w:rFonts w:ascii="Times New Roman" w:hAnsi="Times New Roman" w:cs="Times New Roman"/>
          <w:color w:val="000000" w:themeColor="text1"/>
          <w:sz w:val="24"/>
          <w:szCs w:val="24"/>
        </w:rPr>
        <w:t>Για την επίτευξη της βασικής ινσουλιναιμίας (</w:t>
      </w:r>
      <w:r w:rsidR="00B95576">
        <w:rPr>
          <w:rFonts w:ascii="Times New Roman" w:hAnsi="Times New Roman" w:cs="Times New Roman"/>
          <w:color w:val="000000" w:themeColor="text1"/>
          <w:sz w:val="24"/>
          <w:szCs w:val="24"/>
          <w:lang w:val="en-US"/>
        </w:rPr>
        <w:t>basal</w:t>
      </w:r>
      <w:r w:rsidR="00B95576" w:rsidRPr="00B95576">
        <w:rPr>
          <w:rFonts w:ascii="Times New Roman" w:hAnsi="Times New Roman" w:cs="Times New Roman"/>
          <w:color w:val="000000" w:themeColor="text1"/>
          <w:sz w:val="24"/>
          <w:szCs w:val="24"/>
        </w:rPr>
        <w:t xml:space="preserve">) </w:t>
      </w:r>
      <w:r w:rsidR="00B95576">
        <w:rPr>
          <w:rFonts w:ascii="Times New Roman" w:hAnsi="Times New Roman" w:cs="Times New Roman"/>
          <w:color w:val="000000" w:themeColor="text1"/>
          <w:sz w:val="24"/>
          <w:szCs w:val="24"/>
        </w:rPr>
        <w:t>στα σχήματα πολλαπλών ενέσεων</w:t>
      </w:r>
      <w:r w:rsidR="00423CA9">
        <w:rPr>
          <w:rFonts w:ascii="Times New Roman" w:hAnsi="Times New Roman" w:cs="Times New Roman"/>
          <w:color w:val="000000" w:themeColor="text1"/>
          <w:sz w:val="24"/>
          <w:szCs w:val="24"/>
        </w:rPr>
        <w:t xml:space="preserve"> (εντατικοποιημένο σχήμα) </w:t>
      </w:r>
      <w:r w:rsidR="00B95576">
        <w:rPr>
          <w:rFonts w:ascii="Times New Roman" w:hAnsi="Times New Roman" w:cs="Times New Roman"/>
          <w:color w:val="000000" w:themeColor="text1"/>
          <w:sz w:val="24"/>
          <w:szCs w:val="24"/>
        </w:rPr>
        <w:t xml:space="preserve"> κατάλληλα είναι τα σκευάσματα ινσουλίνης μακράς δράσης τα οποία χορηγούνται συνήθως βράδυ. Μπορεί όμως να απαιτηθεί και δεύτερη δόση, η οποία χορηγείται το πρωί. </w:t>
      </w:r>
      <w:r w:rsidR="00B95576" w:rsidRPr="008B009A">
        <w:rPr>
          <w:rFonts w:ascii="Times New Roman" w:hAnsi="Times New Roman" w:cs="Times New Roman"/>
          <w:color w:val="000000" w:themeColor="text1"/>
          <w:sz w:val="24"/>
          <w:szCs w:val="24"/>
        </w:rPr>
        <w:t>(ΕΔΕ 2019)</w:t>
      </w:r>
      <w:r w:rsidR="00B95576" w:rsidRPr="00B95576">
        <w:rPr>
          <w:rFonts w:ascii="Times New Roman" w:hAnsi="Times New Roman" w:cs="Times New Roman"/>
          <w:color w:val="000000" w:themeColor="text1"/>
          <w:sz w:val="24"/>
          <w:szCs w:val="24"/>
        </w:rPr>
        <w:t xml:space="preserve"> </w:t>
      </w:r>
      <w:r w:rsidR="00B95576">
        <w:rPr>
          <w:rFonts w:ascii="Times New Roman" w:hAnsi="Times New Roman" w:cs="Times New Roman"/>
          <w:color w:val="000000" w:themeColor="text1"/>
          <w:sz w:val="24"/>
          <w:szCs w:val="24"/>
        </w:rPr>
        <w:t>Τα τρία κύρια γεύματα καλύπτονται με τη χορήγηση δόσεων εφόδου (</w:t>
      </w:r>
      <w:r w:rsidR="00B95576">
        <w:rPr>
          <w:rFonts w:ascii="Times New Roman" w:hAnsi="Times New Roman" w:cs="Times New Roman"/>
          <w:color w:val="000000" w:themeColor="text1"/>
          <w:sz w:val="24"/>
          <w:szCs w:val="24"/>
          <w:lang w:val="en-US"/>
        </w:rPr>
        <w:t>bolus</w:t>
      </w:r>
      <w:r w:rsidR="00B95576" w:rsidRPr="00B95576">
        <w:rPr>
          <w:rFonts w:ascii="Times New Roman" w:hAnsi="Times New Roman" w:cs="Times New Roman"/>
          <w:color w:val="000000" w:themeColor="text1"/>
          <w:sz w:val="24"/>
          <w:szCs w:val="24"/>
        </w:rPr>
        <w:t>)</w:t>
      </w:r>
      <w:r w:rsidR="00B95576">
        <w:rPr>
          <w:rFonts w:ascii="Times New Roman" w:hAnsi="Times New Roman" w:cs="Times New Roman"/>
          <w:color w:val="000000" w:themeColor="text1"/>
          <w:sz w:val="24"/>
          <w:szCs w:val="24"/>
        </w:rPr>
        <w:t xml:space="preserve"> σκευασμάτων ινσουλίνης ταχείας δράσης. Δόσεις εφόδου μπορούν επίσης να χορηγηθούν </w:t>
      </w:r>
      <w:r w:rsidR="00B95576">
        <w:rPr>
          <w:rFonts w:ascii="Times New Roman" w:hAnsi="Times New Roman" w:cs="Times New Roman"/>
          <w:color w:val="000000" w:themeColor="text1"/>
          <w:sz w:val="24"/>
          <w:szCs w:val="24"/>
        </w:rPr>
        <w:lastRenderedPageBreak/>
        <w:t>σε περιπτώσεις που οι τιμές της γλυκόζης είναι εξαιρετικά αυξημένες.</w:t>
      </w:r>
      <w:r w:rsidR="00430326">
        <w:rPr>
          <w:rFonts w:ascii="Times New Roman" w:hAnsi="Times New Roman" w:cs="Times New Roman"/>
          <w:color w:val="000000" w:themeColor="text1"/>
          <w:sz w:val="24"/>
          <w:szCs w:val="24"/>
        </w:rPr>
        <w:t xml:space="preserve"> Η δόση της ταχείας δράσης ινσουλίνης αναπροσαρμόζεται ανάλογα με την προβλεπόμενη πρόσληψη υδατανθράκων, τις μετρήσεις της γλυκόζης του αίματος της προηγούμενης μέρας, καθώς και τις τιμές σακχάρου πριν την κατανάλωση του γεύματος. </w:t>
      </w:r>
      <w:r w:rsidR="00430326" w:rsidRPr="001B165E">
        <w:rPr>
          <w:rFonts w:ascii="Times New Roman" w:hAnsi="Times New Roman" w:cs="Times New Roman"/>
          <w:color w:val="000000" w:themeColor="text1"/>
          <w:sz w:val="24"/>
          <w:szCs w:val="24"/>
        </w:rPr>
        <w:t>(ΕΔΕ 2013)</w:t>
      </w:r>
    </w:p>
    <w:p w:rsidR="00546D69" w:rsidRPr="00546D69" w:rsidRDefault="00C02684" w:rsidP="003C7AA3">
      <w:pPr>
        <w:spacing w:after="0" w:line="360" w:lineRule="auto"/>
        <w:ind w:firstLine="567"/>
        <w:jc w:val="both"/>
        <w:rPr>
          <w:rFonts w:ascii="Times New Roman" w:hAnsi="Times New Roman" w:cs="Times New Roman"/>
          <w:color w:val="000000" w:themeColor="text1"/>
          <w:sz w:val="24"/>
          <w:szCs w:val="24"/>
        </w:rPr>
      </w:pPr>
      <w:r w:rsidRPr="00546D69">
        <w:rPr>
          <w:rFonts w:ascii="Times New Roman" w:hAnsi="Times New Roman" w:cs="Times New Roman"/>
          <w:color w:val="000000" w:themeColor="text1"/>
          <w:sz w:val="24"/>
          <w:szCs w:val="24"/>
        </w:rPr>
        <w:t xml:space="preserve">Όσον αφορά την αντλία συνεχούς έγχυσης ινσουλίνης, </w:t>
      </w:r>
      <w:r w:rsidR="00546D69" w:rsidRPr="00546D69">
        <w:rPr>
          <w:rFonts w:ascii="Times New Roman" w:hAnsi="Times New Roman" w:cs="Times New Roman"/>
          <w:sz w:val="24"/>
          <w:szCs w:val="24"/>
        </w:rPr>
        <w:t>είναι μία μικρή ηλεκτρομηχανική εξωτερική συσκευή, η οποία μπορεί να παρέχει στον οργανισμό υποδόρια</w:t>
      </w:r>
      <w:r w:rsidR="00546D69">
        <w:t xml:space="preserve"> </w:t>
      </w:r>
      <w:r w:rsidR="00546D69" w:rsidRPr="00546D69">
        <w:rPr>
          <w:rFonts w:ascii="Times New Roman" w:hAnsi="Times New Roman" w:cs="Times New Roman"/>
          <w:sz w:val="24"/>
          <w:szCs w:val="24"/>
        </w:rPr>
        <w:t>ινσουλίνη, διά μέσου ενός λεπτού καθετήρα και έχει 3 τρόπους δράσεις:</w:t>
      </w:r>
      <w:r w:rsidR="00546D69" w:rsidRPr="00546D69">
        <w:rPr>
          <w:rFonts w:ascii="Times New Roman" w:hAnsi="Times New Roman" w:cs="Times New Roman"/>
          <w:color w:val="000000" w:themeColor="text1"/>
          <w:sz w:val="24"/>
          <w:szCs w:val="24"/>
        </w:rPr>
        <w:t xml:space="preserve"> </w:t>
      </w:r>
    </w:p>
    <w:p w:rsidR="00546D69" w:rsidRPr="00546D69" w:rsidRDefault="00546D69" w:rsidP="00225059">
      <w:pPr>
        <w:pStyle w:val="a3"/>
        <w:numPr>
          <w:ilvl w:val="0"/>
          <w:numId w:val="16"/>
        </w:numPr>
        <w:spacing w:after="0" w:line="360" w:lineRule="auto"/>
        <w:jc w:val="both"/>
        <w:rPr>
          <w:rFonts w:ascii="Times New Roman" w:hAnsi="Times New Roman" w:cs="Times New Roman"/>
          <w:color w:val="000000" w:themeColor="text1"/>
          <w:sz w:val="24"/>
          <w:szCs w:val="24"/>
        </w:rPr>
      </w:pPr>
      <w:r w:rsidRPr="00546D69">
        <w:rPr>
          <w:rFonts w:ascii="Times New Roman" w:hAnsi="Times New Roman" w:cs="Times New Roman"/>
          <w:sz w:val="24"/>
          <w:szCs w:val="24"/>
        </w:rPr>
        <w:t xml:space="preserve">Καλύπτει τις ανάγκες του ατόμου σε ινσουλίνη σε βασικές συνθήκες, ανεξάρτητα από τη λήψη γευμάτων, κατά τη διάρκεια του 24ωρου ( βασικός ρυθμός) </w:t>
      </w:r>
    </w:p>
    <w:p w:rsidR="00546D69" w:rsidRPr="00546D69" w:rsidRDefault="00546D69" w:rsidP="00225059">
      <w:pPr>
        <w:pStyle w:val="a3"/>
        <w:numPr>
          <w:ilvl w:val="0"/>
          <w:numId w:val="16"/>
        </w:numPr>
        <w:spacing w:after="0" w:line="360" w:lineRule="auto"/>
        <w:jc w:val="both"/>
        <w:rPr>
          <w:rFonts w:ascii="Times New Roman" w:hAnsi="Times New Roman" w:cs="Times New Roman"/>
          <w:color w:val="000000" w:themeColor="text1"/>
          <w:sz w:val="24"/>
          <w:szCs w:val="24"/>
        </w:rPr>
      </w:pPr>
      <w:r w:rsidRPr="00546D69">
        <w:rPr>
          <w:rFonts w:ascii="Times New Roman" w:hAnsi="Times New Roman" w:cs="Times New Roman"/>
          <w:sz w:val="24"/>
          <w:szCs w:val="24"/>
        </w:rPr>
        <w:t xml:space="preserve">Καλύπτει τα γεύματα ( γευματικό bolus) και </w:t>
      </w:r>
    </w:p>
    <w:p w:rsidR="00546D69" w:rsidRPr="00546D69" w:rsidRDefault="00546D69" w:rsidP="00225059">
      <w:pPr>
        <w:pStyle w:val="a3"/>
        <w:numPr>
          <w:ilvl w:val="0"/>
          <w:numId w:val="16"/>
        </w:numPr>
        <w:spacing w:after="0" w:line="360" w:lineRule="auto"/>
        <w:jc w:val="both"/>
        <w:rPr>
          <w:rFonts w:ascii="Times New Roman" w:hAnsi="Times New Roman" w:cs="Times New Roman"/>
          <w:color w:val="000000" w:themeColor="text1"/>
          <w:sz w:val="24"/>
          <w:szCs w:val="24"/>
        </w:rPr>
      </w:pPr>
      <w:r w:rsidRPr="00546D69">
        <w:rPr>
          <w:rFonts w:ascii="Times New Roman" w:hAnsi="Times New Roman" w:cs="Times New Roman"/>
          <w:sz w:val="24"/>
          <w:szCs w:val="24"/>
        </w:rPr>
        <w:t>Επαναφέρει μια τυχαία αυξημένη τιμή σα</w:t>
      </w:r>
      <w:r>
        <w:rPr>
          <w:rFonts w:ascii="Times New Roman" w:hAnsi="Times New Roman" w:cs="Times New Roman"/>
          <w:sz w:val="24"/>
          <w:szCs w:val="24"/>
        </w:rPr>
        <w:t>κχάρου σε φυσιολογικά επίπεδα (</w:t>
      </w:r>
      <w:r w:rsidRPr="00546D69">
        <w:rPr>
          <w:rFonts w:ascii="Times New Roman" w:hAnsi="Times New Roman" w:cs="Times New Roman"/>
          <w:sz w:val="24"/>
          <w:szCs w:val="24"/>
        </w:rPr>
        <w:t>διορθωτικό bolus)</w:t>
      </w:r>
      <w:r w:rsidRPr="00546D69">
        <w:t xml:space="preserve">. </w:t>
      </w:r>
    </w:p>
    <w:p w:rsidR="00C02684" w:rsidRPr="00546D69" w:rsidRDefault="00546D69" w:rsidP="003C7AA3">
      <w:pPr>
        <w:spacing w:after="0" w:line="360" w:lineRule="auto"/>
        <w:ind w:firstLine="540"/>
        <w:jc w:val="both"/>
        <w:rPr>
          <w:rFonts w:ascii="Times New Roman" w:hAnsi="Times New Roman" w:cs="Times New Roman"/>
          <w:color w:val="000000" w:themeColor="text1"/>
          <w:sz w:val="24"/>
          <w:szCs w:val="24"/>
        </w:rPr>
      </w:pPr>
      <w:proofErr w:type="gramStart"/>
      <w:r w:rsidRPr="00546D69">
        <w:rPr>
          <w:rFonts w:ascii="Times New Roman" w:hAnsi="Times New Roman" w:cs="Times New Roman"/>
          <w:color w:val="000000" w:themeColor="text1"/>
          <w:sz w:val="24"/>
          <w:szCs w:val="24"/>
          <w:lang w:val="en-US"/>
        </w:rPr>
        <w:t>X</w:t>
      </w:r>
      <w:proofErr w:type="spellStart"/>
      <w:r w:rsidR="00143F47" w:rsidRPr="00546D69">
        <w:rPr>
          <w:rFonts w:ascii="Times New Roman" w:hAnsi="Times New Roman" w:cs="Times New Roman"/>
          <w:color w:val="000000" w:themeColor="text1"/>
          <w:sz w:val="24"/>
          <w:szCs w:val="24"/>
        </w:rPr>
        <w:t>ορηγείται</w:t>
      </w:r>
      <w:proofErr w:type="spellEnd"/>
      <w:r w:rsidR="00C343BE" w:rsidRPr="00546D69">
        <w:rPr>
          <w:rFonts w:ascii="Times New Roman" w:hAnsi="Times New Roman" w:cs="Times New Roman"/>
          <w:color w:val="000000" w:themeColor="text1"/>
          <w:sz w:val="24"/>
          <w:szCs w:val="24"/>
        </w:rPr>
        <w:t xml:space="preserve"> ινσουλίνη ταχείας δράσης σε συνεχή προγραμματιζόμενο ρυθμό όλο το 24ωρο.</w:t>
      </w:r>
      <w:proofErr w:type="gramEnd"/>
      <w:r w:rsidR="00C343BE" w:rsidRPr="00546D69">
        <w:rPr>
          <w:rFonts w:ascii="Times New Roman" w:hAnsi="Times New Roman" w:cs="Times New Roman"/>
          <w:color w:val="000000" w:themeColor="text1"/>
          <w:sz w:val="24"/>
          <w:szCs w:val="24"/>
        </w:rPr>
        <w:t xml:space="preserve"> Οι δόσεις εφόδου υπολογίζονται όπως και στο σχήμα πολλαπλών ενέσεων. (ΕΔΕ 2019)</w:t>
      </w:r>
    </w:p>
    <w:p w:rsidR="00310DB2" w:rsidRDefault="00310DB2" w:rsidP="003C7AA3">
      <w:pPr>
        <w:spacing w:line="360" w:lineRule="auto"/>
        <w:jc w:val="both"/>
        <w:rPr>
          <w:rFonts w:ascii="Times New Roman" w:hAnsi="Times New Roman" w:cs="Times New Roman"/>
          <w:color w:val="000000" w:themeColor="text1"/>
          <w:sz w:val="24"/>
          <w:szCs w:val="24"/>
        </w:rPr>
      </w:pPr>
    </w:p>
    <w:p w:rsidR="00310DB2" w:rsidRDefault="00310DB2" w:rsidP="00225059">
      <w:pPr>
        <w:pStyle w:val="a3"/>
        <w:numPr>
          <w:ilvl w:val="1"/>
          <w:numId w:val="1"/>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Σακχαρώδης διαβήτης τύπου 1 και διατροφή</w:t>
      </w:r>
    </w:p>
    <w:p w:rsidR="00310DB2" w:rsidRDefault="00310DB2" w:rsidP="003C7AA3">
      <w:pPr>
        <w:spacing w:line="360" w:lineRule="auto"/>
        <w:ind w:firstLine="567"/>
        <w:jc w:val="both"/>
        <w:rPr>
          <w:rFonts w:ascii="Times New Roman" w:hAnsi="Times New Roman" w:cs="Times New Roman"/>
          <w:b/>
          <w:i/>
          <w:color w:val="000000" w:themeColor="text1"/>
          <w:sz w:val="24"/>
          <w:szCs w:val="24"/>
        </w:rPr>
      </w:pPr>
      <w:r w:rsidRPr="00310DB2">
        <w:rPr>
          <w:rFonts w:ascii="Times New Roman" w:hAnsi="Times New Roman" w:cs="Times New Roman"/>
          <w:b/>
          <w:i/>
          <w:color w:val="000000" w:themeColor="text1"/>
          <w:sz w:val="24"/>
          <w:szCs w:val="24"/>
        </w:rPr>
        <w:t>1.</w:t>
      </w:r>
      <w:r>
        <w:rPr>
          <w:rFonts w:ascii="Times New Roman" w:hAnsi="Times New Roman" w:cs="Times New Roman"/>
          <w:b/>
          <w:i/>
          <w:color w:val="000000" w:themeColor="text1"/>
          <w:sz w:val="24"/>
          <w:szCs w:val="24"/>
        </w:rPr>
        <w:t xml:space="preserve">2.1. </w:t>
      </w:r>
      <w:r w:rsidRPr="00310DB2">
        <w:rPr>
          <w:rFonts w:ascii="Times New Roman" w:hAnsi="Times New Roman" w:cs="Times New Roman"/>
          <w:b/>
          <w:i/>
          <w:color w:val="000000" w:themeColor="text1"/>
          <w:sz w:val="24"/>
          <w:szCs w:val="24"/>
        </w:rPr>
        <w:t>Η διατροφή ως θεραπεία και στόχοι</w:t>
      </w:r>
    </w:p>
    <w:p w:rsidR="001C39AB" w:rsidRPr="0060375A" w:rsidRDefault="00B11AEE" w:rsidP="003C7AA3">
      <w:pPr>
        <w:spacing w:after="0"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Η διατροφή διαδραματίζει θεμελιώδη ρόλο στην </w:t>
      </w:r>
      <w:r w:rsidR="003C10FD">
        <w:rPr>
          <w:rFonts w:ascii="Times New Roman" w:hAnsi="Times New Roman" w:cs="Times New Roman"/>
          <w:color w:val="000000" w:themeColor="text1"/>
          <w:sz w:val="24"/>
          <w:szCs w:val="24"/>
        </w:rPr>
        <w:t>αυτοδιαχείριση του σακχαρώ</w:t>
      </w:r>
      <w:r>
        <w:rPr>
          <w:rFonts w:ascii="Times New Roman" w:hAnsi="Times New Roman" w:cs="Times New Roman"/>
          <w:color w:val="000000" w:themeColor="text1"/>
          <w:sz w:val="24"/>
          <w:szCs w:val="24"/>
        </w:rPr>
        <w:t xml:space="preserve">δη διαβήτη. </w:t>
      </w:r>
      <w:r w:rsidRPr="00222B5B">
        <w:rPr>
          <w:rFonts w:ascii="Times New Roman" w:hAnsi="Times New Roman" w:cs="Times New Roman"/>
          <w:color w:val="000000" w:themeColor="text1"/>
          <w:sz w:val="24"/>
          <w:szCs w:val="24"/>
        </w:rPr>
        <w:t>(ΕΔΕ 2019)</w:t>
      </w:r>
      <w:r w:rsidR="00462D41">
        <w:rPr>
          <w:rFonts w:ascii="Times New Roman" w:hAnsi="Times New Roman" w:cs="Times New Roman"/>
          <w:color w:val="000000" w:themeColor="text1"/>
          <w:sz w:val="24"/>
          <w:szCs w:val="24"/>
        </w:rPr>
        <w:t xml:space="preserve"> Δεν υπάρχει ένα διατροφικό πλάνο το οποίο να ταιριάζει σε όλους τους ασθενείς με διαβήτη και συνεπώς οι οδηγίες θα πρέπει να εξατομικεύονται. Η διατροφική εκπαίδευση και η συμβουλευτική, αποτελεί ένα μέρος της θεραπείας του διαβήτη και βασικό στοιχείο της καλής γλυκαιμικής ρύθμισης, ανεξάρτητα από την φαρμακευτική αγωγή</w:t>
      </w:r>
      <w:r w:rsidR="00462D41" w:rsidRPr="00222B5B">
        <w:rPr>
          <w:rFonts w:ascii="Times New Roman" w:hAnsi="Times New Roman" w:cs="Times New Roman"/>
          <w:color w:val="000000" w:themeColor="text1"/>
          <w:sz w:val="24"/>
          <w:szCs w:val="24"/>
        </w:rPr>
        <w:t xml:space="preserve">. </w:t>
      </w:r>
      <w:r w:rsidR="00462D41" w:rsidRPr="0060375A">
        <w:rPr>
          <w:rFonts w:ascii="Times New Roman" w:hAnsi="Times New Roman" w:cs="Times New Roman"/>
          <w:color w:val="000000" w:themeColor="text1"/>
          <w:sz w:val="24"/>
          <w:szCs w:val="24"/>
          <w:lang w:val="en-US"/>
        </w:rPr>
        <w:t>(</w:t>
      </w:r>
      <w:r w:rsidR="00462D41" w:rsidRPr="00222B5B">
        <w:rPr>
          <w:rFonts w:ascii="Times New Roman" w:hAnsi="Times New Roman" w:cs="Times New Roman"/>
          <w:color w:val="000000" w:themeColor="text1"/>
          <w:sz w:val="24"/>
          <w:szCs w:val="24"/>
        </w:rPr>
        <w:t>ΕΔΕ</w:t>
      </w:r>
      <w:r w:rsidR="00462D41" w:rsidRPr="0060375A">
        <w:rPr>
          <w:rFonts w:ascii="Times New Roman" w:hAnsi="Times New Roman" w:cs="Times New Roman"/>
          <w:color w:val="000000" w:themeColor="text1"/>
          <w:sz w:val="24"/>
          <w:szCs w:val="24"/>
          <w:lang w:val="en-US"/>
        </w:rPr>
        <w:t xml:space="preserve"> 2019</w:t>
      </w:r>
      <w:r w:rsidR="0060375A">
        <w:rPr>
          <w:rFonts w:ascii="Times New Roman" w:hAnsi="Times New Roman" w:cs="Times New Roman"/>
          <w:color w:val="000000" w:themeColor="text1"/>
          <w:sz w:val="24"/>
          <w:szCs w:val="24"/>
          <w:lang w:val="en-US"/>
        </w:rPr>
        <w:t xml:space="preserve">; </w:t>
      </w:r>
      <w:r w:rsidR="0060375A" w:rsidRPr="0060375A">
        <w:rPr>
          <w:rFonts w:ascii="Times New Roman" w:hAnsi="Times New Roman" w:cs="Times New Roman"/>
          <w:sz w:val="24"/>
          <w:szCs w:val="24"/>
          <w:lang w:val="en-US"/>
        </w:rPr>
        <w:t xml:space="preserve">McCullough ML, </w:t>
      </w:r>
      <w:proofErr w:type="spellStart"/>
      <w:r w:rsidR="0060375A" w:rsidRPr="0060375A">
        <w:rPr>
          <w:rFonts w:ascii="Times New Roman" w:hAnsi="Times New Roman" w:cs="Times New Roman"/>
          <w:sz w:val="24"/>
          <w:szCs w:val="24"/>
          <w:lang w:val="en-US"/>
        </w:rPr>
        <w:t>Feskanich</w:t>
      </w:r>
      <w:proofErr w:type="spellEnd"/>
      <w:r w:rsidR="0060375A" w:rsidRPr="0060375A">
        <w:rPr>
          <w:rFonts w:ascii="Times New Roman" w:hAnsi="Times New Roman" w:cs="Times New Roman"/>
          <w:sz w:val="24"/>
          <w:szCs w:val="24"/>
          <w:lang w:val="en-US"/>
        </w:rPr>
        <w:t xml:space="preserve"> D, </w:t>
      </w:r>
      <w:proofErr w:type="spellStart"/>
      <w:r w:rsidR="0060375A" w:rsidRPr="0060375A">
        <w:rPr>
          <w:rFonts w:ascii="Times New Roman" w:hAnsi="Times New Roman" w:cs="Times New Roman"/>
          <w:sz w:val="24"/>
          <w:szCs w:val="24"/>
          <w:lang w:val="en-US"/>
        </w:rPr>
        <w:t>Stampfer</w:t>
      </w:r>
      <w:proofErr w:type="spellEnd"/>
      <w:r w:rsidR="0060375A" w:rsidRPr="0060375A">
        <w:rPr>
          <w:rFonts w:ascii="Times New Roman" w:hAnsi="Times New Roman" w:cs="Times New Roman"/>
          <w:sz w:val="24"/>
          <w:szCs w:val="24"/>
          <w:lang w:val="en-US"/>
        </w:rPr>
        <w:t xml:space="preserve"> MJ, </w:t>
      </w:r>
      <w:proofErr w:type="spellStart"/>
      <w:r w:rsidR="0060375A" w:rsidRPr="0060375A">
        <w:rPr>
          <w:rFonts w:ascii="Times New Roman" w:hAnsi="Times New Roman" w:cs="Times New Roman"/>
          <w:sz w:val="24"/>
          <w:szCs w:val="24"/>
          <w:lang w:val="en-US"/>
        </w:rPr>
        <w:t>Giovannucci</w:t>
      </w:r>
      <w:proofErr w:type="spellEnd"/>
      <w:r w:rsidR="0060375A" w:rsidRPr="0060375A">
        <w:rPr>
          <w:rFonts w:ascii="Times New Roman" w:hAnsi="Times New Roman" w:cs="Times New Roman"/>
          <w:sz w:val="24"/>
          <w:szCs w:val="24"/>
          <w:lang w:val="en-US"/>
        </w:rPr>
        <w:t xml:space="preserve"> EL, </w:t>
      </w:r>
      <w:proofErr w:type="spellStart"/>
      <w:r w:rsidR="0060375A" w:rsidRPr="0060375A">
        <w:rPr>
          <w:rFonts w:ascii="Times New Roman" w:hAnsi="Times New Roman" w:cs="Times New Roman"/>
          <w:sz w:val="24"/>
          <w:szCs w:val="24"/>
          <w:lang w:val="en-US"/>
        </w:rPr>
        <w:t>Rimm</w:t>
      </w:r>
      <w:proofErr w:type="spellEnd"/>
      <w:r w:rsidR="0060375A" w:rsidRPr="0060375A">
        <w:rPr>
          <w:rFonts w:ascii="Times New Roman" w:hAnsi="Times New Roman" w:cs="Times New Roman"/>
          <w:sz w:val="24"/>
          <w:szCs w:val="24"/>
          <w:lang w:val="en-US"/>
        </w:rPr>
        <w:t xml:space="preserve"> EB, </w:t>
      </w:r>
      <w:proofErr w:type="spellStart"/>
      <w:r w:rsidR="0060375A" w:rsidRPr="0060375A">
        <w:rPr>
          <w:rFonts w:ascii="Times New Roman" w:hAnsi="Times New Roman" w:cs="Times New Roman"/>
          <w:sz w:val="24"/>
          <w:szCs w:val="24"/>
          <w:lang w:val="en-US"/>
        </w:rPr>
        <w:t>Hu</w:t>
      </w:r>
      <w:proofErr w:type="spellEnd"/>
      <w:r w:rsidR="0060375A" w:rsidRPr="0060375A">
        <w:rPr>
          <w:rFonts w:ascii="Times New Roman" w:hAnsi="Times New Roman" w:cs="Times New Roman"/>
          <w:sz w:val="24"/>
          <w:szCs w:val="24"/>
          <w:lang w:val="en-US"/>
        </w:rPr>
        <w:t xml:space="preserve"> FB, </w:t>
      </w:r>
      <w:proofErr w:type="spellStart"/>
      <w:r w:rsidR="0060375A" w:rsidRPr="0060375A">
        <w:rPr>
          <w:rFonts w:ascii="Times New Roman" w:hAnsi="Times New Roman" w:cs="Times New Roman"/>
          <w:sz w:val="24"/>
          <w:szCs w:val="24"/>
          <w:lang w:val="en-US"/>
        </w:rPr>
        <w:t>Spiegelman</w:t>
      </w:r>
      <w:proofErr w:type="spellEnd"/>
      <w:r w:rsidR="0060375A" w:rsidRPr="0060375A">
        <w:rPr>
          <w:rFonts w:ascii="Times New Roman" w:hAnsi="Times New Roman" w:cs="Times New Roman"/>
          <w:sz w:val="24"/>
          <w:szCs w:val="24"/>
          <w:lang w:val="en-US"/>
        </w:rPr>
        <w:t xml:space="preserve"> D, Hunter DJ, </w:t>
      </w:r>
      <w:proofErr w:type="spellStart"/>
      <w:r w:rsidR="0060375A" w:rsidRPr="0060375A">
        <w:rPr>
          <w:rFonts w:ascii="Times New Roman" w:hAnsi="Times New Roman" w:cs="Times New Roman"/>
          <w:sz w:val="24"/>
          <w:szCs w:val="24"/>
          <w:lang w:val="en-US"/>
        </w:rPr>
        <w:t>Colditz</w:t>
      </w:r>
      <w:proofErr w:type="spellEnd"/>
      <w:r w:rsidR="0060375A" w:rsidRPr="0060375A">
        <w:rPr>
          <w:rFonts w:ascii="Times New Roman" w:hAnsi="Times New Roman" w:cs="Times New Roman"/>
          <w:sz w:val="24"/>
          <w:szCs w:val="24"/>
          <w:lang w:val="en-US"/>
        </w:rPr>
        <w:t xml:space="preserve"> GA, Willett WC</w:t>
      </w:r>
      <w:r w:rsidR="0060375A">
        <w:rPr>
          <w:rFonts w:ascii="Times New Roman" w:hAnsi="Times New Roman" w:cs="Times New Roman"/>
          <w:sz w:val="24"/>
          <w:szCs w:val="24"/>
          <w:lang w:val="en-US"/>
        </w:rPr>
        <w:t>, 2002)</w:t>
      </w:r>
    </w:p>
    <w:p w:rsidR="001C39AB" w:rsidRDefault="00877F62"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Όπως αναφέρθηκε και παραπάνω, ο μόνος τρόπος αντιμετώπισης του σακχαρώδη διαβήτη τύπου 1 είναι η εξωγενής χορήγηση ινσουλίνης. Συνεπώς η διατροφή από μόνη της δεν θα μπορούσε να αποτελέσει θεραπεία του.</w:t>
      </w:r>
      <w:r w:rsidR="00774441" w:rsidRPr="00774441">
        <w:rPr>
          <w:rFonts w:ascii="Times New Roman" w:hAnsi="Times New Roman" w:cs="Times New Roman"/>
          <w:color w:val="000000" w:themeColor="text1"/>
          <w:sz w:val="24"/>
          <w:szCs w:val="24"/>
        </w:rPr>
        <w:t xml:space="preserve"> </w:t>
      </w:r>
      <w:r w:rsidR="00774441">
        <w:rPr>
          <w:rFonts w:ascii="Times New Roman" w:hAnsi="Times New Roman" w:cs="Times New Roman"/>
          <w:color w:val="000000" w:themeColor="text1"/>
          <w:sz w:val="24"/>
          <w:szCs w:val="24"/>
        </w:rPr>
        <w:t>(</w:t>
      </w:r>
      <w:proofErr w:type="spellStart"/>
      <w:r w:rsidR="00774441">
        <w:rPr>
          <w:rFonts w:ascii="Times New Roman" w:hAnsi="Times New Roman" w:cs="Times New Roman"/>
          <w:sz w:val="24"/>
          <w:szCs w:val="24"/>
        </w:rPr>
        <w:t>Λιάτης</w:t>
      </w:r>
      <w:proofErr w:type="spellEnd"/>
      <w:r w:rsidR="00774441">
        <w:rPr>
          <w:rFonts w:ascii="Times New Roman" w:hAnsi="Times New Roman" w:cs="Times New Roman"/>
          <w:sz w:val="24"/>
          <w:szCs w:val="24"/>
        </w:rPr>
        <w:t xml:space="preserve"> Σ. 2005)</w:t>
      </w:r>
      <w:r>
        <w:rPr>
          <w:rFonts w:ascii="Times New Roman" w:hAnsi="Times New Roman" w:cs="Times New Roman"/>
          <w:color w:val="000000" w:themeColor="text1"/>
          <w:sz w:val="24"/>
          <w:szCs w:val="24"/>
        </w:rPr>
        <w:t xml:space="preserve"> Παρόλα αυτά, κ</w:t>
      </w:r>
      <w:r w:rsidR="00105F49">
        <w:rPr>
          <w:rFonts w:ascii="Times New Roman" w:hAnsi="Times New Roman" w:cs="Times New Roman"/>
          <w:color w:val="000000" w:themeColor="text1"/>
          <w:sz w:val="24"/>
          <w:szCs w:val="24"/>
        </w:rPr>
        <w:t>ύριος στόχος της διατροφικής θεραπείας</w:t>
      </w:r>
      <w:r>
        <w:rPr>
          <w:rFonts w:ascii="Times New Roman" w:hAnsi="Times New Roman" w:cs="Times New Roman"/>
          <w:color w:val="000000" w:themeColor="text1"/>
          <w:sz w:val="24"/>
          <w:szCs w:val="24"/>
        </w:rPr>
        <w:t xml:space="preserve">, μετά την πρόσληψη εξωγενούς ινσουλίνης, </w:t>
      </w:r>
      <w:r w:rsidR="00105F49">
        <w:rPr>
          <w:rFonts w:ascii="Times New Roman" w:hAnsi="Times New Roman" w:cs="Times New Roman"/>
          <w:color w:val="000000" w:themeColor="text1"/>
          <w:sz w:val="24"/>
          <w:szCs w:val="24"/>
        </w:rPr>
        <w:t xml:space="preserve"> είναι η </w:t>
      </w:r>
      <w:r w:rsidR="00105F49">
        <w:rPr>
          <w:rFonts w:ascii="Times New Roman" w:hAnsi="Times New Roman" w:cs="Times New Roman"/>
          <w:color w:val="000000" w:themeColor="text1"/>
          <w:sz w:val="24"/>
          <w:szCs w:val="24"/>
        </w:rPr>
        <w:lastRenderedPageBreak/>
        <w:t>προαγωγή και η υιοθέτηση υγιεινών διατροφικών συνηθειών, με γενικό στόχο τη βελτίωση της γενικής υγείας του ατόμου</w:t>
      </w:r>
      <w:r>
        <w:rPr>
          <w:rFonts w:ascii="Times New Roman" w:hAnsi="Times New Roman" w:cs="Times New Roman"/>
          <w:color w:val="000000" w:themeColor="text1"/>
          <w:sz w:val="24"/>
          <w:szCs w:val="24"/>
        </w:rPr>
        <w:t xml:space="preserve"> και την επίτευξη του σωστού σωματικού βάρους</w:t>
      </w:r>
      <w:r w:rsidR="00105F49">
        <w:rPr>
          <w:rFonts w:ascii="Times New Roman" w:hAnsi="Times New Roman" w:cs="Times New Roman"/>
          <w:color w:val="000000" w:themeColor="text1"/>
          <w:sz w:val="24"/>
          <w:szCs w:val="24"/>
        </w:rPr>
        <w:t>.</w:t>
      </w:r>
    </w:p>
    <w:p w:rsidR="001044DF" w:rsidRDefault="001044DF"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Πιο συγκεκριμένα οι διατροφικοί στόχοι είναι οι εξής:</w:t>
      </w:r>
    </w:p>
    <w:p w:rsidR="001044DF" w:rsidRDefault="001044DF" w:rsidP="00225059">
      <w:pPr>
        <w:pStyle w:val="a3"/>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Η εξασφάλιση της κατάλληλης ενεργειακής πρόσληψης, για την επίτευξη και διατήρηση του επιθυμητού σωματικού βάρους. </w:t>
      </w:r>
      <w:r w:rsidRPr="00222B5B">
        <w:rPr>
          <w:rFonts w:ascii="Times New Roman" w:hAnsi="Times New Roman" w:cs="Times New Roman"/>
          <w:color w:val="000000" w:themeColor="text1"/>
          <w:sz w:val="24"/>
          <w:szCs w:val="24"/>
        </w:rPr>
        <w:t>(ΕΔΕ 2019)</w:t>
      </w:r>
    </w:p>
    <w:p w:rsidR="00F3397A" w:rsidRDefault="00F3397A" w:rsidP="00225059">
      <w:pPr>
        <w:pStyle w:val="a3"/>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Επίτευξη και διατήρηση καλού γλυκαιμικού ελέγχου </w:t>
      </w:r>
    </w:p>
    <w:p w:rsidR="00B53157" w:rsidRDefault="00B779AA" w:rsidP="00225059">
      <w:pPr>
        <w:pStyle w:val="a3"/>
        <w:numPr>
          <w:ilvl w:val="0"/>
          <w:numId w:val="5"/>
        </w:numPr>
        <w:spacing w:line="360" w:lineRule="auto"/>
        <w:jc w:val="both"/>
        <w:rPr>
          <w:rFonts w:ascii="Times New Roman" w:hAnsi="Times New Roman" w:cs="Times New Roman"/>
          <w:color w:val="000000" w:themeColor="text1"/>
          <w:sz w:val="24"/>
          <w:szCs w:val="24"/>
        </w:rPr>
      </w:pPr>
      <w:r w:rsidRPr="00B779AA">
        <w:rPr>
          <w:rFonts w:ascii="Times New Roman" w:hAnsi="Times New Roman" w:cs="Times New Roman"/>
          <w:color w:val="000000" w:themeColor="text1"/>
          <w:sz w:val="24"/>
          <w:szCs w:val="24"/>
        </w:rPr>
        <w:t>Γλυκοζυλιωμένη αιμοσφαιρίνη (</w:t>
      </w:r>
      <w:r w:rsidR="00B53157" w:rsidRPr="00B779AA">
        <w:rPr>
          <w:rFonts w:ascii="Times New Roman" w:hAnsi="Times New Roman" w:cs="Times New Roman"/>
          <w:color w:val="000000" w:themeColor="text1"/>
          <w:sz w:val="24"/>
          <w:szCs w:val="24"/>
          <w:lang w:val="en-US"/>
        </w:rPr>
        <w:t>HbA1c</w:t>
      </w:r>
      <w:r>
        <w:rPr>
          <w:rFonts w:ascii="Times New Roman" w:hAnsi="Times New Roman" w:cs="Times New Roman"/>
          <w:color w:val="000000" w:themeColor="text1"/>
          <w:sz w:val="24"/>
          <w:szCs w:val="24"/>
        </w:rPr>
        <w:t>)</w:t>
      </w:r>
      <w:r w:rsidR="00B53157">
        <w:rPr>
          <w:rFonts w:ascii="Times New Roman" w:hAnsi="Times New Roman" w:cs="Times New Roman"/>
          <w:color w:val="000000" w:themeColor="text1"/>
          <w:sz w:val="24"/>
          <w:szCs w:val="24"/>
          <w:lang w:val="en-US"/>
        </w:rPr>
        <w:t xml:space="preserve"> </w:t>
      </w:r>
      <w:r w:rsidR="00B53157">
        <w:rPr>
          <w:rFonts w:ascii="Times New Roman" w:hAnsi="Times New Roman" w:cs="Times New Roman"/>
          <w:color w:val="000000" w:themeColor="text1"/>
          <w:sz w:val="24"/>
          <w:szCs w:val="24"/>
        </w:rPr>
        <w:t>&lt; 7%</w:t>
      </w:r>
    </w:p>
    <w:p w:rsidR="00B53157" w:rsidRPr="00B53157" w:rsidRDefault="00B53157" w:rsidP="00225059">
      <w:pPr>
        <w:pStyle w:val="a3"/>
        <w:numPr>
          <w:ilvl w:val="0"/>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Προγευματικές τιμές γλυκόζης: 70 – 130 </w:t>
      </w:r>
      <w:r>
        <w:rPr>
          <w:rFonts w:ascii="Times New Roman" w:hAnsi="Times New Roman" w:cs="Times New Roman"/>
          <w:color w:val="000000" w:themeColor="text1"/>
          <w:sz w:val="24"/>
          <w:szCs w:val="24"/>
          <w:lang w:val="en-US"/>
        </w:rPr>
        <w:t>mg/dl</w:t>
      </w:r>
    </w:p>
    <w:p w:rsidR="00B53157" w:rsidRPr="00AA0F43" w:rsidRDefault="00B53157" w:rsidP="00225059">
      <w:pPr>
        <w:pStyle w:val="a3"/>
        <w:numPr>
          <w:ilvl w:val="0"/>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Μεταγευματική τιμή γλυκόζης &lt; 180 </w:t>
      </w:r>
      <w:r>
        <w:rPr>
          <w:rFonts w:ascii="Times New Roman" w:hAnsi="Times New Roman" w:cs="Times New Roman"/>
          <w:color w:val="000000" w:themeColor="text1"/>
          <w:sz w:val="24"/>
          <w:szCs w:val="24"/>
          <w:lang w:val="en-US"/>
        </w:rPr>
        <w:t>mg/dl</w:t>
      </w:r>
    </w:p>
    <w:p w:rsidR="00AA0F43" w:rsidRDefault="00AA0F43" w:rsidP="00225059">
      <w:pPr>
        <w:pStyle w:val="a3"/>
        <w:numPr>
          <w:ilvl w:val="0"/>
          <w:numId w:val="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Επίτευξη και διατήρηση καλού λιπιδαιμικού προφίλ και αρτηριακής πίεσης</w:t>
      </w:r>
    </w:p>
    <w:p w:rsidR="00AA0F43" w:rsidRPr="00AA0F43" w:rsidRDefault="00AA0F43" w:rsidP="00225059">
      <w:pPr>
        <w:pStyle w:val="a3"/>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LDL </w:t>
      </w:r>
      <w:r>
        <w:rPr>
          <w:rFonts w:ascii="Times New Roman" w:hAnsi="Times New Roman" w:cs="Times New Roman"/>
          <w:color w:val="000000" w:themeColor="text1"/>
          <w:sz w:val="24"/>
          <w:szCs w:val="24"/>
        </w:rPr>
        <w:t xml:space="preserve">χοληστερόλη &lt; 100 </w:t>
      </w:r>
      <w:r>
        <w:rPr>
          <w:rFonts w:ascii="Times New Roman" w:hAnsi="Times New Roman" w:cs="Times New Roman"/>
          <w:color w:val="000000" w:themeColor="text1"/>
          <w:sz w:val="24"/>
          <w:szCs w:val="24"/>
          <w:lang w:val="en-US"/>
        </w:rPr>
        <w:t>mg/dl</w:t>
      </w:r>
    </w:p>
    <w:p w:rsidR="00AA0F43" w:rsidRPr="00AA0F43" w:rsidRDefault="00AA0F43" w:rsidP="00225059">
      <w:pPr>
        <w:pStyle w:val="a3"/>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Τριγλυκερίδια &lt; 150 </w:t>
      </w:r>
      <w:r>
        <w:rPr>
          <w:rFonts w:ascii="Times New Roman" w:hAnsi="Times New Roman" w:cs="Times New Roman"/>
          <w:color w:val="000000" w:themeColor="text1"/>
          <w:sz w:val="24"/>
          <w:szCs w:val="24"/>
          <w:lang w:val="en-US"/>
        </w:rPr>
        <w:t>mg/dl</w:t>
      </w:r>
    </w:p>
    <w:p w:rsidR="00AA0F43" w:rsidRDefault="00AA0F43" w:rsidP="00225059">
      <w:pPr>
        <w:pStyle w:val="a3"/>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HDL</w:t>
      </w:r>
      <w:r w:rsidRPr="00AA0F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χοληστερόλη &gt; </w:t>
      </w:r>
      <w:r w:rsidRPr="00AA0F43">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0 </w:t>
      </w:r>
      <w:r>
        <w:rPr>
          <w:rFonts w:ascii="Times New Roman" w:hAnsi="Times New Roman" w:cs="Times New Roman"/>
          <w:color w:val="000000" w:themeColor="text1"/>
          <w:sz w:val="24"/>
          <w:szCs w:val="24"/>
          <w:lang w:val="en-US"/>
        </w:rPr>
        <w:t>mg</w:t>
      </w:r>
      <w:r w:rsidRPr="00AA0F4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dl</w:t>
      </w:r>
      <w:r w:rsidRPr="00AA0F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για τους άνδρες και &gt; 50 </w:t>
      </w:r>
      <w:r>
        <w:rPr>
          <w:rFonts w:ascii="Times New Roman" w:hAnsi="Times New Roman" w:cs="Times New Roman"/>
          <w:color w:val="000000" w:themeColor="text1"/>
          <w:sz w:val="24"/>
          <w:szCs w:val="24"/>
          <w:lang w:val="en-US"/>
        </w:rPr>
        <w:t>mg</w:t>
      </w:r>
      <w:r w:rsidRPr="00AA0F4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dl</w:t>
      </w:r>
      <w:r w:rsidRPr="00AA0F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για τις γυναίκες</w:t>
      </w:r>
    </w:p>
    <w:p w:rsidR="00AA0F43" w:rsidRPr="00AA0F43" w:rsidRDefault="00AA0F43" w:rsidP="00225059">
      <w:pPr>
        <w:pStyle w:val="a3"/>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Αρτηριακή πίεση &lt; 140/80 </w:t>
      </w:r>
      <w:r>
        <w:rPr>
          <w:rFonts w:ascii="Times New Roman" w:hAnsi="Times New Roman" w:cs="Times New Roman"/>
          <w:color w:val="000000" w:themeColor="text1"/>
          <w:sz w:val="24"/>
          <w:szCs w:val="24"/>
          <w:lang w:val="en-US"/>
        </w:rPr>
        <w:t>mmHg</w:t>
      </w:r>
    </w:p>
    <w:p w:rsidR="00AA0F43" w:rsidRDefault="00740D3A" w:rsidP="00225059">
      <w:pPr>
        <w:pStyle w:val="a3"/>
        <w:numPr>
          <w:ilvl w:val="0"/>
          <w:numId w:val="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Καθυστέρηση ή πρόληψη στην εμφάνιση των ε</w:t>
      </w:r>
      <w:r w:rsidR="00D34578">
        <w:rPr>
          <w:rFonts w:ascii="Times New Roman" w:hAnsi="Times New Roman" w:cs="Times New Roman"/>
          <w:color w:val="000000" w:themeColor="text1"/>
          <w:sz w:val="24"/>
          <w:szCs w:val="24"/>
        </w:rPr>
        <w:t xml:space="preserve">πιπλοκών του σακχαρώδη διαβήτη. </w:t>
      </w:r>
      <w:r w:rsidR="00222B5B">
        <w:rPr>
          <w:rFonts w:ascii="Times New Roman" w:hAnsi="Times New Roman" w:cs="Times New Roman"/>
          <w:color w:val="000000" w:themeColor="text1"/>
          <w:sz w:val="24"/>
          <w:szCs w:val="24"/>
          <w:lang w:val="en-US"/>
        </w:rPr>
        <w:t>(ADA, 2015)</w:t>
      </w:r>
    </w:p>
    <w:p w:rsidR="00740D3A" w:rsidRDefault="00740D3A" w:rsidP="00225059">
      <w:pPr>
        <w:pStyle w:val="a3"/>
        <w:numPr>
          <w:ilvl w:val="0"/>
          <w:numId w:val="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Στα άτομα με σακχαρώδη διαβήτη τύπου 1 που ακολουθούν εντατικοποιημένο σχήμα ινσουλινοθεραπείας συστήνεται η εκπαίδευση στη μέτρηση των υδατανθράκων των πρωτεϊνών και των λιπιδίων της τροφής, για την βελτίωση του γλυκαιμικού ελέγχου</w:t>
      </w:r>
      <w:r w:rsidR="00D34578" w:rsidRPr="00222B5B">
        <w:rPr>
          <w:rFonts w:ascii="Times New Roman" w:hAnsi="Times New Roman" w:cs="Times New Roman"/>
          <w:color w:val="000000" w:themeColor="text1"/>
          <w:sz w:val="24"/>
          <w:szCs w:val="24"/>
        </w:rPr>
        <w:t>.(ΕΔΕ 2019)</w:t>
      </w:r>
    </w:p>
    <w:p w:rsidR="001C39AB" w:rsidRDefault="00B14258"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Όπως αναφέρθηκε στην προηγούμενη ενότητα, τα άτομα με σακχαρώδη διαβήτη τύπου 1</w:t>
      </w:r>
      <w:r w:rsidR="000010D6">
        <w:rPr>
          <w:rFonts w:ascii="Times New Roman" w:hAnsi="Times New Roman" w:cs="Times New Roman"/>
          <w:color w:val="000000" w:themeColor="text1"/>
          <w:sz w:val="24"/>
          <w:szCs w:val="24"/>
        </w:rPr>
        <w:t>, εξαιτίας της απόλυτης έλλειψης ινσουλίνης, είναι απαραίτητο για την θεραπευτική αντιμετώπιση, να ακολουθήσουν εντατικοποιημένο σχήμα ινσουλινοθεραπείας (βασικές και γευματικές ινσουλίνες).</w:t>
      </w:r>
      <w:r w:rsidR="00774441" w:rsidRPr="00774441">
        <w:rPr>
          <w:rFonts w:ascii="Times New Roman" w:hAnsi="Times New Roman" w:cs="Times New Roman"/>
          <w:color w:val="000000" w:themeColor="text1"/>
          <w:sz w:val="24"/>
          <w:szCs w:val="24"/>
        </w:rPr>
        <w:t xml:space="preserve"> </w:t>
      </w:r>
      <w:r w:rsidR="00774441">
        <w:rPr>
          <w:rFonts w:ascii="Times New Roman" w:hAnsi="Times New Roman" w:cs="Times New Roman"/>
          <w:color w:val="000000" w:themeColor="text1"/>
          <w:sz w:val="24"/>
          <w:szCs w:val="24"/>
        </w:rPr>
        <w:t>(</w:t>
      </w:r>
      <w:proofErr w:type="spellStart"/>
      <w:r w:rsidR="00774441">
        <w:rPr>
          <w:rFonts w:ascii="Times New Roman" w:hAnsi="Times New Roman" w:cs="Times New Roman"/>
          <w:sz w:val="24"/>
          <w:szCs w:val="24"/>
        </w:rPr>
        <w:t>Λιάτης</w:t>
      </w:r>
      <w:proofErr w:type="spellEnd"/>
      <w:r w:rsidR="00774441">
        <w:rPr>
          <w:rFonts w:ascii="Times New Roman" w:hAnsi="Times New Roman" w:cs="Times New Roman"/>
          <w:sz w:val="24"/>
          <w:szCs w:val="24"/>
        </w:rPr>
        <w:t xml:space="preserve"> Σ. 2005)</w:t>
      </w:r>
      <w:r w:rsidR="000010D6">
        <w:rPr>
          <w:rFonts w:ascii="Times New Roman" w:hAnsi="Times New Roman" w:cs="Times New Roman"/>
          <w:color w:val="000000" w:themeColor="text1"/>
          <w:sz w:val="24"/>
          <w:szCs w:val="24"/>
        </w:rPr>
        <w:t xml:space="preserve"> Για να πετύχει και να έχει θετικά αποτελέσματα το σχήμα αυτό στην αντιμετώπιση του διαβήτη τύπου 1, απαιτείται ιδιαίτερη διατροφική εκπαίδευση. </w:t>
      </w:r>
    </w:p>
    <w:p w:rsidR="00E54CA9" w:rsidRDefault="00E54CA9"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Κατά την διατροφική εκπαίδευση γίνεται:</w:t>
      </w:r>
    </w:p>
    <w:p w:rsidR="00E54CA9" w:rsidRDefault="00E54CA9" w:rsidP="00225059">
      <w:pPr>
        <w:pStyle w:val="a3"/>
        <w:numPr>
          <w:ilvl w:val="0"/>
          <w:numId w:val="11"/>
        </w:numPr>
        <w:spacing w:line="360" w:lineRule="auto"/>
        <w:jc w:val="both"/>
        <w:rPr>
          <w:rFonts w:ascii="Times New Roman" w:hAnsi="Times New Roman" w:cs="Times New Roman"/>
          <w:color w:val="000000" w:themeColor="text1"/>
          <w:sz w:val="24"/>
          <w:szCs w:val="24"/>
        </w:rPr>
      </w:pPr>
      <w:r w:rsidRPr="00E54CA9">
        <w:rPr>
          <w:rFonts w:ascii="Times New Roman" w:hAnsi="Times New Roman" w:cs="Times New Roman"/>
          <w:color w:val="000000" w:themeColor="text1"/>
          <w:sz w:val="24"/>
          <w:szCs w:val="24"/>
        </w:rPr>
        <w:t>εκμάθηση της περιεκτικότητας των τροφίμων σε υδατάνθρακες-πρωτεϊνες-λίπη με την μέθοδο των ισοδυνάμων τροφίμων – ισοδύναμα υδατανθράκων, ή με την % περιεκτικότητα των τροφίμων σε υδατάνθρακες.</w:t>
      </w:r>
    </w:p>
    <w:p w:rsidR="001C39AB" w:rsidRDefault="00E54CA9" w:rsidP="00225059">
      <w:pPr>
        <w:pStyle w:val="a3"/>
        <w:numPr>
          <w:ilvl w:val="0"/>
          <w:numId w:val="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Σωστός υπολογισμός της γευματικής ινσουλίνης (αναλογία ινσουλίνης : υδατανθράκων)</w:t>
      </w:r>
    </w:p>
    <w:p w:rsidR="00E54CA9" w:rsidRPr="001C39AB" w:rsidRDefault="00E54CA9" w:rsidP="003C7AA3">
      <w:pPr>
        <w:spacing w:after="0" w:line="360" w:lineRule="auto"/>
        <w:ind w:firstLine="567"/>
        <w:jc w:val="both"/>
        <w:rPr>
          <w:rFonts w:ascii="Times New Roman" w:hAnsi="Times New Roman" w:cs="Times New Roman"/>
          <w:color w:val="000000" w:themeColor="text1"/>
          <w:sz w:val="24"/>
          <w:szCs w:val="24"/>
        </w:rPr>
      </w:pPr>
      <w:r w:rsidRPr="001C39AB">
        <w:rPr>
          <w:rFonts w:ascii="Times New Roman" w:hAnsi="Times New Roman" w:cs="Times New Roman"/>
          <w:color w:val="000000" w:themeColor="text1"/>
          <w:sz w:val="24"/>
          <w:szCs w:val="24"/>
        </w:rPr>
        <w:lastRenderedPageBreak/>
        <w:t>Έτσι σύμφωνα με την διατροφική εκπαίδευση</w:t>
      </w:r>
      <w:r w:rsidR="008328EA" w:rsidRPr="001C39AB">
        <w:rPr>
          <w:rFonts w:ascii="Times New Roman" w:hAnsi="Times New Roman" w:cs="Times New Roman"/>
          <w:color w:val="000000" w:themeColor="text1"/>
          <w:sz w:val="24"/>
          <w:szCs w:val="24"/>
        </w:rPr>
        <w:t xml:space="preserve"> γίνεται</w:t>
      </w:r>
      <w:r w:rsidRPr="001C39AB">
        <w:rPr>
          <w:rFonts w:ascii="Times New Roman" w:hAnsi="Times New Roman" w:cs="Times New Roman"/>
          <w:color w:val="000000" w:themeColor="text1"/>
          <w:sz w:val="24"/>
          <w:szCs w:val="24"/>
        </w:rPr>
        <w:t>:</w:t>
      </w:r>
    </w:p>
    <w:p w:rsidR="00DB33FF" w:rsidRDefault="00E54CA9" w:rsidP="00225059">
      <w:pPr>
        <w:pStyle w:val="a3"/>
        <w:numPr>
          <w:ilvl w:val="0"/>
          <w:numId w:val="12"/>
        </w:numPr>
        <w:spacing w:line="360" w:lineRule="auto"/>
        <w:jc w:val="both"/>
        <w:rPr>
          <w:rFonts w:ascii="Times New Roman" w:hAnsi="Times New Roman" w:cs="Times New Roman"/>
          <w:color w:val="000000" w:themeColor="text1"/>
          <w:sz w:val="24"/>
          <w:szCs w:val="24"/>
        </w:rPr>
      </w:pPr>
      <w:r w:rsidRPr="00E54CA9">
        <w:rPr>
          <w:rFonts w:ascii="Times New Roman" w:hAnsi="Times New Roman" w:cs="Times New Roman"/>
          <w:color w:val="000000" w:themeColor="text1"/>
          <w:sz w:val="24"/>
          <w:szCs w:val="24"/>
        </w:rPr>
        <w:t>αντιμετώπισ</w:t>
      </w:r>
      <w:r>
        <w:rPr>
          <w:rFonts w:ascii="Times New Roman" w:hAnsi="Times New Roman" w:cs="Times New Roman"/>
          <w:color w:val="000000" w:themeColor="text1"/>
          <w:sz w:val="24"/>
          <w:szCs w:val="24"/>
        </w:rPr>
        <w:t>η των υπογλυκαιμιών</w:t>
      </w:r>
    </w:p>
    <w:p w:rsidR="00E54CA9" w:rsidRDefault="008328EA" w:rsidP="00225059">
      <w:pPr>
        <w:pStyle w:val="a3"/>
        <w:numPr>
          <w:ilvl w:val="0"/>
          <w:numId w:val="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σ</w:t>
      </w:r>
      <w:r w:rsidR="00E54CA9">
        <w:rPr>
          <w:rFonts w:ascii="Times New Roman" w:hAnsi="Times New Roman" w:cs="Times New Roman"/>
          <w:color w:val="000000" w:themeColor="text1"/>
          <w:sz w:val="24"/>
          <w:szCs w:val="24"/>
        </w:rPr>
        <w:t xml:space="preserve">ωστός χειρισμός της άσκησης (μείωση ινσουλίνης, </w:t>
      </w:r>
      <w:r>
        <w:rPr>
          <w:rFonts w:ascii="Times New Roman" w:hAnsi="Times New Roman" w:cs="Times New Roman"/>
          <w:color w:val="000000" w:themeColor="text1"/>
          <w:sz w:val="24"/>
          <w:szCs w:val="24"/>
        </w:rPr>
        <w:t>αύξηση υδατανθράκων)</w:t>
      </w:r>
    </w:p>
    <w:p w:rsidR="008328EA" w:rsidRDefault="008328EA" w:rsidP="00225059">
      <w:pPr>
        <w:pStyle w:val="a3"/>
        <w:numPr>
          <w:ilvl w:val="0"/>
          <w:numId w:val="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αξιοποίηση όλων των διατροφικών παραγόντων που επιδρούν στις τιμές σακχάρου του αίματος</w:t>
      </w:r>
    </w:p>
    <w:p w:rsidR="007E0985" w:rsidRDefault="007E0985" w:rsidP="00225059">
      <w:pPr>
        <w:pStyle w:val="a3"/>
        <w:numPr>
          <w:ilvl w:val="0"/>
          <w:numId w:val="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«μετάφραση» των διατροφικών πληροφοριών των προϊόντων – ετικέτες τροφίμων</w:t>
      </w:r>
    </w:p>
    <w:p w:rsidR="00842699" w:rsidRDefault="00842699"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Είναι επιτακτική ανάγκη να παραμείνει η υγιεινή διατροφή ο κορμός της διατροφικής εκπαίδευσης στο διαβήτη, με έμφαση στην επιλογή τροφίμων βάσει της διατροφικής τους αξίας και όχι της ευκολίας στην καταμέτρηση υδατανθράκων!</w:t>
      </w:r>
      <w:r w:rsidR="00774441" w:rsidRPr="00774441">
        <w:rPr>
          <w:rFonts w:ascii="Times New Roman" w:hAnsi="Times New Roman" w:cs="Times New Roman"/>
          <w:sz w:val="24"/>
          <w:szCs w:val="24"/>
        </w:rPr>
        <w:t xml:space="preserve"> </w:t>
      </w:r>
      <w:r w:rsidR="00774441" w:rsidRPr="00396337">
        <w:rPr>
          <w:rFonts w:ascii="Times New Roman" w:hAnsi="Times New Roman" w:cs="Times New Roman"/>
          <w:sz w:val="24"/>
          <w:szCs w:val="24"/>
        </w:rPr>
        <w:t>(</w:t>
      </w:r>
      <w:proofErr w:type="spellStart"/>
      <w:r w:rsidR="00774441" w:rsidRPr="00774441">
        <w:rPr>
          <w:rFonts w:ascii="Times New Roman" w:hAnsi="Times New Roman" w:cs="Times New Roman"/>
          <w:sz w:val="24"/>
          <w:szCs w:val="24"/>
          <w:lang w:val="en-US"/>
        </w:rPr>
        <w:t>Kirstine</w:t>
      </w:r>
      <w:proofErr w:type="spellEnd"/>
      <w:r w:rsidR="00774441" w:rsidRPr="00396337">
        <w:rPr>
          <w:rFonts w:ascii="Times New Roman" w:hAnsi="Times New Roman" w:cs="Times New Roman"/>
          <w:sz w:val="24"/>
          <w:szCs w:val="24"/>
        </w:rPr>
        <w:t xml:space="preserve"> </w:t>
      </w:r>
      <w:r w:rsidR="00774441" w:rsidRPr="00774441">
        <w:rPr>
          <w:rFonts w:ascii="Times New Roman" w:hAnsi="Times New Roman" w:cs="Times New Roman"/>
          <w:sz w:val="24"/>
          <w:szCs w:val="24"/>
          <w:lang w:val="en-US"/>
        </w:rPr>
        <w:t>J</w:t>
      </w:r>
      <w:r w:rsidR="00774441" w:rsidRPr="00396337">
        <w:rPr>
          <w:rFonts w:ascii="Times New Roman" w:hAnsi="Times New Roman" w:cs="Times New Roman"/>
          <w:sz w:val="24"/>
          <w:szCs w:val="24"/>
        </w:rPr>
        <w:t xml:space="preserve">. </w:t>
      </w:r>
      <w:r w:rsidR="00774441" w:rsidRPr="00774441">
        <w:rPr>
          <w:rFonts w:ascii="Times New Roman" w:hAnsi="Times New Roman" w:cs="Times New Roman"/>
          <w:sz w:val="24"/>
          <w:szCs w:val="24"/>
          <w:lang w:val="en-US"/>
        </w:rPr>
        <w:t>Bell</w:t>
      </w:r>
      <w:r w:rsidR="00774441" w:rsidRPr="00396337">
        <w:rPr>
          <w:rFonts w:ascii="Times New Roman" w:hAnsi="Times New Roman" w:cs="Times New Roman"/>
          <w:sz w:val="24"/>
          <w:szCs w:val="24"/>
        </w:rPr>
        <w:t xml:space="preserve"> </w:t>
      </w:r>
      <w:r w:rsidR="00774441" w:rsidRPr="00774441">
        <w:rPr>
          <w:rFonts w:ascii="Times New Roman" w:hAnsi="Times New Roman" w:cs="Times New Roman"/>
          <w:sz w:val="24"/>
          <w:szCs w:val="24"/>
          <w:lang w:val="en-US"/>
        </w:rPr>
        <w:t>et</w:t>
      </w:r>
      <w:r w:rsidR="00774441" w:rsidRPr="00396337">
        <w:rPr>
          <w:rFonts w:ascii="Times New Roman" w:hAnsi="Times New Roman" w:cs="Times New Roman"/>
          <w:sz w:val="24"/>
          <w:szCs w:val="24"/>
        </w:rPr>
        <w:t xml:space="preserve"> </w:t>
      </w:r>
      <w:r w:rsidR="00774441" w:rsidRPr="00774441">
        <w:rPr>
          <w:rFonts w:ascii="Times New Roman" w:hAnsi="Times New Roman" w:cs="Times New Roman"/>
          <w:sz w:val="24"/>
          <w:szCs w:val="24"/>
          <w:lang w:val="en-US"/>
        </w:rPr>
        <w:t>al</w:t>
      </w:r>
      <w:r w:rsidR="00774441" w:rsidRPr="00396337">
        <w:rPr>
          <w:rFonts w:ascii="Times New Roman" w:hAnsi="Times New Roman" w:cs="Times New Roman"/>
          <w:sz w:val="24"/>
          <w:szCs w:val="24"/>
        </w:rPr>
        <w:t>, 2015)</w:t>
      </w:r>
    </w:p>
    <w:p w:rsidR="00842699" w:rsidRPr="00842699" w:rsidRDefault="00842699" w:rsidP="003C7AA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DB33FF" w:rsidRDefault="00DB33FF" w:rsidP="003C7AA3">
      <w:pPr>
        <w:spacing w:line="36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1.2.2. Ενεργειακό ισοζύγιο – έλεγχος σωματικού βάρους</w:t>
      </w:r>
    </w:p>
    <w:p w:rsidR="001C39AB" w:rsidRPr="00722F1F" w:rsidRDefault="0096570E"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Πάνω από 50% των ατόμων που πάσχουν από σακχαρώδη διαβήτη τύπου 1 είναι υπέρβαροι ή παχύσαρκοι.</w:t>
      </w:r>
      <w:r w:rsidR="00985973" w:rsidRPr="00985973">
        <w:rPr>
          <w:rFonts w:ascii="Times New Roman" w:hAnsi="Times New Roman" w:cs="Times New Roman"/>
          <w:color w:val="000000" w:themeColor="text1"/>
          <w:sz w:val="24"/>
          <w:szCs w:val="24"/>
        </w:rPr>
        <w:t>(</w:t>
      </w:r>
      <w:r w:rsidRPr="00985973">
        <w:rPr>
          <w:rFonts w:ascii="Times New Roman" w:hAnsi="Times New Roman" w:cs="Times New Roman"/>
          <w:color w:val="000000" w:themeColor="text1"/>
          <w:sz w:val="24"/>
          <w:szCs w:val="24"/>
          <w:lang w:val="en-US"/>
        </w:rPr>
        <w:t>ADA</w:t>
      </w:r>
      <w:r w:rsidR="00985973" w:rsidRPr="00985973">
        <w:rPr>
          <w:rFonts w:ascii="Times New Roman" w:hAnsi="Times New Roman" w:cs="Times New Roman"/>
          <w:color w:val="000000" w:themeColor="text1"/>
          <w:sz w:val="24"/>
          <w:szCs w:val="24"/>
        </w:rPr>
        <w:t xml:space="preserve"> 2016)</w:t>
      </w:r>
      <w:r w:rsidRPr="0096570E">
        <w:rPr>
          <w:rFonts w:ascii="Times New Roman" w:hAnsi="Times New Roman" w:cs="Times New Roman"/>
          <w:color w:val="000000" w:themeColor="text1"/>
          <w:sz w:val="24"/>
          <w:szCs w:val="24"/>
        </w:rPr>
        <w:t xml:space="preserve"> </w:t>
      </w:r>
      <w:r w:rsidR="001A6BC9">
        <w:rPr>
          <w:rFonts w:ascii="Times New Roman" w:hAnsi="Times New Roman" w:cs="Times New Roman"/>
          <w:color w:val="000000" w:themeColor="text1"/>
          <w:sz w:val="24"/>
          <w:szCs w:val="24"/>
        </w:rPr>
        <w:t>Υπάρχει θετική συσχέτιση μεταξύ του σωματικού βάρους και της ινσουλινοαντίστασης</w:t>
      </w:r>
      <w:r w:rsidR="00230EFD">
        <w:rPr>
          <w:rFonts w:ascii="Times New Roman" w:hAnsi="Times New Roman" w:cs="Times New Roman"/>
          <w:color w:val="000000" w:themeColor="text1"/>
          <w:sz w:val="24"/>
          <w:szCs w:val="24"/>
        </w:rPr>
        <w:t xml:space="preserve"> και για τον λόγο αυτό συστήνεται απώλεια βάρους για τους υπέρβαρους και τους παχύσαρκους ενήλικες με σακχαρώδη διαβήτη. Συστήνεται μια απώλεια βάρους της τάξης του 5-10%</w:t>
      </w:r>
      <w:r w:rsidR="001A6BC9">
        <w:rPr>
          <w:rFonts w:ascii="Times New Roman" w:hAnsi="Times New Roman" w:cs="Times New Roman"/>
          <w:color w:val="000000" w:themeColor="text1"/>
          <w:sz w:val="24"/>
          <w:szCs w:val="24"/>
        </w:rPr>
        <w:t xml:space="preserve"> </w:t>
      </w:r>
      <w:r w:rsidR="00230EFD">
        <w:rPr>
          <w:rFonts w:ascii="Times New Roman" w:hAnsi="Times New Roman" w:cs="Times New Roman"/>
          <w:color w:val="000000" w:themeColor="text1"/>
          <w:sz w:val="24"/>
          <w:szCs w:val="24"/>
        </w:rPr>
        <w:t xml:space="preserve">του αρχικού βάρους. </w:t>
      </w:r>
      <w:r w:rsidR="00340F06">
        <w:rPr>
          <w:rFonts w:ascii="Times New Roman" w:hAnsi="Times New Roman" w:cs="Times New Roman"/>
          <w:color w:val="000000" w:themeColor="text1"/>
          <w:sz w:val="24"/>
          <w:szCs w:val="24"/>
        </w:rPr>
        <w:t xml:space="preserve">Αυτό θα έχει ως συνέπεια την βελτίωση της ινσουλινοαντίστασης, άρα και των τιμών της γλυκόζης και της γλυκοζυλιωμένης αιμοσφαιρίνης, καθώς επίσης και βελτίωση των επιπέδων των λιπιδίων και της αρτηριακής πίεσης. </w:t>
      </w:r>
      <w:r w:rsidR="00985973" w:rsidRPr="00722F1F">
        <w:rPr>
          <w:rFonts w:ascii="Times New Roman" w:hAnsi="Times New Roman" w:cs="Times New Roman"/>
          <w:color w:val="000000" w:themeColor="text1"/>
          <w:sz w:val="24"/>
          <w:szCs w:val="24"/>
        </w:rPr>
        <w:t>(</w:t>
      </w:r>
      <w:r w:rsidR="00985973" w:rsidRPr="00985973">
        <w:rPr>
          <w:rFonts w:ascii="Times New Roman" w:hAnsi="Times New Roman" w:cs="Times New Roman"/>
          <w:sz w:val="24"/>
          <w:szCs w:val="24"/>
          <w:lang w:val="en-US"/>
        </w:rPr>
        <w:t>Evert</w:t>
      </w:r>
      <w:r w:rsidR="00985973" w:rsidRPr="00722F1F">
        <w:rPr>
          <w:rFonts w:ascii="Times New Roman" w:hAnsi="Times New Roman" w:cs="Times New Roman"/>
          <w:sz w:val="24"/>
          <w:szCs w:val="24"/>
        </w:rPr>
        <w:t xml:space="preserve"> </w:t>
      </w:r>
      <w:r w:rsidR="00985973" w:rsidRPr="00985973">
        <w:rPr>
          <w:rFonts w:ascii="Times New Roman" w:hAnsi="Times New Roman" w:cs="Times New Roman"/>
          <w:sz w:val="24"/>
          <w:szCs w:val="24"/>
          <w:lang w:val="en-US"/>
        </w:rPr>
        <w:t>AB</w:t>
      </w:r>
      <w:r w:rsidR="00985973" w:rsidRPr="00722F1F">
        <w:rPr>
          <w:rFonts w:ascii="Times New Roman" w:hAnsi="Times New Roman" w:cs="Times New Roman"/>
          <w:sz w:val="24"/>
          <w:szCs w:val="24"/>
        </w:rPr>
        <w:t xml:space="preserve">, </w:t>
      </w:r>
      <w:r w:rsidR="00985973" w:rsidRPr="00985973">
        <w:rPr>
          <w:rFonts w:ascii="Times New Roman" w:hAnsi="Times New Roman" w:cs="Times New Roman"/>
          <w:sz w:val="24"/>
          <w:szCs w:val="24"/>
          <w:lang w:val="en-US"/>
        </w:rPr>
        <w:t>Boucher</w:t>
      </w:r>
      <w:r w:rsidR="00985973" w:rsidRPr="00722F1F">
        <w:rPr>
          <w:rFonts w:ascii="Times New Roman" w:hAnsi="Times New Roman" w:cs="Times New Roman"/>
          <w:sz w:val="24"/>
          <w:szCs w:val="24"/>
        </w:rPr>
        <w:t xml:space="preserve"> </w:t>
      </w:r>
      <w:r w:rsidR="00985973" w:rsidRPr="00985973">
        <w:rPr>
          <w:rFonts w:ascii="Times New Roman" w:hAnsi="Times New Roman" w:cs="Times New Roman"/>
          <w:sz w:val="24"/>
          <w:szCs w:val="24"/>
          <w:lang w:val="en-US"/>
        </w:rPr>
        <w:t>JL</w:t>
      </w:r>
      <w:r w:rsidR="00985973" w:rsidRPr="00722F1F">
        <w:rPr>
          <w:rFonts w:ascii="Times New Roman" w:hAnsi="Times New Roman" w:cs="Times New Roman"/>
          <w:sz w:val="24"/>
          <w:szCs w:val="24"/>
        </w:rPr>
        <w:t xml:space="preserve">, </w:t>
      </w:r>
      <w:r w:rsidR="00985973" w:rsidRPr="00985973">
        <w:rPr>
          <w:rFonts w:ascii="Times New Roman" w:hAnsi="Times New Roman" w:cs="Times New Roman"/>
          <w:sz w:val="24"/>
          <w:szCs w:val="24"/>
          <w:lang w:val="en-US"/>
        </w:rPr>
        <w:t>Cypress</w:t>
      </w:r>
      <w:r w:rsidR="00985973" w:rsidRPr="00722F1F">
        <w:rPr>
          <w:rFonts w:ascii="Times New Roman" w:hAnsi="Times New Roman" w:cs="Times New Roman"/>
          <w:sz w:val="24"/>
          <w:szCs w:val="24"/>
        </w:rPr>
        <w:t xml:space="preserve"> </w:t>
      </w:r>
      <w:r w:rsidR="00985973" w:rsidRPr="00985973">
        <w:rPr>
          <w:rFonts w:ascii="Times New Roman" w:hAnsi="Times New Roman" w:cs="Times New Roman"/>
          <w:sz w:val="24"/>
          <w:szCs w:val="24"/>
          <w:lang w:val="en-US"/>
        </w:rPr>
        <w:t>M</w:t>
      </w:r>
      <w:r w:rsidR="00985973" w:rsidRPr="00722F1F">
        <w:rPr>
          <w:rFonts w:ascii="Times New Roman" w:hAnsi="Times New Roman" w:cs="Times New Roman"/>
          <w:sz w:val="24"/>
          <w:szCs w:val="24"/>
        </w:rPr>
        <w:t xml:space="preserve">, </w:t>
      </w:r>
      <w:r w:rsidR="00985973" w:rsidRPr="00985973">
        <w:rPr>
          <w:rFonts w:ascii="Times New Roman" w:hAnsi="Times New Roman" w:cs="Times New Roman"/>
          <w:sz w:val="24"/>
          <w:szCs w:val="24"/>
          <w:lang w:val="en-US"/>
        </w:rPr>
        <w:t>et</w:t>
      </w:r>
      <w:r w:rsidR="00985973" w:rsidRPr="00722F1F">
        <w:rPr>
          <w:rFonts w:ascii="Times New Roman" w:hAnsi="Times New Roman" w:cs="Times New Roman"/>
          <w:sz w:val="24"/>
          <w:szCs w:val="24"/>
        </w:rPr>
        <w:t xml:space="preserve"> </w:t>
      </w:r>
      <w:r w:rsidR="00985973" w:rsidRPr="00985973">
        <w:rPr>
          <w:rFonts w:ascii="Times New Roman" w:hAnsi="Times New Roman" w:cs="Times New Roman"/>
          <w:sz w:val="24"/>
          <w:szCs w:val="24"/>
          <w:lang w:val="en-US"/>
        </w:rPr>
        <w:t>a</w:t>
      </w:r>
      <w:r w:rsidR="00985973">
        <w:rPr>
          <w:rFonts w:ascii="Times New Roman" w:hAnsi="Times New Roman" w:cs="Times New Roman"/>
          <w:sz w:val="24"/>
          <w:szCs w:val="24"/>
          <w:lang w:val="en-US"/>
        </w:rPr>
        <w:t>l</w:t>
      </w:r>
      <w:r w:rsidR="00985973" w:rsidRPr="00722F1F">
        <w:rPr>
          <w:rFonts w:ascii="Times New Roman" w:hAnsi="Times New Roman" w:cs="Times New Roman"/>
          <w:sz w:val="24"/>
          <w:szCs w:val="24"/>
        </w:rPr>
        <w:t>, 2014)</w:t>
      </w:r>
    </w:p>
    <w:p w:rsidR="001C39AB" w:rsidRPr="00722F1F" w:rsidRDefault="00C70FC5"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Ο Δείκτης Μάζας Σώματος </w:t>
      </w:r>
      <w:r w:rsidRPr="00A73D2E">
        <w:rPr>
          <w:rFonts w:ascii="Times New Roman" w:hAnsi="Times New Roman" w:cs="Times New Roman"/>
          <w:color w:val="000000" w:themeColor="text1"/>
          <w:sz w:val="24"/>
          <w:szCs w:val="24"/>
        </w:rPr>
        <w:t>(ΔΜΣ)</w:t>
      </w:r>
      <w:r>
        <w:rPr>
          <w:rFonts w:ascii="Times New Roman" w:hAnsi="Times New Roman" w:cs="Times New Roman"/>
          <w:color w:val="000000" w:themeColor="text1"/>
          <w:sz w:val="24"/>
          <w:szCs w:val="24"/>
        </w:rPr>
        <w:t xml:space="preserve"> είναι ένας δείκτης που κατηγοριοποιεί το σωματικό βάρος και είναι το κλάσμα βάρος προς το ύψος στο τετράγωνο. Εάν ο ΔΜΣ είναι μεταξύ 18,5-24,9 τότε το βάρος του ατόμου είναι φυσιολογικό και έτσι δεν υπάρχει σχετικός κίνδυνος για διαταραχή της υγείας του.</w:t>
      </w:r>
      <w:r w:rsidR="0049651D">
        <w:rPr>
          <w:rFonts w:ascii="Times New Roman" w:hAnsi="Times New Roman" w:cs="Times New Roman"/>
          <w:color w:val="000000" w:themeColor="text1"/>
          <w:sz w:val="24"/>
          <w:szCs w:val="24"/>
        </w:rPr>
        <w:t xml:space="preserve"> Σε αυτά τα άτομα δεν χρειάζεται συνήθως η χορήγηση </w:t>
      </w:r>
      <w:r w:rsidR="00914FF0">
        <w:rPr>
          <w:rFonts w:ascii="Times New Roman" w:hAnsi="Times New Roman" w:cs="Times New Roman"/>
          <w:color w:val="000000" w:themeColor="text1"/>
          <w:sz w:val="24"/>
          <w:szCs w:val="24"/>
        </w:rPr>
        <w:t xml:space="preserve">οδηγιών που αφορούν την ενεργειακή πρόσληψη, παρά μόνο στην ποιοτική σύνθεση των γευμάτων και στην κατανομή μέσα στο 24ωρο. </w:t>
      </w:r>
      <w:r w:rsidR="00985973" w:rsidRPr="00985973">
        <w:rPr>
          <w:rFonts w:ascii="Times New Roman" w:hAnsi="Times New Roman" w:cs="Times New Roman"/>
          <w:color w:val="000000" w:themeColor="text1"/>
          <w:sz w:val="24"/>
          <w:szCs w:val="24"/>
        </w:rPr>
        <w:t>(</w:t>
      </w:r>
      <w:r w:rsidR="00914FF0" w:rsidRPr="00985973">
        <w:rPr>
          <w:rFonts w:ascii="Times New Roman" w:hAnsi="Times New Roman" w:cs="Times New Roman"/>
          <w:color w:val="000000" w:themeColor="text1"/>
          <w:sz w:val="24"/>
          <w:szCs w:val="24"/>
        </w:rPr>
        <w:t>ΕΔΕ 2019</w:t>
      </w:r>
      <w:r w:rsidR="00985973" w:rsidRPr="009859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Εάν ο ΔΜΣ είναι </w:t>
      </w:r>
      <w:r w:rsidR="0099454F">
        <w:rPr>
          <w:rFonts w:ascii="Times New Roman" w:hAnsi="Times New Roman" w:cs="Times New Roman"/>
          <w:color w:val="000000" w:themeColor="text1"/>
          <w:sz w:val="24"/>
          <w:szCs w:val="24"/>
        </w:rPr>
        <w:t>25-29,9 τότε το άτομο θεωρείται υπέρβαρο. Από 30-34,9 το άτομο θεωρείται παχύσαρκο πρώτου βαθμού, 35-39,9 παχύσαρκο δευτέρου βαθμού και από 40 και πάνω παχύσαρκο τρίτου βαθμού.</w:t>
      </w:r>
      <w:r>
        <w:rPr>
          <w:rFonts w:ascii="Times New Roman" w:hAnsi="Times New Roman" w:cs="Times New Roman"/>
          <w:color w:val="000000" w:themeColor="text1"/>
          <w:sz w:val="24"/>
          <w:szCs w:val="24"/>
        </w:rPr>
        <w:t xml:space="preserve"> </w:t>
      </w:r>
      <w:r w:rsidR="00471B37" w:rsidRPr="00722F1F">
        <w:rPr>
          <w:rFonts w:ascii="Times New Roman" w:hAnsi="Times New Roman" w:cs="Times New Roman"/>
          <w:color w:val="000000" w:themeColor="text1"/>
          <w:sz w:val="24"/>
          <w:szCs w:val="24"/>
        </w:rPr>
        <w:t>(</w:t>
      </w:r>
      <w:proofErr w:type="spellStart"/>
      <w:r w:rsidR="00471B37" w:rsidRPr="00471B37">
        <w:rPr>
          <w:rFonts w:ascii="Times New Roman" w:hAnsi="Times New Roman" w:cs="Times New Roman"/>
          <w:sz w:val="24"/>
          <w:szCs w:val="24"/>
          <w:lang w:val="en-US"/>
        </w:rPr>
        <w:t>Nevill</w:t>
      </w:r>
      <w:proofErr w:type="spellEnd"/>
      <w:r w:rsidR="00471B37" w:rsidRPr="00722F1F">
        <w:rPr>
          <w:rFonts w:ascii="Times New Roman" w:hAnsi="Times New Roman" w:cs="Times New Roman"/>
          <w:sz w:val="24"/>
          <w:szCs w:val="24"/>
        </w:rPr>
        <w:t xml:space="preserve"> </w:t>
      </w:r>
      <w:r w:rsidR="00471B37" w:rsidRPr="00471B37">
        <w:rPr>
          <w:rFonts w:ascii="Times New Roman" w:hAnsi="Times New Roman" w:cs="Times New Roman"/>
          <w:sz w:val="24"/>
          <w:szCs w:val="24"/>
          <w:lang w:val="en-US"/>
        </w:rPr>
        <w:t>et</w:t>
      </w:r>
      <w:r w:rsidR="00471B37" w:rsidRPr="00722F1F">
        <w:rPr>
          <w:rFonts w:ascii="Times New Roman" w:hAnsi="Times New Roman" w:cs="Times New Roman"/>
          <w:sz w:val="24"/>
          <w:szCs w:val="24"/>
        </w:rPr>
        <w:t xml:space="preserve"> </w:t>
      </w:r>
      <w:r w:rsidR="00471B37" w:rsidRPr="00471B37">
        <w:rPr>
          <w:rFonts w:ascii="Times New Roman" w:hAnsi="Times New Roman" w:cs="Times New Roman"/>
          <w:sz w:val="24"/>
          <w:szCs w:val="24"/>
          <w:lang w:val="en-US"/>
        </w:rPr>
        <w:t>a</w:t>
      </w:r>
      <w:r w:rsidR="00471B37">
        <w:rPr>
          <w:rFonts w:ascii="Times New Roman" w:hAnsi="Times New Roman" w:cs="Times New Roman"/>
          <w:sz w:val="24"/>
          <w:szCs w:val="24"/>
          <w:lang w:val="en-US"/>
        </w:rPr>
        <w:t>l</w:t>
      </w:r>
      <w:r w:rsidR="00471B37" w:rsidRPr="00722F1F">
        <w:rPr>
          <w:rFonts w:ascii="Times New Roman" w:hAnsi="Times New Roman" w:cs="Times New Roman"/>
          <w:sz w:val="24"/>
          <w:szCs w:val="24"/>
        </w:rPr>
        <w:t>, 2010)</w:t>
      </w:r>
    </w:p>
    <w:p w:rsidR="00D120CF" w:rsidRPr="00722F1F" w:rsidRDefault="00D120CF" w:rsidP="003C7AA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Σύμφωνα με το ενεργειακό ισοζύγιο γίνεται αύξηση, απώλεια ή διατήρηση του σωματικού βάρους. Όταν η θερμιδική πρόσληψη υπερέχει της θερμιδικής απώλειας τότε το άτομο θα οδηγηθεί σε αύξηση βάρους. Αντίθετα όταν η θερμιδική πρόσληψη είναι </w:t>
      </w:r>
      <w:r>
        <w:rPr>
          <w:rFonts w:ascii="Times New Roman" w:hAnsi="Times New Roman" w:cs="Times New Roman"/>
          <w:color w:val="000000" w:themeColor="text1"/>
          <w:sz w:val="24"/>
          <w:szCs w:val="24"/>
        </w:rPr>
        <w:lastRenderedPageBreak/>
        <w:t xml:space="preserve">μικρότερη από την θερμιδική δαπάνη, τότε το άτομο θα έχει απώλεια σωματικού βάρους και τέλος αν οι θερμίδες που καίγονται από το άτομο είναι ίσες με αυτές που προσλαμβάνονται, τότε γίνεται διατήρηση του σωματικού βάρους. </w:t>
      </w:r>
      <w:r w:rsidR="00882937">
        <w:rPr>
          <w:rFonts w:ascii="Times New Roman" w:hAnsi="Times New Roman" w:cs="Times New Roman"/>
          <w:color w:val="000000" w:themeColor="text1"/>
          <w:sz w:val="24"/>
          <w:szCs w:val="24"/>
        </w:rPr>
        <w:t>Είναι μεγάλης σημασίας ο ασθενής να δέχεται συνεχής υποστήριξη και παρακολούθηση από τον διαιτολόγο – διατροφολόγο και τον θεράποντα ιατρό για την εδραίωση των διατροφικών συνηθειών και την διατήρηση τους.</w:t>
      </w:r>
      <w:r w:rsidR="00796AE6" w:rsidRPr="00796AE6">
        <w:rPr>
          <w:rFonts w:ascii="Times New Roman" w:hAnsi="Times New Roman" w:cs="Times New Roman"/>
          <w:color w:val="000000" w:themeColor="text1"/>
          <w:sz w:val="24"/>
          <w:szCs w:val="24"/>
        </w:rPr>
        <w:t xml:space="preserve"> (</w:t>
      </w:r>
      <w:r w:rsidR="00796AE6">
        <w:rPr>
          <w:rFonts w:ascii="Times New Roman" w:hAnsi="Times New Roman" w:cs="Times New Roman"/>
          <w:color w:val="000000" w:themeColor="text1"/>
          <w:sz w:val="24"/>
          <w:szCs w:val="24"/>
          <w:lang w:val="en-US"/>
        </w:rPr>
        <w:t>ADA</w:t>
      </w:r>
      <w:r w:rsidR="00796AE6" w:rsidRPr="00722F1F">
        <w:rPr>
          <w:rFonts w:ascii="Times New Roman" w:hAnsi="Times New Roman" w:cs="Times New Roman"/>
          <w:color w:val="000000" w:themeColor="text1"/>
          <w:sz w:val="24"/>
          <w:szCs w:val="24"/>
        </w:rPr>
        <w:t xml:space="preserve"> 2021)</w:t>
      </w:r>
    </w:p>
    <w:p w:rsidR="00F034B5" w:rsidRDefault="00F034B5" w:rsidP="003C7AA3">
      <w:pPr>
        <w:spacing w:line="360" w:lineRule="auto"/>
        <w:jc w:val="both"/>
        <w:rPr>
          <w:rFonts w:ascii="Times New Roman" w:hAnsi="Times New Roman" w:cs="Times New Roman"/>
          <w:color w:val="000000" w:themeColor="text1"/>
          <w:sz w:val="24"/>
          <w:szCs w:val="24"/>
        </w:rPr>
      </w:pPr>
    </w:p>
    <w:p w:rsidR="00F034B5" w:rsidRPr="00F034B5" w:rsidRDefault="00F034B5" w:rsidP="003C7AA3">
      <w:pPr>
        <w:spacing w:line="36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1.2.3. Γλυκαιμικός δείκτης των τροφίμων</w:t>
      </w:r>
    </w:p>
    <w:p w:rsidR="00085519" w:rsidRDefault="00A6558D"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Γλυκαιμικός δείκτης </w:t>
      </w:r>
      <w:r w:rsidR="001233BF" w:rsidRPr="00A73D2E">
        <w:rPr>
          <w:rFonts w:ascii="Times New Roman" w:hAnsi="Times New Roman" w:cs="Times New Roman"/>
          <w:sz w:val="24"/>
          <w:szCs w:val="24"/>
        </w:rPr>
        <w:t>(ΓΔ)</w:t>
      </w:r>
      <w:r w:rsidR="001233BF">
        <w:rPr>
          <w:rFonts w:ascii="Times New Roman" w:hAnsi="Times New Roman" w:cs="Times New Roman"/>
          <w:sz w:val="24"/>
          <w:szCs w:val="24"/>
        </w:rPr>
        <w:t xml:space="preserve"> </w:t>
      </w:r>
      <w:r>
        <w:rPr>
          <w:rFonts w:ascii="Times New Roman" w:hAnsi="Times New Roman" w:cs="Times New Roman"/>
          <w:sz w:val="24"/>
          <w:szCs w:val="24"/>
        </w:rPr>
        <w:t>είναι το πηλίκο αύξησης των επιπέδων γλυκόζης αίματος σε διάστημα δύο ωρών μετά την κατανάλωση 50 γρ υδατάνθρακα ενός υπό εξέταση τροφίμου, προς την αύξηση των επιπέδων γλυκόζης αίματος μετά την κατανάλωση 50 γρ ενός τροφίμου αναφοράς (γλυκόζη ή λευκό ψωμί).</w:t>
      </w:r>
      <w:r w:rsidR="00EE629E">
        <w:rPr>
          <w:rFonts w:ascii="Times New Roman" w:hAnsi="Times New Roman" w:cs="Times New Roman"/>
          <w:sz w:val="24"/>
          <w:szCs w:val="24"/>
        </w:rPr>
        <w:t xml:space="preserve"> </w:t>
      </w:r>
      <w:r w:rsidR="0048442E" w:rsidRPr="0048442E">
        <w:rPr>
          <w:rFonts w:ascii="Times New Roman" w:hAnsi="Times New Roman" w:cs="Times New Roman"/>
          <w:sz w:val="24"/>
          <w:szCs w:val="24"/>
        </w:rPr>
        <w:t>(</w:t>
      </w:r>
      <w:r w:rsidR="00EE629E" w:rsidRPr="0025078B">
        <w:rPr>
          <w:rFonts w:ascii="Times New Roman" w:hAnsi="Times New Roman" w:cs="Times New Roman"/>
          <w:sz w:val="24"/>
          <w:szCs w:val="24"/>
          <w:lang w:val="en-US"/>
        </w:rPr>
        <w:t>Jenkins</w:t>
      </w:r>
      <w:r w:rsidR="00EE629E" w:rsidRPr="0025078B">
        <w:rPr>
          <w:rFonts w:ascii="Times New Roman" w:hAnsi="Times New Roman" w:cs="Times New Roman"/>
          <w:sz w:val="24"/>
          <w:szCs w:val="24"/>
        </w:rPr>
        <w:t xml:space="preserve"> </w:t>
      </w:r>
      <w:r w:rsidR="00EE629E" w:rsidRPr="0025078B">
        <w:rPr>
          <w:rFonts w:ascii="Times New Roman" w:hAnsi="Times New Roman" w:cs="Times New Roman"/>
          <w:sz w:val="24"/>
          <w:szCs w:val="24"/>
          <w:lang w:val="en-US"/>
        </w:rPr>
        <w:t>DJ</w:t>
      </w:r>
      <w:r w:rsidR="00EE629E" w:rsidRPr="0025078B">
        <w:rPr>
          <w:rFonts w:ascii="Times New Roman" w:hAnsi="Times New Roman" w:cs="Times New Roman"/>
          <w:sz w:val="24"/>
          <w:szCs w:val="24"/>
        </w:rPr>
        <w:t xml:space="preserve"> </w:t>
      </w:r>
      <w:r w:rsidR="00EE629E" w:rsidRPr="0025078B">
        <w:rPr>
          <w:rFonts w:ascii="Times New Roman" w:hAnsi="Times New Roman" w:cs="Times New Roman"/>
          <w:sz w:val="24"/>
          <w:szCs w:val="24"/>
          <w:lang w:val="en-US"/>
        </w:rPr>
        <w:t>et</w:t>
      </w:r>
      <w:r w:rsidR="00EE629E" w:rsidRPr="0025078B">
        <w:rPr>
          <w:rFonts w:ascii="Times New Roman" w:hAnsi="Times New Roman" w:cs="Times New Roman"/>
          <w:sz w:val="24"/>
          <w:szCs w:val="24"/>
        </w:rPr>
        <w:t xml:space="preserve"> </w:t>
      </w:r>
      <w:r w:rsidR="00EE629E" w:rsidRPr="0025078B">
        <w:rPr>
          <w:rFonts w:ascii="Times New Roman" w:hAnsi="Times New Roman" w:cs="Times New Roman"/>
          <w:sz w:val="24"/>
          <w:szCs w:val="24"/>
          <w:lang w:val="en-US"/>
        </w:rPr>
        <w:t>al</w:t>
      </w:r>
      <w:r w:rsidR="00EE629E" w:rsidRPr="0025078B">
        <w:rPr>
          <w:rFonts w:ascii="Times New Roman" w:hAnsi="Times New Roman" w:cs="Times New Roman"/>
          <w:sz w:val="24"/>
          <w:szCs w:val="24"/>
        </w:rPr>
        <w:t xml:space="preserve">., </w:t>
      </w:r>
      <w:r w:rsidR="0048442E" w:rsidRPr="0025078B">
        <w:rPr>
          <w:rFonts w:ascii="Times New Roman" w:hAnsi="Times New Roman" w:cs="Times New Roman"/>
          <w:sz w:val="24"/>
          <w:szCs w:val="24"/>
        </w:rPr>
        <w:t>2002</w:t>
      </w:r>
      <w:r w:rsidR="0048442E" w:rsidRPr="0048442E">
        <w:rPr>
          <w:rFonts w:ascii="Times New Roman" w:hAnsi="Times New Roman" w:cs="Times New Roman"/>
          <w:sz w:val="24"/>
          <w:szCs w:val="24"/>
        </w:rPr>
        <w:t>)</w:t>
      </w:r>
      <w:r w:rsidR="0025078B" w:rsidRPr="0025078B">
        <w:rPr>
          <w:rFonts w:ascii="Times New Roman" w:hAnsi="Times New Roman" w:cs="Times New Roman"/>
          <w:sz w:val="24"/>
          <w:szCs w:val="24"/>
        </w:rPr>
        <w:t xml:space="preserve"> </w:t>
      </w:r>
      <w:r w:rsidR="00EA791A">
        <w:rPr>
          <w:rFonts w:ascii="Times New Roman" w:hAnsi="Times New Roman" w:cs="Times New Roman"/>
          <w:sz w:val="24"/>
          <w:szCs w:val="24"/>
        </w:rPr>
        <w:t>Τα τρόφιμα ταξινομούνται σε μία κλίμακα από το 0 έως το 100, με το 100 να είναι η τιμή που αντιστοιχεί στα τρόφιμα αναφοράς.</w:t>
      </w:r>
      <w:r w:rsidR="00967EE5" w:rsidRPr="00967EE5">
        <w:rPr>
          <w:rFonts w:ascii="Times New Roman" w:hAnsi="Times New Roman" w:cs="Times New Roman"/>
          <w:sz w:val="24"/>
          <w:szCs w:val="24"/>
        </w:rPr>
        <w:t xml:space="preserve"> (</w:t>
      </w:r>
      <w:r w:rsidR="00967EE5">
        <w:rPr>
          <w:rFonts w:ascii="Times New Roman" w:hAnsi="Times New Roman" w:cs="Times New Roman"/>
          <w:sz w:val="24"/>
          <w:szCs w:val="24"/>
          <w:lang w:val="en-US"/>
        </w:rPr>
        <w:t>ADA</w:t>
      </w:r>
      <w:r w:rsidR="00967EE5" w:rsidRPr="00967EE5">
        <w:rPr>
          <w:rFonts w:ascii="Times New Roman" w:hAnsi="Times New Roman" w:cs="Times New Roman"/>
          <w:sz w:val="24"/>
          <w:szCs w:val="24"/>
        </w:rPr>
        <w:t xml:space="preserve"> 2021) </w:t>
      </w:r>
      <w:r w:rsidR="001233BF">
        <w:rPr>
          <w:rFonts w:ascii="Times New Roman" w:hAnsi="Times New Roman" w:cs="Times New Roman"/>
          <w:sz w:val="24"/>
          <w:szCs w:val="24"/>
        </w:rPr>
        <w:t>Όσο</w:t>
      </w:r>
      <w:r w:rsidR="001233BF" w:rsidRPr="001233BF">
        <w:rPr>
          <w:rFonts w:ascii="Times New Roman" w:hAnsi="Times New Roman" w:cs="Times New Roman"/>
          <w:sz w:val="24"/>
          <w:szCs w:val="24"/>
        </w:rPr>
        <w:t xml:space="preserve"> </w:t>
      </w:r>
      <w:r w:rsidR="001233BF">
        <w:rPr>
          <w:rFonts w:ascii="Times New Roman" w:hAnsi="Times New Roman" w:cs="Times New Roman"/>
          <w:sz w:val="24"/>
          <w:szCs w:val="24"/>
        </w:rPr>
        <w:t>μικρότερη</w:t>
      </w:r>
      <w:r w:rsidR="001233BF" w:rsidRPr="001233BF">
        <w:rPr>
          <w:rFonts w:ascii="Times New Roman" w:hAnsi="Times New Roman" w:cs="Times New Roman"/>
          <w:sz w:val="24"/>
          <w:szCs w:val="24"/>
        </w:rPr>
        <w:t xml:space="preserve"> </w:t>
      </w:r>
      <w:r w:rsidR="001233BF">
        <w:rPr>
          <w:rFonts w:ascii="Times New Roman" w:hAnsi="Times New Roman" w:cs="Times New Roman"/>
          <w:sz w:val="24"/>
          <w:szCs w:val="24"/>
        </w:rPr>
        <w:t>η</w:t>
      </w:r>
      <w:r w:rsidR="001233BF" w:rsidRPr="001233BF">
        <w:rPr>
          <w:rFonts w:ascii="Times New Roman" w:hAnsi="Times New Roman" w:cs="Times New Roman"/>
          <w:sz w:val="24"/>
          <w:szCs w:val="24"/>
        </w:rPr>
        <w:t xml:space="preserve"> </w:t>
      </w:r>
      <w:r w:rsidR="001233BF">
        <w:rPr>
          <w:rFonts w:ascii="Times New Roman" w:hAnsi="Times New Roman" w:cs="Times New Roman"/>
          <w:sz w:val="24"/>
          <w:szCs w:val="24"/>
        </w:rPr>
        <w:t>τιμή</w:t>
      </w:r>
      <w:r w:rsidR="001233BF" w:rsidRPr="001233BF">
        <w:rPr>
          <w:rFonts w:ascii="Times New Roman" w:hAnsi="Times New Roman" w:cs="Times New Roman"/>
          <w:sz w:val="24"/>
          <w:szCs w:val="24"/>
        </w:rPr>
        <w:t xml:space="preserve"> </w:t>
      </w:r>
      <w:r w:rsidR="001233BF">
        <w:rPr>
          <w:rFonts w:ascii="Times New Roman" w:hAnsi="Times New Roman" w:cs="Times New Roman"/>
          <w:sz w:val="24"/>
          <w:szCs w:val="24"/>
        </w:rPr>
        <w:t xml:space="preserve">του ΓΔ τόσο μικρότερη αύξηση προκαλείται στη γλυκόζη του αίματος. </w:t>
      </w:r>
      <w:r w:rsidR="00967EE5">
        <w:rPr>
          <w:rFonts w:ascii="Times New Roman" w:hAnsi="Times New Roman" w:cs="Times New Roman"/>
          <w:sz w:val="24"/>
          <w:szCs w:val="24"/>
          <w:lang w:val="en-US"/>
        </w:rPr>
        <w:t>(</w:t>
      </w:r>
      <w:r w:rsidR="001233BF" w:rsidRPr="00967EE5">
        <w:rPr>
          <w:rFonts w:ascii="Times New Roman" w:hAnsi="Times New Roman" w:cs="Times New Roman"/>
          <w:sz w:val="24"/>
          <w:szCs w:val="24"/>
        </w:rPr>
        <w:t>ΕΔΕ 2019</w:t>
      </w:r>
      <w:r w:rsidR="00967EE5">
        <w:rPr>
          <w:rFonts w:ascii="Times New Roman" w:hAnsi="Times New Roman" w:cs="Times New Roman"/>
          <w:sz w:val="24"/>
          <w:szCs w:val="24"/>
          <w:lang w:val="en-US"/>
        </w:rPr>
        <w:t>)</w:t>
      </w:r>
      <w:r w:rsidR="006A6F50">
        <w:rPr>
          <w:rFonts w:ascii="Times New Roman" w:hAnsi="Times New Roman" w:cs="Times New Roman"/>
          <w:sz w:val="24"/>
          <w:szCs w:val="24"/>
        </w:rPr>
        <w:t xml:space="preserve"> Πιο συγκεκριμένα:</w:t>
      </w:r>
    </w:p>
    <w:p w:rsidR="006A6F50" w:rsidRDefault="006A6F50" w:rsidP="00225059">
      <w:pPr>
        <w:pStyle w:val="a3"/>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ΓΔ &lt; 55: Χαμηλός</w:t>
      </w:r>
    </w:p>
    <w:p w:rsidR="001C39AB" w:rsidRPr="004A220C" w:rsidRDefault="006A6F50" w:rsidP="00225059">
      <w:pPr>
        <w:pStyle w:val="a3"/>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ΓΔ &gt; 70: Υψηλός</w:t>
      </w:r>
    </w:p>
    <w:p w:rsidR="004A220C" w:rsidRPr="004A220C" w:rsidRDefault="004A220C" w:rsidP="003C7AA3">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w:t>
      </w:r>
      <w:proofErr w:type="spellStart"/>
      <w:r w:rsidRPr="004A220C">
        <w:rPr>
          <w:rFonts w:ascii="Times New Roman" w:hAnsi="Times New Roman" w:cs="Times New Roman"/>
          <w:sz w:val="24"/>
          <w:szCs w:val="24"/>
          <w:lang w:val="en-US"/>
        </w:rPr>
        <w:t>Augustin</w:t>
      </w:r>
      <w:proofErr w:type="spellEnd"/>
      <w:r w:rsidRPr="004A220C">
        <w:rPr>
          <w:rFonts w:ascii="Times New Roman" w:hAnsi="Times New Roman" w:cs="Times New Roman"/>
          <w:sz w:val="24"/>
          <w:szCs w:val="24"/>
        </w:rPr>
        <w:t xml:space="preserve"> </w:t>
      </w:r>
      <w:r w:rsidRPr="004A220C">
        <w:rPr>
          <w:rFonts w:ascii="Times New Roman" w:hAnsi="Times New Roman" w:cs="Times New Roman"/>
          <w:sz w:val="24"/>
          <w:szCs w:val="24"/>
          <w:lang w:val="en-US"/>
        </w:rPr>
        <w:t>et</w:t>
      </w:r>
      <w:r w:rsidRPr="004A220C">
        <w:rPr>
          <w:rFonts w:ascii="Times New Roman" w:hAnsi="Times New Roman" w:cs="Times New Roman"/>
          <w:sz w:val="24"/>
          <w:szCs w:val="24"/>
        </w:rPr>
        <w:t xml:space="preserve"> </w:t>
      </w:r>
      <w:r w:rsidRPr="004A220C">
        <w:rPr>
          <w:rFonts w:ascii="Times New Roman" w:hAnsi="Times New Roman" w:cs="Times New Roman"/>
          <w:sz w:val="24"/>
          <w:szCs w:val="24"/>
          <w:lang w:val="en-US"/>
        </w:rPr>
        <w:t>al</w:t>
      </w:r>
      <w:r>
        <w:rPr>
          <w:rFonts w:ascii="Times New Roman" w:hAnsi="Times New Roman" w:cs="Times New Roman"/>
          <w:sz w:val="24"/>
          <w:szCs w:val="24"/>
          <w:lang w:val="en-US"/>
        </w:rPr>
        <w:t>, 2002)</w:t>
      </w:r>
    </w:p>
    <w:p w:rsidR="001C39AB" w:rsidRPr="00722F1F" w:rsidRDefault="00061AD3" w:rsidP="003C7AA3">
      <w:pPr>
        <w:spacing w:after="0" w:line="360" w:lineRule="auto"/>
        <w:ind w:firstLine="567"/>
        <w:jc w:val="both"/>
        <w:rPr>
          <w:rFonts w:ascii="Times New Roman" w:hAnsi="Times New Roman" w:cs="Times New Roman"/>
          <w:sz w:val="24"/>
          <w:szCs w:val="24"/>
        </w:rPr>
      </w:pPr>
      <w:r w:rsidRPr="001C39AB">
        <w:rPr>
          <w:rFonts w:ascii="Times New Roman" w:hAnsi="Times New Roman" w:cs="Times New Roman"/>
          <w:sz w:val="24"/>
          <w:szCs w:val="24"/>
        </w:rPr>
        <w:t xml:space="preserve"> Ο ΓΔ σχετίζεται με την ποιότητα των υδατανθράκων και όχι με την ποσότητα. Δηλαδή τρόφιμα που περιέχουν την ίδια ποσότητα υδατανθράκων προκαλούν διαφορετική αύξηση της γλυκόζη στο αίμα. </w:t>
      </w:r>
      <w:r w:rsidR="00967EE5" w:rsidRPr="00722F1F">
        <w:rPr>
          <w:rFonts w:ascii="Times New Roman" w:hAnsi="Times New Roman" w:cs="Times New Roman"/>
          <w:sz w:val="24"/>
          <w:szCs w:val="24"/>
        </w:rPr>
        <w:t>(</w:t>
      </w:r>
      <w:r w:rsidRPr="00967EE5">
        <w:rPr>
          <w:rFonts w:ascii="Times New Roman" w:hAnsi="Times New Roman" w:cs="Times New Roman"/>
          <w:sz w:val="24"/>
          <w:szCs w:val="24"/>
        </w:rPr>
        <w:t>ΕΔΕ 2019</w:t>
      </w:r>
      <w:r w:rsidR="00967EE5" w:rsidRPr="00722F1F">
        <w:rPr>
          <w:rFonts w:ascii="Times New Roman" w:hAnsi="Times New Roman" w:cs="Times New Roman"/>
          <w:sz w:val="24"/>
          <w:szCs w:val="24"/>
        </w:rPr>
        <w:t>)</w:t>
      </w:r>
    </w:p>
    <w:p w:rsidR="001C39AB" w:rsidRPr="00692A03" w:rsidRDefault="004C3EBA"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Η αντικατάσταση των τροφίμων υψηλού ΓΔ με τρόφιμα χαμηλού γλυκαιμικού δείκτη, βελτιώνει την γλυκαιμική απάντηση, μειώνει τις υπογλυκαιμίες σε παιδιά και ενήλικες με σακχαρώδη διαβήτη τύπου 1, καθώς επίσης μπορεί να μειώσει και την </w:t>
      </w:r>
      <w:r>
        <w:rPr>
          <w:rFonts w:ascii="Times New Roman" w:hAnsi="Times New Roman" w:cs="Times New Roman"/>
          <w:sz w:val="24"/>
          <w:szCs w:val="24"/>
          <w:lang w:val="en-US"/>
        </w:rPr>
        <w:t>HbA</w:t>
      </w:r>
      <w:r w:rsidRPr="004C3EBA">
        <w:rPr>
          <w:rFonts w:ascii="Times New Roman" w:hAnsi="Times New Roman" w:cs="Times New Roman"/>
          <w:sz w:val="24"/>
          <w:szCs w:val="24"/>
        </w:rPr>
        <w:t>1</w:t>
      </w:r>
      <w:r>
        <w:rPr>
          <w:rFonts w:ascii="Times New Roman" w:hAnsi="Times New Roman" w:cs="Times New Roman"/>
          <w:sz w:val="24"/>
          <w:szCs w:val="24"/>
          <w:lang w:val="en-US"/>
        </w:rPr>
        <w:t>c</w:t>
      </w:r>
      <w:r w:rsidRPr="004C3EBA">
        <w:rPr>
          <w:rFonts w:ascii="Times New Roman" w:hAnsi="Times New Roman" w:cs="Times New Roman"/>
          <w:sz w:val="24"/>
          <w:szCs w:val="24"/>
        </w:rPr>
        <w:t xml:space="preserve">. </w:t>
      </w:r>
      <w:r>
        <w:rPr>
          <w:rFonts w:ascii="Times New Roman" w:hAnsi="Times New Roman" w:cs="Times New Roman"/>
          <w:sz w:val="24"/>
          <w:szCs w:val="24"/>
        </w:rPr>
        <w:t xml:space="preserve">Επιπροσθέτως, η κατανάλωση των τροφίμων με χαμηλό ΓΔ προσφέρει κορεσμό, μειώνει την μεταγευματική υπεργλυκαιμία και υπερινσουλιναιμία και αυξάνει την οξείδωση των λιπαρών οξέων. </w:t>
      </w:r>
      <w:r w:rsidR="00967EE5" w:rsidRPr="00692A03">
        <w:rPr>
          <w:rFonts w:ascii="Times New Roman" w:hAnsi="Times New Roman" w:cs="Times New Roman"/>
          <w:sz w:val="24"/>
          <w:szCs w:val="24"/>
          <w:lang w:val="en-US"/>
        </w:rPr>
        <w:t>(</w:t>
      </w:r>
      <w:r w:rsidR="00967EE5">
        <w:rPr>
          <w:rFonts w:ascii="Times New Roman" w:hAnsi="Times New Roman" w:cs="Times New Roman"/>
          <w:sz w:val="24"/>
          <w:szCs w:val="24"/>
          <w:lang w:val="en-US"/>
        </w:rPr>
        <w:t>Evert</w:t>
      </w:r>
      <w:r w:rsidR="00967EE5" w:rsidRPr="00692A03">
        <w:rPr>
          <w:rFonts w:ascii="Times New Roman" w:hAnsi="Times New Roman" w:cs="Times New Roman"/>
          <w:sz w:val="24"/>
          <w:szCs w:val="24"/>
          <w:lang w:val="en-US"/>
        </w:rPr>
        <w:t xml:space="preserve"> </w:t>
      </w:r>
      <w:r w:rsidR="00967EE5">
        <w:rPr>
          <w:rFonts w:ascii="Times New Roman" w:hAnsi="Times New Roman" w:cs="Times New Roman"/>
          <w:sz w:val="24"/>
          <w:szCs w:val="24"/>
          <w:lang w:val="en-US"/>
        </w:rPr>
        <w:t>AB</w:t>
      </w:r>
      <w:r w:rsidR="00967EE5" w:rsidRPr="00692A03">
        <w:rPr>
          <w:rFonts w:ascii="Times New Roman" w:hAnsi="Times New Roman" w:cs="Times New Roman"/>
          <w:sz w:val="24"/>
          <w:szCs w:val="24"/>
          <w:lang w:val="en-US"/>
        </w:rPr>
        <w:t xml:space="preserve">, </w:t>
      </w:r>
      <w:r w:rsidR="00967EE5">
        <w:rPr>
          <w:rFonts w:ascii="Times New Roman" w:hAnsi="Times New Roman" w:cs="Times New Roman"/>
          <w:sz w:val="24"/>
          <w:szCs w:val="24"/>
          <w:lang w:val="en-US"/>
        </w:rPr>
        <w:t>Boucher</w:t>
      </w:r>
      <w:r w:rsidR="00967EE5" w:rsidRPr="00692A03">
        <w:rPr>
          <w:rFonts w:ascii="Times New Roman" w:hAnsi="Times New Roman" w:cs="Times New Roman"/>
          <w:sz w:val="24"/>
          <w:szCs w:val="24"/>
          <w:lang w:val="en-US"/>
        </w:rPr>
        <w:t xml:space="preserve"> </w:t>
      </w:r>
      <w:r w:rsidR="00967EE5">
        <w:rPr>
          <w:rFonts w:ascii="Times New Roman" w:hAnsi="Times New Roman" w:cs="Times New Roman"/>
          <w:sz w:val="24"/>
          <w:szCs w:val="24"/>
          <w:lang w:val="en-US"/>
        </w:rPr>
        <w:t>JL</w:t>
      </w:r>
      <w:r w:rsidR="00967EE5" w:rsidRPr="00692A03">
        <w:rPr>
          <w:rFonts w:ascii="Times New Roman" w:hAnsi="Times New Roman" w:cs="Times New Roman"/>
          <w:sz w:val="24"/>
          <w:szCs w:val="24"/>
          <w:lang w:val="en-US"/>
        </w:rPr>
        <w:t xml:space="preserve">, </w:t>
      </w:r>
      <w:r w:rsidR="00967EE5">
        <w:rPr>
          <w:rFonts w:ascii="Times New Roman" w:hAnsi="Times New Roman" w:cs="Times New Roman"/>
          <w:sz w:val="24"/>
          <w:szCs w:val="24"/>
          <w:lang w:val="en-US"/>
        </w:rPr>
        <w:t>Cypress</w:t>
      </w:r>
      <w:r w:rsidR="00967EE5" w:rsidRPr="00692A03">
        <w:rPr>
          <w:rFonts w:ascii="Times New Roman" w:hAnsi="Times New Roman" w:cs="Times New Roman"/>
          <w:sz w:val="24"/>
          <w:szCs w:val="24"/>
          <w:lang w:val="en-US"/>
        </w:rPr>
        <w:t xml:space="preserve"> </w:t>
      </w:r>
      <w:r w:rsidR="00967EE5">
        <w:rPr>
          <w:rFonts w:ascii="Times New Roman" w:hAnsi="Times New Roman" w:cs="Times New Roman"/>
          <w:sz w:val="24"/>
          <w:szCs w:val="24"/>
          <w:lang w:val="en-US"/>
        </w:rPr>
        <w:t>M</w:t>
      </w:r>
      <w:r w:rsidR="00967EE5" w:rsidRPr="00692A03">
        <w:rPr>
          <w:rFonts w:ascii="Times New Roman" w:hAnsi="Times New Roman" w:cs="Times New Roman"/>
          <w:sz w:val="24"/>
          <w:szCs w:val="24"/>
          <w:lang w:val="en-US"/>
        </w:rPr>
        <w:t xml:space="preserve">, </w:t>
      </w:r>
      <w:r w:rsidR="00967EE5">
        <w:rPr>
          <w:rFonts w:ascii="Times New Roman" w:hAnsi="Times New Roman" w:cs="Times New Roman"/>
          <w:sz w:val="24"/>
          <w:szCs w:val="24"/>
          <w:lang w:val="en-US"/>
        </w:rPr>
        <w:t>et</w:t>
      </w:r>
      <w:r w:rsidR="00967EE5" w:rsidRPr="00692A03">
        <w:rPr>
          <w:rFonts w:ascii="Times New Roman" w:hAnsi="Times New Roman" w:cs="Times New Roman"/>
          <w:sz w:val="24"/>
          <w:szCs w:val="24"/>
          <w:lang w:val="en-US"/>
        </w:rPr>
        <w:t xml:space="preserve"> </w:t>
      </w:r>
      <w:r w:rsidR="00967EE5">
        <w:rPr>
          <w:rFonts w:ascii="Times New Roman" w:hAnsi="Times New Roman" w:cs="Times New Roman"/>
          <w:sz w:val="24"/>
          <w:szCs w:val="24"/>
          <w:lang w:val="en-US"/>
        </w:rPr>
        <w:t>al</w:t>
      </w:r>
      <w:r w:rsidR="00967EE5" w:rsidRPr="00692A03">
        <w:rPr>
          <w:rFonts w:ascii="Times New Roman" w:hAnsi="Times New Roman" w:cs="Times New Roman"/>
          <w:sz w:val="24"/>
          <w:szCs w:val="24"/>
          <w:lang w:val="en-US"/>
        </w:rPr>
        <w:t>, 2014</w:t>
      </w:r>
      <w:r w:rsidR="00692A03">
        <w:rPr>
          <w:rFonts w:ascii="Times New Roman" w:hAnsi="Times New Roman" w:cs="Times New Roman"/>
          <w:sz w:val="24"/>
          <w:szCs w:val="24"/>
          <w:lang w:val="en-US"/>
        </w:rPr>
        <w:t>;</w:t>
      </w:r>
      <w:r w:rsidR="00692A03" w:rsidRPr="00692A03">
        <w:rPr>
          <w:rFonts w:ascii="Times New Roman" w:hAnsi="Times New Roman" w:cs="Times New Roman"/>
          <w:sz w:val="24"/>
          <w:szCs w:val="24"/>
          <w:lang w:val="en-US"/>
        </w:rPr>
        <w:t xml:space="preserve"> </w:t>
      </w:r>
      <w:proofErr w:type="spellStart"/>
      <w:r w:rsidR="00692A03" w:rsidRPr="00692A03">
        <w:rPr>
          <w:rFonts w:ascii="Times New Roman" w:hAnsi="Times New Roman" w:cs="Times New Roman"/>
          <w:sz w:val="24"/>
          <w:szCs w:val="24"/>
          <w:lang w:val="en-US"/>
        </w:rPr>
        <w:t>Radulian</w:t>
      </w:r>
      <w:proofErr w:type="spellEnd"/>
      <w:r w:rsidR="00692A03" w:rsidRPr="00692A03">
        <w:rPr>
          <w:rFonts w:ascii="Times New Roman" w:hAnsi="Times New Roman" w:cs="Times New Roman"/>
          <w:sz w:val="24"/>
          <w:szCs w:val="24"/>
          <w:lang w:val="en-US"/>
        </w:rPr>
        <w:t xml:space="preserve"> G. et al.,</w:t>
      </w:r>
      <w:r w:rsidR="00692A03">
        <w:rPr>
          <w:rFonts w:ascii="Times New Roman" w:hAnsi="Times New Roman" w:cs="Times New Roman"/>
          <w:sz w:val="24"/>
          <w:szCs w:val="24"/>
          <w:lang w:val="en-US"/>
        </w:rPr>
        <w:t xml:space="preserve"> 2009</w:t>
      </w:r>
      <w:r w:rsidR="00967EE5" w:rsidRPr="00692A03">
        <w:rPr>
          <w:rFonts w:ascii="Times New Roman" w:hAnsi="Times New Roman" w:cs="Times New Roman"/>
          <w:sz w:val="24"/>
          <w:szCs w:val="24"/>
          <w:lang w:val="en-US"/>
        </w:rPr>
        <w:t>)</w:t>
      </w:r>
    </w:p>
    <w:p w:rsidR="000056CA" w:rsidRDefault="000056C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Ωστόσο η τιμή του ΓΔ μπορεί να επηρεαστεί από:</w:t>
      </w:r>
    </w:p>
    <w:p w:rsidR="000056CA" w:rsidRDefault="000056CA" w:rsidP="00225059">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Την αναλογία αμυλοπηκτίνης / αμυλόζης του τροφίμου. Όπως τα λαχανικά με μεγαλύτερο ποσοστό αμυλόζης έχουν χαμηλότερο ΓΔ.</w:t>
      </w:r>
    </w:p>
    <w:p w:rsidR="000056CA" w:rsidRDefault="000056CA" w:rsidP="00225059">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Τον τρόπο μαγειρέματος – προετοιμασία παρασκευής. Ο ΓΔ αυξάνεται από τις υψηλές θερμοκρασίες, την ποσότητα του νερού, και τον χρόνο μαγειρέματος. Ο πουρές έχει μεγαλύτερο ΓΔ από την ψητή πατάτα.</w:t>
      </w:r>
    </w:p>
    <w:p w:rsidR="000056CA" w:rsidRDefault="000056CA" w:rsidP="00225059">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Την ωριμότητα του φρούτου. Η ωρίμανση του φρούτου αυξάνει τον ΓΔ.</w:t>
      </w:r>
    </w:p>
    <w:p w:rsidR="000056CA" w:rsidRDefault="000056CA" w:rsidP="00225059">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Την επεξεργασία του τροφίμου. Η σύνθλιψη και το άλεσμα του δημητριακού καρπού ανεβάζει το ΓΔ.</w:t>
      </w:r>
    </w:p>
    <w:p w:rsidR="000056CA" w:rsidRDefault="000056CA" w:rsidP="00225059">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Το λίπος – πρωτεΐνη – φυτικές ίνες. Το λίπος έχει την ικανότητα να καθυστερεί την κένωση του στομάχου και οι πρωτεϊνες να διεγείρουν την έκκριση ινσουλίνης. Επίσης ένα φρούτο που καταναλώνεται με την φλούδα θα ανεβάσει πιο λίγο την γλυκόζη στο αίμα σε σχέση με ένα φρούτο χωρίς την φλούδα.</w:t>
      </w:r>
    </w:p>
    <w:p w:rsidR="001C39AB" w:rsidRPr="00EB2ECB" w:rsidRDefault="000056CA" w:rsidP="00225059">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Την οξύτητα.</w:t>
      </w:r>
    </w:p>
    <w:p w:rsidR="00EB2ECB" w:rsidRPr="00EB2ECB" w:rsidRDefault="00EB2ECB" w:rsidP="003C7AA3">
      <w:pPr>
        <w:spacing w:line="360" w:lineRule="auto"/>
        <w:ind w:left="360"/>
        <w:jc w:val="both"/>
        <w:rPr>
          <w:rFonts w:ascii="Times New Roman" w:hAnsi="Times New Roman" w:cs="Times New Roman"/>
          <w:sz w:val="24"/>
          <w:szCs w:val="24"/>
        </w:rPr>
      </w:pPr>
      <w:r w:rsidRPr="0048442E">
        <w:rPr>
          <w:rFonts w:ascii="Times New Roman" w:hAnsi="Times New Roman" w:cs="Times New Roman"/>
          <w:sz w:val="24"/>
          <w:szCs w:val="24"/>
        </w:rPr>
        <w:t>(</w:t>
      </w:r>
      <w:r w:rsidRPr="0025078B">
        <w:rPr>
          <w:rFonts w:ascii="Times New Roman" w:hAnsi="Times New Roman" w:cs="Times New Roman"/>
          <w:sz w:val="24"/>
          <w:szCs w:val="24"/>
          <w:lang w:val="en-US"/>
        </w:rPr>
        <w:t>Jenkins</w:t>
      </w:r>
      <w:r w:rsidRPr="0025078B">
        <w:rPr>
          <w:rFonts w:ascii="Times New Roman" w:hAnsi="Times New Roman" w:cs="Times New Roman"/>
          <w:sz w:val="24"/>
          <w:szCs w:val="24"/>
        </w:rPr>
        <w:t xml:space="preserve"> </w:t>
      </w:r>
      <w:r w:rsidRPr="0025078B">
        <w:rPr>
          <w:rFonts w:ascii="Times New Roman" w:hAnsi="Times New Roman" w:cs="Times New Roman"/>
          <w:sz w:val="24"/>
          <w:szCs w:val="24"/>
          <w:lang w:val="en-US"/>
        </w:rPr>
        <w:t>DJ</w:t>
      </w:r>
      <w:r w:rsidRPr="0025078B">
        <w:rPr>
          <w:rFonts w:ascii="Times New Roman" w:hAnsi="Times New Roman" w:cs="Times New Roman"/>
          <w:sz w:val="24"/>
          <w:szCs w:val="24"/>
        </w:rPr>
        <w:t xml:space="preserve"> </w:t>
      </w:r>
      <w:r w:rsidRPr="0025078B">
        <w:rPr>
          <w:rFonts w:ascii="Times New Roman" w:hAnsi="Times New Roman" w:cs="Times New Roman"/>
          <w:sz w:val="24"/>
          <w:szCs w:val="24"/>
          <w:lang w:val="en-US"/>
        </w:rPr>
        <w:t>et</w:t>
      </w:r>
      <w:r w:rsidRPr="0025078B">
        <w:rPr>
          <w:rFonts w:ascii="Times New Roman" w:hAnsi="Times New Roman" w:cs="Times New Roman"/>
          <w:sz w:val="24"/>
          <w:szCs w:val="24"/>
        </w:rPr>
        <w:t xml:space="preserve"> </w:t>
      </w:r>
      <w:r w:rsidRPr="0025078B">
        <w:rPr>
          <w:rFonts w:ascii="Times New Roman" w:hAnsi="Times New Roman" w:cs="Times New Roman"/>
          <w:sz w:val="24"/>
          <w:szCs w:val="24"/>
          <w:lang w:val="en-US"/>
        </w:rPr>
        <w:t>al</w:t>
      </w:r>
      <w:r w:rsidRPr="0025078B">
        <w:rPr>
          <w:rFonts w:ascii="Times New Roman" w:hAnsi="Times New Roman" w:cs="Times New Roman"/>
          <w:sz w:val="24"/>
          <w:szCs w:val="24"/>
        </w:rPr>
        <w:t>., 2002</w:t>
      </w:r>
      <w:r w:rsidRPr="0048442E">
        <w:rPr>
          <w:rFonts w:ascii="Times New Roman" w:hAnsi="Times New Roman" w:cs="Times New Roman"/>
          <w:sz w:val="24"/>
          <w:szCs w:val="24"/>
        </w:rPr>
        <w:t>)</w:t>
      </w:r>
    </w:p>
    <w:p w:rsidR="004E4245" w:rsidRPr="001C39AB" w:rsidRDefault="004E4245" w:rsidP="003C7AA3">
      <w:pPr>
        <w:spacing w:after="0" w:line="360" w:lineRule="auto"/>
        <w:ind w:left="357" w:firstLine="567"/>
        <w:jc w:val="both"/>
        <w:rPr>
          <w:rFonts w:ascii="Times New Roman" w:hAnsi="Times New Roman" w:cs="Times New Roman"/>
          <w:sz w:val="24"/>
          <w:szCs w:val="24"/>
        </w:rPr>
      </w:pPr>
      <w:r w:rsidRPr="001C39AB">
        <w:rPr>
          <w:rFonts w:ascii="Times New Roman" w:hAnsi="Times New Roman" w:cs="Times New Roman"/>
          <w:sz w:val="24"/>
          <w:szCs w:val="24"/>
        </w:rPr>
        <w:t xml:space="preserve"> Ειδικότερα, για να αξιοποιηθεί ο ΓΔ στους υδατάνθρακες είναι μεγάλης σημασίας:</w:t>
      </w:r>
    </w:p>
    <w:p w:rsidR="004E4245" w:rsidRDefault="004E4245" w:rsidP="00225059">
      <w:pPr>
        <w:pStyle w:val="a3"/>
        <w:numPr>
          <w:ilvl w:val="0"/>
          <w:numId w:val="10"/>
        </w:numPr>
        <w:spacing w:line="360" w:lineRule="auto"/>
        <w:jc w:val="both"/>
        <w:rPr>
          <w:rFonts w:ascii="Times New Roman" w:hAnsi="Times New Roman" w:cs="Times New Roman"/>
          <w:sz w:val="24"/>
          <w:szCs w:val="24"/>
        </w:rPr>
      </w:pPr>
      <w:r w:rsidRPr="004E4245">
        <w:rPr>
          <w:rFonts w:ascii="Times New Roman" w:hAnsi="Times New Roman" w:cs="Times New Roman"/>
          <w:sz w:val="24"/>
          <w:szCs w:val="24"/>
        </w:rPr>
        <w:t>να γίνεται μειωμένη κατανάλωση τροφίμων με αυξημένο ΓΔ</w:t>
      </w:r>
    </w:p>
    <w:p w:rsidR="004E4245" w:rsidRDefault="004E4245" w:rsidP="0022505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sidRPr="004E4245">
        <w:rPr>
          <w:rFonts w:ascii="Times New Roman" w:hAnsi="Times New Roman" w:cs="Times New Roman"/>
          <w:sz w:val="24"/>
          <w:szCs w:val="24"/>
        </w:rPr>
        <w:t xml:space="preserve"> μισή ημερήσια ποσότητα των τροφίμων με υδατάνθρακες να είν</w:t>
      </w:r>
      <w:r>
        <w:rPr>
          <w:rFonts w:ascii="Times New Roman" w:hAnsi="Times New Roman" w:cs="Times New Roman"/>
          <w:sz w:val="24"/>
          <w:szCs w:val="24"/>
        </w:rPr>
        <w:t>αι χαμηλού ΓΔ</w:t>
      </w:r>
    </w:p>
    <w:p w:rsidR="004E4245" w:rsidRDefault="004E4245" w:rsidP="0022505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ομοιόμορφη κατανομή υδατανθράκων στα κύρια γεύματα (≤ 5 ισοδύναμα υδατανθράκων)</w:t>
      </w:r>
    </w:p>
    <w:p w:rsidR="004E4245" w:rsidRDefault="004E4245" w:rsidP="0022505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τροφές με αυξημένο ΓΔ είναι σημαντικό να συνοδεύονται από ένα πρωτεϊνούχο τρόφιμο ή λαχανικά</w:t>
      </w:r>
    </w:p>
    <w:p w:rsidR="004E4245" w:rsidRDefault="004E4245" w:rsidP="0022505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επιλογή προϊόντων ολικής άλεσης</w:t>
      </w:r>
    </w:p>
    <w:p w:rsidR="003A0D54" w:rsidRDefault="003A0D54" w:rsidP="0022505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κατανάλωση λαχανικών στα δύο κύρια γεύματα της ημέρας</w:t>
      </w:r>
    </w:p>
    <w:p w:rsidR="003A0D54" w:rsidRDefault="003A0D54" w:rsidP="0022505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κατανάλωση φρούτων, όχι πολύ ώριμων, με την φλούδα-αποφυγή χυμών</w:t>
      </w:r>
    </w:p>
    <w:p w:rsidR="003A0D54" w:rsidRDefault="003A0D54" w:rsidP="0022505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προσθήκη ξυδιού ή λεμονιού στα φαγητά και στις σαλάτες</w:t>
      </w:r>
    </w:p>
    <w:p w:rsidR="003A0D54" w:rsidRDefault="003A0D54" w:rsidP="0022505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αποφυγή πολυβρασμένων ή πολυμαγειρεμένων φαγητών</w:t>
      </w:r>
    </w:p>
    <w:p w:rsidR="003A0D54" w:rsidRPr="00967EE5" w:rsidRDefault="003A0D54" w:rsidP="0022505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αποφυγή κατανάλωσης επεξεργασμένων τροφίμων</w:t>
      </w:r>
    </w:p>
    <w:p w:rsidR="00967EE5" w:rsidRPr="00967EE5" w:rsidRDefault="00967EE5" w:rsidP="003C7AA3">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(Jenkins DJ et al, 2002)</w:t>
      </w:r>
    </w:p>
    <w:p w:rsidR="001D7A32" w:rsidRDefault="00803B6A" w:rsidP="003C7A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E7D9A" w:rsidRDefault="000E7D9A" w:rsidP="003C7AA3">
      <w:pPr>
        <w:spacing w:line="360" w:lineRule="auto"/>
        <w:jc w:val="both"/>
        <w:rPr>
          <w:rFonts w:ascii="Times New Roman" w:hAnsi="Times New Roman" w:cs="Times New Roman"/>
          <w:sz w:val="24"/>
          <w:szCs w:val="24"/>
        </w:rPr>
      </w:pPr>
    </w:p>
    <w:p w:rsidR="000E7D9A" w:rsidRDefault="000E7D9A" w:rsidP="003C7AA3">
      <w:pPr>
        <w:spacing w:line="360" w:lineRule="auto"/>
        <w:jc w:val="both"/>
        <w:rPr>
          <w:rFonts w:ascii="Times New Roman" w:hAnsi="Times New Roman" w:cs="Times New Roman"/>
          <w:sz w:val="24"/>
          <w:szCs w:val="24"/>
        </w:rPr>
      </w:pPr>
    </w:p>
    <w:p w:rsidR="001C39AB" w:rsidRDefault="0042246E"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1.2.4. </w:t>
      </w:r>
      <w:r w:rsidR="00ED35F8" w:rsidRPr="001D7A32">
        <w:rPr>
          <w:rFonts w:ascii="Times New Roman" w:hAnsi="Times New Roman" w:cs="Times New Roman"/>
          <w:sz w:val="24"/>
          <w:szCs w:val="24"/>
        </w:rPr>
        <w:t xml:space="preserve"> </w:t>
      </w:r>
      <w:r w:rsidR="00161D48">
        <w:rPr>
          <w:rFonts w:ascii="Times New Roman" w:hAnsi="Times New Roman" w:cs="Times New Roman"/>
          <w:b/>
          <w:i/>
          <w:sz w:val="24"/>
          <w:szCs w:val="24"/>
        </w:rPr>
        <w:t>Θερμιδογόνα θρεπτικά συστατικά και συστάσεις στον σακχαρώδη διαβήτη</w:t>
      </w:r>
    </w:p>
    <w:p w:rsidR="00346738" w:rsidRPr="001C39AB" w:rsidRDefault="006D008B"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Κύρια θερμιδογόνα συστατικά της διατροφής είναι οι υδατάνθρακες. Οι πρωτεϊνες και τα λίπη.</w:t>
      </w:r>
    </w:p>
    <w:p w:rsidR="008D4584" w:rsidRDefault="00242631"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ΥΔΑΤΑΝΘΡΑΚΕΣ</w:t>
      </w:r>
    </w:p>
    <w:p w:rsidR="008D4584" w:rsidRPr="00722F1F" w:rsidRDefault="00242631"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Αποτελούν την κυριότερη πηγή ενέργειας, και το μεγαλύτερο ποσοστό της ημερήσιας πρόσληψης από τα θερμιδογόνα συστατικά. Είναι το θρεπτικό συστατικό που επηρεάζει άμεσα και έντονα τις τιμές της γλυκόζης στο αίμα. </w:t>
      </w:r>
      <w:r w:rsidR="006469E9">
        <w:rPr>
          <w:rFonts w:ascii="Times New Roman" w:hAnsi="Times New Roman" w:cs="Times New Roman"/>
          <w:sz w:val="24"/>
          <w:szCs w:val="24"/>
        </w:rPr>
        <w:t xml:space="preserve">Πιο συγκεκριμένα, η ποσότητα των προσλαμβανόμενων υδατανθράκων αποτελεί τον κύριο παράγοντα για τα μεταγευματικά επίπεδα σακχάρου του αίματος. </w:t>
      </w:r>
      <w:r w:rsidR="00B376EF" w:rsidRPr="00722F1F">
        <w:rPr>
          <w:rFonts w:ascii="Times New Roman" w:hAnsi="Times New Roman" w:cs="Times New Roman"/>
          <w:sz w:val="24"/>
          <w:szCs w:val="24"/>
        </w:rPr>
        <w:t>(</w:t>
      </w:r>
      <w:r w:rsidR="00B376EF">
        <w:rPr>
          <w:rFonts w:ascii="Times New Roman" w:hAnsi="Times New Roman" w:cs="Times New Roman"/>
          <w:sz w:val="24"/>
          <w:szCs w:val="24"/>
          <w:lang w:val="en-US"/>
        </w:rPr>
        <w:t>Wheeler</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ML</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Dunbar</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SA</w:t>
      </w:r>
      <w:r w:rsidR="00B376EF" w:rsidRPr="00722F1F">
        <w:rPr>
          <w:rFonts w:ascii="Times New Roman" w:hAnsi="Times New Roman" w:cs="Times New Roman"/>
          <w:sz w:val="24"/>
          <w:szCs w:val="24"/>
        </w:rPr>
        <w:t xml:space="preserve">, </w:t>
      </w:r>
      <w:proofErr w:type="spellStart"/>
      <w:r w:rsidR="00B376EF">
        <w:rPr>
          <w:rFonts w:ascii="Times New Roman" w:hAnsi="Times New Roman" w:cs="Times New Roman"/>
          <w:sz w:val="24"/>
          <w:szCs w:val="24"/>
          <w:lang w:val="en-US"/>
        </w:rPr>
        <w:t>Jaacks</w:t>
      </w:r>
      <w:proofErr w:type="spellEnd"/>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LM</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et</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al</w:t>
      </w:r>
      <w:r w:rsidR="00B376EF" w:rsidRPr="00722F1F">
        <w:rPr>
          <w:rFonts w:ascii="Times New Roman" w:hAnsi="Times New Roman" w:cs="Times New Roman"/>
          <w:sz w:val="24"/>
          <w:szCs w:val="24"/>
        </w:rPr>
        <w:t>, 2010)</w:t>
      </w:r>
    </w:p>
    <w:p w:rsidR="008D4584" w:rsidRPr="003E4E22" w:rsidRDefault="00B14887"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Οι υδατάνθρακες χωρίζονται στους </w:t>
      </w:r>
      <w:r w:rsidRPr="0048442E">
        <w:rPr>
          <w:rFonts w:ascii="Times New Roman" w:hAnsi="Times New Roman" w:cs="Times New Roman"/>
          <w:i/>
          <w:sz w:val="24"/>
          <w:szCs w:val="24"/>
        </w:rPr>
        <w:t>σύνθετους</w:t>
      </w:r>
      <w:r>
        <w:rPr>
          <w:rFonts w:ascii="Times New Roman" w:hAnsi="Times New Roman" w:cs="Times New Roman"/>
          <w:sz w:val="24"/>
          <w:szCs w:val="24"/>
        </w:rPr>
        <w:t xml:space="preserve"> και στους </w:t>
      </w:r>
      <w:r w:rsidRPr="0048442E">
        <w:rPr>
          <w:rFonts w:ascii="Times New Roman" w:hAnsi="Times New Roman" w:cs="Times New Roman"/>
          <w:i/>
          <w:sz w:val="24"/>
          <w:szCs w:val="24"/>
        </w:rPr>
        <w:t>απλούς</w:t>
      </w:r>
      <w:r>
        <w:rPr>
          <w:rFonts w:ascii="Times New Roman" w:hAnsi="Times New Roman" w:cs="Times New Roman"/>
          <w:sz w:val="24"/>
          <w:szCs w:val="24"/>
        </w:rPr>
        <w:t xml:space="preserve">. </w:t>
      </w:r>
      <w:r w:rsidRPr="002150EB">
        <w:rPr>
          <w:rFonts w:ascii="Times New Roman" w:hAnsi="Times New Roman" w:cs="Times New Roman"/>
          <w:i/>
          <w:sz w:val="24"/>
          <w:szCs w:val="24"/>
        </w:rPr>
        <w:t>Σύνθετοι</w:t>
      </w:r>
      <w:r>
        <w:rPr>
          <w:rFonts w:ascii="Times New Roman" w:hAnsi="Times New Roman" w:cs="Times New Roman"/>
          <w:sz w:val="24"/>
          <w:szCs w:val="24"/>
        </w:rPr>
        <w:t xml:space="preserve"> είναι το ψωμί, το ρύζι, στα ζυμαρικά, τα αμυλώδη λαχανικά και γενικά τα προϊόντα που περιέχουν αλεύρι τα οποία αποτελούνται από άμυλο. Το άμυλο χρειάζεται πολύ χρόνο για να διασπαστεί σε γλυκόζη και αυτό σημαίνει ότι η γλυκόζη απελευθερώνεται πιο αργά στην κυκλοφορία του αίματος με συνέπεια την πιο αργή αύξηση των σακχάρων στο αίμα. Για αυτό το λόγο, είναι καίριας σημασίας το μεγαλύτερο ποσοστό - αν όχι όλο-  υδατανθράκων που καταναλώνεται από άτομα που πάσχουν από διαβήτη, να είναι σύνθετοι.</w:t>
      </w:r>
      <w:r w:rsidR="00DB51B3">
        <w:rPr>
          <w:rFonts w:ascii="Times New Roman" w:hAnsi="Times New Roman" w:cs="Times New Roman"/>
          <w:sz w:val="24"/>
          <w:szCs w:val="24"/>
        </w:rPr>
        <w:t xml:space="preserve"> Συνιστάται η κατανάλωση υδατανθράκων από φρούτα, λαχανικά, όσπρια, δημητριακά-ψωμί ολικής άλεσης, γάλα-γιαούρτι με χαμηλά λιπαρά.</w:t>
      </w:r>
      <w:r w:rsidR="00400887">
        <w:rPr>
          <w:rFonts w:ascii="Times New Roman" w:hAnsi="Times New Roman" w:cs="Times New Roman"/>
          <w:sz w:val="24"/>
          <w:szCs w:val="24"/>
        </w:rPr>
        <w:t xml:space="preserve"> </w:t>
      </w:r>
      <w:proofErr w:type="gramStart"/>
      <w:r w:rsidR="00400887" w:rsidRPr="00C36743">
        <w:rPr>
          <w:rFonts w:ascii="Times New Roman" w:hAnsi="Times New Roman" w:cs="Times New Roman"/>
          <w:sz w:val="24"/>
          <w:szCs w:val="24"/>
          <w:lang w:val="en-US"/>
        </w:rPr>
        <w:t>(</w:t>
      </w:r>
      <w:r w:rsidR="00400887" w:rsidRPr="00400887">
        <w:rPr>
          <w:rFonts w:ascii="Times New Roman" w:hAnsi="Times New Roman" w:cs="Times New Roman"/>
          <w:sz w:val="24"/>
          <w:szCs w:val="24"/>
          <w:lang w:val="en-US"/>
        </w:rPr>
        <w:t>Canadian</w:t>
      </w:r>
      <w:r w:rsidR="00400887" w:rsidRPr="00C36743">
        <w:rPr>
          <w:rFonts w:ascii="Times New Roman" w:hAnsi="Times New Roman" w:cs="Times New Roman"/>
          <w:sz w:val="24"/>
          <w:szCs w:val="24"/>
          <w:lang w:val="en-US"/>
        </w:rPr>
        <w:t xml:space="preserve"> </w:t>
      </w:r>
      <w:r w:rsidR="00400887" w:rsidRPr="00400887">
        <w:rPr>
          <w:rFonts w:ascii="Times New Roman" w:hAnsi="Times New Roman" w:cs="Times New Roman"/>
          <w:sz w:val="24"/>
          <w:szCs w:val="24"/>
          <w:lang w:val="en-US"/>
        </w:rPr>
        <w:t>Diabetes</w:t>
      </w:r>
      <w:r w:rsidR="00400887" w:rsidRPr="00C36743">
        <w:rPr>
          <w:rFonts w:ascii="Times New Roman" w:hAnsi="Times New Roman" w:cs="Times New Roman"/>
          <w:sz w:val="24"/>
          <w:szCs w:val="24"/>
          <w:lang w:val="en-US"/>
        </w:rPr>
        <w:t xml:space="preserve"> </w:t>
      </w:r>
      <w:r w:rsidR="00400887" w:rsidRPr="00400887">
        <w:rPr>
          <w:rFonts w:ascii="Times New Roman" w:hAnsi="Times New Roman" w:cs="Times New Roman"/>
          <w:sz w:val="24"/>
          <w:szCs w:val="24"/>
          <w:lang w:val="en-US"/>
        </w:rPr>
        <w:t>Association</w:t>
      </w:r>
      <w:r w:rsidR="00400887" w:rsidRPr="00C36743">
        <w:rPr>
          <w:rFonts w:ascii="Times New Roman" w:hAnsi="Times New Roman" w:cs="Times New Roman"/>
          <w:sz w:val="24"/>
          <w:szCs w:val="24"/>
          <w:lang w:val="en-US"/>
        </w:rPr>
        <w:t xml:space="preserve"> - </w:t>
      </w:r>
      <w:r w:rsidR="00400887">
        <w:rPr>
          <w:rFonts w:ascii="Times New Roman" w:hAnsi="Times New Roman" w:cs="Times New Roman"/>
          <w:sz w:val="24"/>
          <w:szCs w:val="24"/>
          <w:lang w:val="en-US"/>
        </w:rPr>
        <w:t>CDA</w:t>
      </w:r>
      <w:r w:rsidR="00400887" w:rsidRPr="00C36743">
        <w:rPr>
          <w:rFonts w:ascii="Times New Roman" w:hAnsi="Times New Roman" w:cs="Times New Roman"/>
          <w:sz w:val="24"/>
          <w:szCs w:val="24"/>
          <w:lang w:val="en-US"/>
        </w:rPr>
        <w:t>, 2014</w:t>
      </w:r>
      <w:r w:rsidR="00C36743">
        <w:rPr>
          <w:rFonts w:ascii="Times New Roman" w:hAnsi="Times New Roman" w:cs="Times New Roman"/>
          <w:sz w:val="24"/>
          <w:szCs w:val="24"/>
          <w:lang w:val="en-US"/>
        </w:rPr>
        <w:t>;</w:t>
      </w:r>
      <w:r w:rsidR="00C36743" w:rsidRPr="00C36743">
        <w:rPr>
          <w:rFonts w:ascii="Times New Roman" w:hAnsi="Times New Roman" w:cs="Times New Roman"/>
          <w:sz w:val="24"/>
          <w:szCs w:val="24"/>
          <w:lang w:val="en-US"/>
        </w:rPr>
        <w:t xml:space="preserve"> </w:t>
      </w:r>
      <w:proofErr w:type="spellStart"/>
      <w:r w:rsidR="00C36743" w:rsidRPr="00C36743">
        <w:rPr>
          <w:rFonts w:ascii="Times New Roman" w:hAnsi="Times New Roman" w:cs="Times New Roman"/>
          <w:sz w:val="24"/>
          <w:szCs w:val="24"/>
          <w:lang w:val="en-US"/>
        </w:rPr>
        <w:t>Souto</w:t>
      </w:r>
      <w:proofErr w:type="spellEnd"/>
      <w:r w:rsidR="00C36743" w:rsidRPr="00C36743">
        <w:rPr>
          <w:rFonts w:ascii="Times New Roman" w:hAnsi="Times New Roman" w:cs="Times New Roman"/>
          <w:sz w:val="24"/>
          <w:szCs w:val="24"/>
          <w:lang w:val="en-US"/>
        </w:rPr>
        <w:t xml:space="preserve"> DL, </w:t>
      </w:r>
      <w:proofErr w:type="spellStart"/>
      <w:r w:rsidR="00C36743" w:rsidRPr="00C36743">
        <w:rPr>
          <w:rFonts w:ascii="Times New Roman" w:hAnsi="Times New Roman" w:cs="Times New Roman"/>
          <w:sz w:val="24"/>
          <w:szCs w:val="24"/>
          <w:lang w:val="en-US"/>
        </w:rPr>
        <w:t>Zajdenverg</w:t>
      </w:r>
      <w:proofErr w:type="spellEnd"/>
      <w:r w:rsidR="00C36743" w:rsidRPr="00C36743">
        <w:rPr>
          <w:rFonts w:ascii="Times New Roman" w:hAnsi="Times New Roman" w:cs="Times New Roman"/>
          <w:sz w:val="24"/>
          <w:szCs w:val="24"/>
          <w:lang w:val="en-US"/>
        </w:rPr>
        <w:t xml:space="preserve"> L, </w:t>
      </w:r>
      <w:proofErr w:type="spellStart"/>
      <w:r w:rsidR="00C36743" w:rsidRPr="00C36743">
        <w:rPr>
          <w:rFonts w:ascii="Times New Roman" w:hAnsi="Times New Roman" w:cs="Times New Roman"/>
          <w:sz w:val="24"/>
          <w:szCs w:val="24"/>
          <w:lang w:val="en-US"/>
        </w:rPr>
        <w:t>Rodacki</w:t>
      </w:r>
      <w:proofErr w:type="spellEnd"/>
      <w:r w:rsidR="00C36743" w:rsidRPr="00C36743">
        <w:rPr>
          <w:rFonts w:ascii="Times New Roman" w:hAnsi="Times New Roman" w:cs="Times New Roman"/>
          <w:sz w:val="24"/>
          <w:szCs w:val="24"/>
          <w:lang w:val="en-US"/>
        </w:rPr>
        <w:t xml:space="preserve"> M, Lopes Rosado EL</w:t>
      </w:r>
      <w:r w:rsidR="00C36743">
        <w:rPr>
          <w:rFonts w:ascii="Times New Roman" w:hAnsi="Times New Roman" w:cs="Times New Roman"/>
          <w:sz w:val="24"/>
          <w:szCs w:val="24"/>
          <w:lang w:val="en-US"/>
        </w:rPr>
        <w:t>, 2014</w:t>
      </w:r>
      <w:r w:rsidR="00400887" w:rsidRPr="00C36743">
        <w:rPr>
          <w:rFonts w:ascii="Times New Roman" w:hAnsi="Times New Roman" w:cs="Times New Roman"/>
          <w:sz w:val="24"/>
          <w:szCs w:val="24"/>
          <w:lang w:val="en-US"/>
        </w:rPr>
        <w:t>).</w:t>
      </w:r>
      <w:proofErr w:type="gramEnd"/>
    </w:p>
    <w:p w:rsidR="008D4584" w:rsidRDefault="0097605E" w:rsidP="003C7AA3">
      <w:pPr>
        <w:spacing w:after="0" w:line="360" w:lineRule="auto"/>
        <w:ind w:firstLine="567"/>
        <w:jc w:val="both"/>
        <w:rPr>
          <w:rFonts w:ascii="Times New Roman" w:hAnsi="Times New Roman" w:cs="Times New Roman"/>
          <w:sz w:val="24"/>
          <w:szCs w:val="24"/>
        </w:rPr>
      </w:pPr>
      <w:r w:rsidRPr="00C36743">
        <w:rPr>
          <w:rFonts w:ascii="Times New Roman" w:hAnsi="Times New Roman" w:cs="Times New Roman"/>
          <w:sz w:val="24"/>
          <w:szCs w:val="24"/>
          <w:lang w:val="en-US"/>
        </w:rPr>
        <w:t xml:space="preserve"> </w:t>
      </w:r>
      <w:r>
        <w:rPr>
          <w:rFonts w:ascii="Times New Roman" w:hAnsi="Times New Roman" w:cs="Times New Roman"/>
          <w:sz w:val="24"/>
          <w:szCs w:val="24"/>
        </w:rPr>
        <w:t xml:space="preserve">Οι </w:t>
      </w:r>
      <w:r w:rsidRPr="002150EB">
        <w:rPr>
          <w:rFonts w:ascii="Times New Roman" w:hAnsi="Times New Roman" w:cs="Times New Roman"/>
          <w:i/>
          <w:sz w:val="24"/>
          <w:szCs w:val="24"/>
        </w:rPr>
        <w:t>απλοί</w:t>
      </w:r>
      <w:r>
        <w:rPr>
          <w:rFonts w:ascii="Times New Roman" w:hAnsi="Times New Roman" w:cs="Times New Roman"/>
          <w:sz w:val="24"/>
          <w:szCs w:val="24"/>
        </w:rPr>
        <w:t xml:space="preserve"> υδατάνθρακες κάνουν το αντίθετο από τους σύνθετους, δηλαδή διασπώνται πολύ γρήγορα σε γλυκόζη. Το μέλι, η ζάχαρη, η φρουκτόζη των φρούτων είναι απλοί υδατάνθρακες και σημαντικό είναι να αποτελούν μόνο έως το 10% της συνολικής προσλαμβανόμενης ενέργειας του ατόμου που πάσχει από διαβήτη. Παρόλα αυτά είναι πολύ χρήσιμοι σε καταστάσεις όπως η υπογλυκαιμία. </w:t>
      </w:r>
      <w:r w:rsidR="00B376EF" w:rsidRPr="00722F1F">
        <w:rPr>
          <w:rFonts w:ascii="Times New Roman" w:hAnsi="Times New Roman" w:cs="Times New Roman"/>
          <w:sz w:val="24"/>
          <w:szCs w:val="24"/>
        </w:rPr>
        <w:t>(</w:t>
      </w:r>
      <w:r w:rsidR="00B376EF">
        <w:rPr>
          <w:rFonts w:ascii="Times New Roman" w:hAnsi="Times New Roman" w:cs="Times New Roman"/>
          <w:sz w:val="24"/>
          <w:szCs w:val="24"/>
          <w:lang w:val="en-US"/>
        </w:rPr>
        <w:t>Wheeler</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ML</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Dunbar</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SA</w:t>
      </w:r>
      <w:r w:rsidR="00B376EF" w:rsidRPr="00722F1F">
        <w:rPr>
          <w:rFonts w:ascii="Times New Roman" w:hAnsi="Times New Roman" w:cs="Times New Roman"/>
          <w:sz w:val="24"/>
          <w:szCs w:val="24"/>
        </w:rPr>
        <w:t xml:space="preserve">, </w:t>
      </w:r>
      <w:proofErr w:type="spellStart"/>
      <w:r w:rsidR="00B376EF">
        <w:rPr>
          <w:rFonts w:ascii="Times New Roman" w:hAnsi="Times New Roman" w:cs="Times New Roman"/>
          <w:sz w:val="24"/>
          <w:szCs w:val="24"/>
          <w:lang w:val="en-US"/>
        </w:rPr>
        <w:t>Jaacks</w:t>
      </w:r>
      <w:proofErr w:type="spellEnd"/>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LM</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et</w:t>
      </w:r>
      <w:r w:rsidR="00B376EF" w:rsidRPr="00722F1F">
        <w:rPr>
          <w:rFonts w:ascii="Times New Roman" w:hAnsi="Times New Roman" w:cs="Times New Roman"/>
          <w:sz w:val="24"/>
          <w:szCs w:val="24"/>
        </w:rPr>
        <w:t xml:space="preserve"> </w:t>
      </w:r>
      <w:r w:rsidR="00B376EF">
        <w:rPr>
          <w:rFonts w:ascii="Times New Roman" w:hAnsi="Times New Roman" w:cs="Times New Roman"/>
          <w:sz w:val="24"/>
          <w:szCs w:val="24"/>
          <w:lang w:val="en-US"/>
        </w:rPr>
        <w:t>al</w:t>
      </w:r>
      <w:r w:rsidR="00B376EF" w:rsidRPr="00722F1F">
        <w:rPr>
          <w:rFonts w:ascii="Times New Roman" w:hAnsi="Times New Roman" w:cs="Times New Roman"/>
          <w:sz w:val="24"/>
          <w:szCs w:val="24"/>
        </w:rPr>
        <w:t>, 2010)</w:t>
      </w:r>
    </w:p>
    <w:p w:rsidR="008D4584" w:rsidRPr="003E4E22" w:rsidRDefault="00DB51B3"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Συστήνεται η αποφυγή ή η περιορισμένη κατανάλωση τροφίμων που περιέχουν υδατάνθρακες συγχρόνως με λίπος, ζάχαρη ή αλάτι. Επίσης, περιορισμένη και όχι συχνή κατανάλωση ζάχαρης. Θα πρέπει να γίνεται ισόποση αντικατάστασή της με υδατάνθρακες άλλου τροφίμου, και η κατανάλωση της να γίνεται στα πλαίσια του γεύματος. </w:t>
      </w:r>
      <w:r w:rsidR="00C36743" w:rsidRPr="003E4E22">
        <w:rPr>
          <w:rFonts w:ascii="Times New Roman" w:hAnsi="Times New Roman" w:cs="Times New Roman"/>
          <w:sz w:val="24"/>
          <w:szCs w:val="24"/>
        </w:rPr>
        <w:t>(</w:t>
      </w:r>
      <w:proofErr w:type="spellStart"/>
      <w:r w:rsidR="00C36743" w:rsidRPr="00C36743">
        <w:rPr>
          <w:rFonts w:ascii="Times New Roman" w:hAnsi="Times New Roman" w:cs="Times New Roman"/>
          <w:sz w:val="24"/>
          <w:szCs w:val="24"/>
          <w:lang w:val="en-US"/>
        </w:rPr>
        <w:t>Souto</w:t>
      </w:r>
      <w:proofErr w:type="spellEnd"/>
      <w:r w:rsidR="00C36743" w:rsidRPr="003E4E22">
        <w:rPr>
          <w:rFonts w:ascii="Times New Roman" w:hAnsi="Times New Roman" w:cs="Times New Roman"/>
          <w:sz w:val="24"/>
          <w:szCs w:val="24"/>
        </w:rPr>
        <w:t xml:space="preserve"> </w:t>
      </w:r>
      <w:r w:rsidR="00C36743" w:rsidRPr="00C36743">
        <w:rPr>
          <w:rFonts w:ascii="Times New Roman" w:hAnsi="Times New Roman" w:cs="Times New Roman"/>
          <w:sz w:val="24"/>
          <w:szCs w:val="24"/>
          <w:lang w:val="en-US"/>
        </w:rPr>
        <w:t>DL</w:t>
      </w:r>
      <w:r w:rsidR="00C36743" w:rsidRPr="003E4E22">
        <w:rPr>
          <w:rFonts w:ascii="Times New Roman" w:hAnsi="Times New Roman" w:cs="Times New Roman"/>
          <w:sz w:val="24"/>
          <w:szCs w:val="24"/>
        </w:rPr>
        <w:t xml:space="preserve">, </w:t>
      </w:r>
      <w:proofErr w:type="spellStart"/>
      <w:r w:rsidR="00C36743" w:rsidRPr="00C36743">
        <w:rPr>
          <w:rFonts w:ascii="Times New Roman" w:hAnsi="Times New Roman" w:cs="Times New Roman"/>
          <w:sz w:val="24"/>
          <w:szCs w:val="24"/>
          <w:lang w:val="en-US"/>
        </w:rPr>
        <w:t>Zajdenverg</w:t>
      </w:r>
      <w:proofErr w:type="spellEnd"/>
      <w:r w:rsidR="00C36743" w:rsidRPr="003E4E22">
        <w:rPr>
          <w:rFonts w:ascii="Times New Roman" w:hAnsi="Times New Roman" w:cs="Times New Roman"/>
          <w:sz w:val="24"/>
          <w:szCs w:val="24"/>
        </w:rPr>
        <w:t xml:space="preserve"> </w:t>
      </w:r>
      <w:r w:rsidR="00C36743" w:rsidRPr="00C36743">
        <w:rPr>
          <w:rFonts w:ascii="Times New Roman" w:hAnsi="Times New Roman" w:cs="Times New Roman"/>
          <w:sz w:val="24"/>
          <w:szCs w:val="24"/>
          <w:lang w:val="en-US"/>
        </w:rPr>
        <w:t>L</w:t>
      </w:r>
      <w:r w:rsidR="00C36743" w:rsidRPr="003E4E22">
        <w:rPr>
          <w:rFonts w:ascii="Times New Roman" w:hAnsi="Times New Roman" w:cs="Times New Roman"/>
          <w:sz w:val="24"/>
          <w:szCs w:val="24"/>
        </w:rPr>
        <w:t xml:space="preserve">, </w:t>
      </w:r>
      <w:proofErr w:type="spellStart"/>
      <w:r w:rsidR="00C36743" w:rsidRPr="00C36743">
        <w:rPr>
          <w:rFonts w:ascii="Times New Roman" w:hAnsi="Times New Roman" w:cs="Times New Roman"/>
          <w:sz w:val="24"/>
          <w:szCs w:val="24"/>
          <w:lang w:val="en-US"/>
        </w:rPr>
        <w:t>Rodacki</w:t>
      </w:r>
      <w:proofErr w:type="spellEnd"/>
      <w:r w:rsidR="00C36743" w:rsidRPr="003E4E22">
        <w:rPr>
          <w:rFonts w:ascii="Times New Roman" w:hAnsi="Times New Roman" w:cs="Times New Roman"/>
          <w:sz w:val="24"/>
          <w:szCs w:val="24"/>
        </w:rPr>
        <w:t xml:space="preserve"> </w:t>
      </w:r>
      <w:r w:rsidR="00C36743" w:rsidRPr="00C36743">
        <w:rPr>
          <w:rFonts w:ascii="Times New Roman" w:hAnsi="Times New Roman" w:cs="Times New Roman"/>
          <w:sz w:val="24"/>
          <w:szCs w:val="24"/>
          <w:lang w:val="en-US"/>
        </w:rPr>
        <w:t>M</w:t>
      </w:r>
      <w:r w:rsidR="00C36743" w:rsidRPr="003E4E22">
        <w:rPr>
          <w:rFonts w:ascii="Times New Roman" w:hAnsi="Times New Roman" w:cs="Times New Roman"/>
          <w:sz w:val="24"/>
          <w:szCs w:val="24"/>
        </w:rPr>
        <w:t xml:space="preserve">, </w:t>
      </w:r>
      <w:r w:rsidR="00C36743" w:rsidRPr="00C36743">
        <w:rPr>
          <w:rFonts w:ascii="Times New Roman" w:hAnsi="Times New Roman" w:cs="Times New Roman"/>
          <w:sz w:val="24"/>
          <w:szCs w:val="24"/>
          <w:lang w:val="en-US"/>
        </w:rPr>
        <w:t>Lopes</w:t>
      </w:r>
      <w:r w:rsidR="00C36743" w:rsidRPr="003E4E22">
        <w:rPr>
          <w:rFonts w:ascii="Times New Roman" w:hAnsi="Times New Roman" w:cs="Times New Roman"/>
          <w:sz w:val="24"/>
          <w:szCs w:val="24"/>
        </w:rPr>
        <w:t xml:space="preserve"> </w:t>
      </w:r>
      <w:r w:rsidR="00C36743" w:rsidRPr="00C36743">
        <w:rPr>
          <w:rFonts w:ascii="Times New Roman" w:hAnsi="Times New Roman" w:cs="Times New Roman"/>
          <w:sz w:val="24"/>
          <w:szCs w:val="24"/>
          <w:lang w:val="en-US"/>
        </w:rPr>
        <w:t>Rosado</w:t>
      </w:r>
      <w:r w:rsidR="00C36743" w:rsidRPr="003E4E22">
        <w:rPr>
          <w:rFonts w:ascii="Times New Roman" w:hAnsi="Times New Roman" w:cs="Times New Roman"/>
          <w:sz w:val="24"/>
          <w:szCs w:val="24"/>
        </w:rPr>
        <w:t xml:space="preserve"> </w:t>
      </w:r>
      <w:r w:rsidR="00C36743" w:rsidRPr="00C36743">
        <w:rPr>
          <w:rFonts w:ascii="Times New Roman" w:hAnsi="Times New Roman" w:cs="Times New Roman"/>
          <w:sz w:val="24"/>
          <w:szCs w:val="24"/>
          <w:lang w:val="en-US"/>
        </w:rPr>
        <w:t>EL</w:t>
      </w:r>
      <w:r w:rsidR="00C36743" w:rsidRPr="003E4E22">
        <w:rPr>
          <w:rFonts w:ascii="Times New Roman" w:hAnsi="Times New Roman" w:cs="Times New Roman"/>
          <w:sz w:val="24"/>
          <w:szCs w:val="24"/>
        </w:rPr>
        <w:t>, 2014)</w:t>
      </w:r>
    </w:p>
    <w:p w:rsidR="008D4584" w:rsidRPr="004D6517" w:rsidRDefault="008C3DE5"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Στα άτομα με σακχαρώδη διαβήτη τύπου 1, ο έλεγχος της πρόσληψης των υδατανθράκων μέσω της μέτρησης τους (ισοδύναμα, γραμμάρια, εμπειρία), αποτελεί σημείο κλειδί στον γλυκαιμικό έλεγχο. </w:t>
      </w:r>
      <w:r w:rsidR="00B376EF" w:rsidRPr="004D6517">
        <w:rPr>
          <w:rFonts w:ascii="Times New Roman" w:hAnsi="Times New Roman" w:cs="Times New Roman"/>
          <w:sz w:val="24"/>
          <w:szCs w:val="24"/>
        </w:rPr>
        <w:t>(</w:t>
      </w:r>
      <w:r w:rsidRPr="00B376EF">
        <w:rPr>
          <w:rFonts w:ascii="Times New Roman" w:hAnsi="Times New Roman" w:cs="Times New Roman"/>
          <w:sz w:val="24"/>
          <w:szCs w:val="24"/>
        </w:rPr>
        <w:t>ΕΔΕ 2019</w:t>
      </w:r>
      <w:r w:rsidR="00B376EF" w:rsidRPr="004D6517">
        <w:rPr>
          <w:rFonts w:ascii="Times New Roman" w:hAnsi="Times New Roman" w:cs="Times New Roman"/>
          <w:sz w:val="24"/>
          <w:szCs w:val="24"/>
        </w:rPr>
        <w:t>)</w:t>
      </w:r>
    </w:p>
    <w:p w:rsidR="008C3DE5" w:rsidRPr="00DB51B3" w:rsidRDefault="008C3DE5"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Σύμφωνα με την Ευρωπαϊκή Εταιρεία Μελέτης του Διαβήτη (</w:t>
      </w:r>
      <w:r>
        <w:rPr>
          <w:rFonts w:ascii="Times New Roman" w:hAnsi="Times New Roman" w:cs="Times New Roman"/>
          <w:sz w:val="24"/>
          <w:szCs w:val="24"/>
          <w:lang w:val="en-US"/>
        </w:rPr>
        <w:t>EASD</w:t>
      </w:r>
      <w:r w:rsidRPr="008C3DE5">
        <w:rPr>
          <w:rFonts w:ascii="Times New Roman" w:hAnsi="Times New Roman" w:cs="Times New Roman"/>
          <w:sz w:val="24"/>
          <w:szCs w:val="24"/>
        </w:rPr>
        <w:t>)</w:t>
      </w:r>
      <w:r>
        <w:rPr>
          <w:rFonts w:ascii="Times New Roman" w:hAnsi="Times New Roman" w:cs="Times New Roman"/>
          <w:sz w:val="24"/>
          <w:szCs w:val="24"/>
        </w:rPr>
        <w:t xml:space="preserve"> η ημερήσια συνιστώμενη πρόσληψη υδατανθράκων πρέπει να είναι στο 45-60% της συνολικής προσλαμβανόμενης ενέργειας</w:t>
      </w:r>
      <w:r w:rsidRPr="008C3DE5">
        <w:rPr>
          <w:rFonts w:ascii="Times New Roman" w:hAnsi="Times New Roman" w:cs="Times New Roman"/>
          <w:sz w:val="24"/>
          <w:szCs w:val="24"/>
        </w:rPr>
        <w:t>.</w:t>
      </w:r>
      <w:r w:rsidR="00EA5FAF" w:rsidRPr="00EA5FAF">
        <w:rPr>
          <w:rFonts w:ascii="Times New Roman" w:hAnsi="Times New Roman" w:cs="Times New Roman"/>
          <w:sz w:val="24"/>
          <w:szCs w:val="24"/>
        </w:rPr>
        <w:t xml:space="preserve"> </w:t>
      </w:r>
      <w:r w:rsidR="00B32A9B">
        <w:rPr>
          <w:rFonts w:ascii="Times New Roman" w:hAnsi="Times New Roman" w:cs="Times New Roman"/>
          <w:sz w:val="24"/>
          <w:szCs w:val="24"/>
        </w:rPr>
        <w:t>Τ</w:t>
      </w:r>
      <w:r w:rsidRPr="008C3DE5">
        <w:rPr>
          <w:rFonts w:ascii="Times New Roman" w:hAnsi="Times New Roman" w:cs="Times New Roman"/>
          <w:sz w:val="24"/>
          <w:szCs w:val="24"/>
        </w:rPr>
        <w:t>ο Canadian Journal of Diabetes προτείνει η πρόσληψη υδατανθράκων να μην είναι μικρότερη από 130 γραμμάρια ανά ημέρα, ώστε να παρέχεται γλυκόζη στον εγκέφαλο</w:t>
      </w:r>
      <w:r w:rsidR="0048442E" w:rsidRPr="0048442E">
        <w:rPr>
          <w:rFonts w:ascii="Times New Roman" w:hAnsi="Times New Roman" w:cs="Times New Roman"/>
          <w:sz w:val="24"/>
          <w:szCs w:val="24"/>
        </w:rPr>
        <w:t>.</w:t>
      </w:r>
      <w:r w:rsidRPr="008C3DE5">
        <w:rPr>
          <w:rFonts w:ascii="Times New Roman" w:hAnsi="Times New Roman" w:cs="Times New Roman"/>
          <w:sz w:val="24"/>
          <w:szCs w:val="24"/>
        </w:rPr>
        <w:t xml:space="preserve"> </w:t>
      </w:r>
      <w:r w:rsidRPr="0048442E">
        <w:rPr>
          <w:rFonts w:ascii="Times New Roman" w:hAnsi="Times New Roman" w:cs="Times New Roman"/>
          <w:sz w:val="24"/>
          <w:szCs w:val="24"/>
        </w:rPr>
        <w:t>(Dworatzek et al., 2013)</w:t>
      </w:r>
      <w:r w:rsidR="00B32A9B" w:rsidRPr="00B32A9B">
        <w:t xml:space="preserve"> </w:t>
      </w:r>
      <w:r w:rsidR="00DB51B3">
        <w:rPr>
          <w:rFonts w:ascii="Times New Roman" w:hAnsi="Times New Roman" w:cs="Times New Roman"/>
          <w:sz w:val="24"/>
          <w:szCs w:val="24"/>
        </w:rPr>
        <w:t>Εξίσου σημαντικό είναι να γίνεται ομαλή κατανομή υδατανθράκων μέσα στην μέρα.</w:t>
      </w:r>
    </w:p>
    <w:p w:rsidR="008D4584" w:rsidRDefault="008D4584" w:rsidP="003C7AA3">
      <w:pPr>
        <w:spacing w:line="360" w:lineRule="auto"/>
        <w:jc w:val="both"/>
        <w:rPr>
          <w:rFonts w:ascii="Times New Roman" w:hAnsi="Times New Roman" w:cs="Times New Roman"/>
          <w:sz w:val="24"/>
          <w:szCs w:val="24"/>
        </w:rPr>
      </w:pPr>
    </w:p>
    <w:p w:rsidR="008D4584" w:rsidRDefault="00C37B9D"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ΠΡΩΤΕΪΝΕΣ</w:t>
      </w:r>
    </w:p>
    <w:p w:rsidR="008D4584" w:rsidRPr="00722F1F" w:rsidRDefault="00663818"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Για τα άτομα που πάσχουν από σακχαρώδη διαβήτη, δεν υπάρχουν συγκεκριμένες συστάσεις στην ποσότητα της πρόσληψης των πρωτεϊνών για την βελτίωση του γλυκαιμικού ελέγχου. Οι συστάσεις παραμένουν ίδιες όπως στον γενικό πληθυσμό, δηλαδή 15-20% της συνολικής προσλαμβανόμενης ενέργειας ή 0,8-1 </w:t>
      </w:r>
      <w:r>
        <w:rPr>
          <w:rFonts w:ascii="Times New Roman" w:hAnsi="Times New Roman" w:cs="Times New Roman"/>
          <w:sz w:val="24"/>
          <w:szCs w:val="24"/>
          <w:lang w:val="en-US"/>
        </w:rPr>
        <w:t>gr</w:t>
      </w:r>
      <w:r w:rsidRPr="00663818">
        <w:rPr>
          <w:rFonts w:ascii="Times New Roman" w:hAnsi="Times New Roman" w:cs="Times New Roman"/>
          <w:sz w:val="24"/>
          <w:szCs w:val="24"/>
        </w:rPr>
        <w:t>/</w:t>
      </w:r>
      <w:r>
        <w:rPr>
          <w:rFonts w:ascii="Times New Roman" w:hAnsi="Times New Roman" w:cs="Times New Roman"/>
          <w:sz w:val="24"/>
          <w:szCs w:val="24"/>
          <w:lang w:val="en-US"/>
        </w:rPr>
        <w:t>kg</w:t>
      </w:r>
      <w:r w:rsidRPr="00663818">
        <w:rPr>
          <w:rFonts w:ascii="Times New Roman" w:hAnsi="Times New Roman" w:cs="Times New Roman"/>
          <w:sz w:val="24"/>
          <w:szCs w:val="24"/>
        </w:rPr>
        <w:t xml:space="preserve"> </w:t>
      </w:r>
      <w:r>
        <w:rPr>
          <w:rFonts w:ascii="Times New Roman" w:hAnsi="Times New Roman" w:cs="Times New Roman"/>
          <w:sz w:val="24"/>
          <w:szCs w:val="24"/>
        </w:rPr>
        <w:t xml:space="preserve">σωματικού βάρους. </w:t>
      </w:r>
      <w:r w:rsidR="004D6517" w:rsidRPr="004D6517">
        <w:rPr>
          <w:rFonts w:ascii="Times New Roman" w:hAnsi="Times New Roman" w:cs="Times New Roman"/>
          <w:sz w:val="24"/>
          <w:szCs w:val="24"/>
        </w:rPr>
        <w:t>(</w:t>
      </w:r>
      <w:r w:rsidR="004D6517">
        <w:rPr>
          <w:rFonts w:ascii="Times New Roman" w:hAnsi="Times New Roman" w:cs="Times New Roman"/>
          <w:sz w:val="24"/>
          <w:szCs w:val="24"/>
          <w:lang w:val="en-US"/>
        </w:rPr>
        <w:t>Wheeler</w:t>
      </w:r>
      <w:r w:rsidR="004D6517" w:rsidRPr="004D6517">
        <w:rPr>
          <w:rFonts w:ascii="Times New Roman" w:hAnsi="Times New Roman" w:cs="Times New Roman"/>
          <w:sz w:val="24"/>
          <w:szCs w:val="24"/>
        </w:rPr>
        <w:t xml:space="preserve"> </w:t>
      </w:r>
      <w:r w:rsidR="004D6517">
        <w:rPr>
          <w:rFonts w:ascii="Times New Roman" w:hAnsi="Times New Roman" w:cs="Times New Roman"/>
          <w:sz w:val="24"/>
          <w:szCs w:val="24"/>
          <w:lang w:val="en-US"/>
        </w:rPr>
        <w:t>ML</w:t>
      </w:r>
      <w:r w:rsidR="004D6517" w:rsidRPr="004D6517">
        <w:rPr>
          <w:rFonts w:ascii="Times New Roman" w:hAnsi="Times New Roman" w:cs="Times New Roman"/>
          <w:sz w:val="24"/>
          <w:szCs w:val="24"/>
        </w:rPr>
        <w:t xml:space="preserve">, </w:t>
      </w:r>
      <w:r w:rsidR="004D6517">
        <w:rPr>
          <w:rFonts w:ascii="Times New Roman" w:hAnsi="Times New Roman" w:cs="Times New Roman"/>
          <w:sz w:val="24"/>
          <w:szCs w:val="24"/>
          <w:lang w:val="en-US"/>
        </w:rPr>
        <w:t>Dunbar</w:t>
      </w:r>
      <w:r w:rsidR="004D6517" w:rsidRPr="004D6517">
        <w:rPr>
          <w:rFonts w:ascii="Times New Roman" w:hAnsi="Times New Roman" w:cs="Times New Roman"/>
          <w:sz w:val="24"/>
          <w:szCs w:val="24"/>
        </w:rPr>
        <w:t xml:space="preserve"> </w:t>
      </w:r>
      <w:r w:rsidR="004D6517">
        <w:rPr>
          <w:rFonts w:ascii="Times New Roman" w:hAnsi="Times New Roman" w:cs="Times New Roman"/>
          <w:sz w:val="24"/>
          <w:szCs w:val="24"/>
          <w:lang w:val="en-US"/>
        </w:rPr>
        <w:t>SA</w:t>
      </w:r>
      <w:r w:rsidR="004D6517" w:rsidRPr="004D6517">
        <w:rPr>
          <w:rFonts w:ascii="Times New Roman" w:hAnsi="Times New Roman" w:cs="Times New Roman"/>
          <w:sz w:val="24"/>
          <w:szCs w:val="24"/>
        </w:rPr>
        <w:t xml:space="preserve">, </w:t>
      </w:r>
      <w:proofErr w:type="spellStart"/>
      <w:r w:rsidR="004D6517">
        <w:rPr>
          <w:rFonts w:ascii="Times New Roman" w:hAnsi="Times New Roman" w:cs="Times New Roman"/>
          <w:sz w:val="24"/>
          <w:szCs w:val="24"/>
          <w:lang w:val="en-US"/>
        </w:rPr>
        <w:t>Jaacks</w:t>
      </w:r>
      <w:proofErr w:type="spellEnd"/>
      <w:r w:rsidR="004D6517" w:rsidRPr="004D6517">
        <w:rPr>
          <w:rFonts w:ascii="Times New Roman" w:hAnsi="Times New Roman" w:cs="Times New Roman"/>
          <w:sz w:val="24"/>
          <w:szCs w:val="24"/>
        </w:rPr>
        <w:t xml:space="preserve"> </w:t>
      </w:r>
      <w:r w:rsidR="004D6517">
        <w:rPr>
          <w:rFonts w:ascii="Times New Roman" w:hAnsi="Times New Roman" w:cs="Times New Roman"/>
          <w:sz w:val="24"/>
          <w:szCs w:val="24"/>
          <w:lang w:val="en-US"/>
        </w:rPr>
        <w:t>LM</w:t>
      </w:r>
      <w:r w:rsidR="004D6517" w:rsidRPr="004D6517">
        <w:rPr>
          <w:rFonts w:ascii="Times New Roman" w:hAnsi="Times New Roman" w:cs="Times New Roman"/>
          <w:sz w:val="24"/>
          <w:szCs w:val="24"/>
        </w:rPr>
        <w:t xml:space="preserve">, </w:t>
      </w:r>
      <w:r w:rsidR="004D6517">
        <w:rPr>
          <w:rFonts w:ascii="Times New Roman" w:hAnsi="Times New Roman" w:cs="Times New Roman"/>
          <w:sz w:val="24"/>
          <w:szCs w:val="24"/>
          <w:lang w:val="en-US"/>
        </w:rPr>
        <w:t>et</w:t>
      </w:r>
      <w:r w:rsidR="004D6517" w:rsidRPr="004D6517">
        <w:rPr>
          <w:rFonts w:ascii="Times New Roman" w:hAnsi="Times New Roman" w:cs="Times New Roman"/>
          <w:sz w:val="24"/>
          <w:szCs w:val="24"/>
        </w:rPr>
        <w:t xml:space="preserve"> </w:t>
      </w:r>
      <w:r w:rsidR="004D6517">
        <w:rPr>
          <w:rFonts w:ascii="Times New Roman" w:hAnsi="Times New Roman" w:cs="Times New Roman"/>
          <w:sz w:val="24"/>
          <w:szCs w:val="24"/>
          <w:lang w:val="en-US"/>
        </w:rPr>
        <w:t>al</w:t>
      </w:r>
      <w:r w:rsidR="004D6517" w:rsidRPr="004D6517">
        <w:rPr>
          <w:rFonts w:ascii="Times New Roman" w:hAnsi="Times New Roman" w:cs="Times New Roman"/>
          <w:sz w:val="24"/>
          <w:szCs w:val="24"/>
        </w:rPr>
        <w:t>, 2010)</w:t>
      </w:r>
    </w:p>
    <w:p w:rsidR="008D4584" w:rsidRPr="00722F1F" w:rsidRDefault="002F5E76"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Σε ασθενείς με σακχαρώδη διαβήτη τύπου 1 και εγκατεστημένη νεφροπάθεια, η συνολική ημερήσια πρόσληψη θα πρέπει να είναι στο χαμηλότερο επίπεδο των συστάσεων, δηλαδή 0,8 </w:t>
      </w:r>
      <w:r>
        <w:rPr>
          <w:rFonts w:ascii="Times New Roman" w:hAnsi="Times New Roman" w:cs="Times New Roman"/>
          <w:sz w:val="24"/>
          <w:szCs w:val="24"/>
          <w:lang w:val="en-US"/>
        </w:rPr>
        <w:t>gr</w:t>
      </w:r>
      <w:r w:rsidRPr="002F5E76">
        <w:rPr>
          <w:rFonts w:ascii="Times New Roman" w:hAnsi="Times New Roman" w:cs="Times New Roman"/>
          <w:sz w:val="24"/>
          <w:szCs w:val="24"/>
        </w:rPr>
        <w:t>/</w:t>
      </w:r>
      <w:r>
        <w:rPr>
          <w:rFonts w:ascii="Times New Roman" w:hAnsi="Times New Roman" w:cs="Times New Roman"/>
          <w:sz w:val="24"/>
          <w:szCs w:val="24"/>
          <w:lang w:val="en-US"/>
        </w:rPr>
        <w:t>kg</w:t>
      </w:r>
      <w:r>
        <w:rPr>
          <w:rFonts w:ascii="Times New Roman" w:hAnsi="Times New Roman" w:cs="Times New Roman"/>
          <w:sz w:val="24"/>
          <w:szCs w:val="24"/>
        </w:rPr>
        <w:t xml:space="preserve"> σωματικού βάρους.</w:t>
      </w:r>
      <w:r w:rsidR="00992770" w:rsidRPr="00992770">
        <w:rPr>
          <w:rFonts w:ascii="Times New Roman" w:hAnsi="Times New Roman" w:cs="Times New Roman"/>
          <w:sz w:val="24"/>
          <w:szCs w:val="24"/>
        </w:rPr>
        <w:t xml:space="preserve"> </w:t>
      </w:r>
      <w:r w:rsidR="004D6517" w:rsidRPr="00722F1F">
        <w:rPr>
          <w:rFonts w:ascii="Times New Roman" w:hAnsi="Times New Roman" w:cs="Times New Roman"/>
          <w:sz w:val="24"/>
          <w:szCs w:val="24"/>
        </w:rPr>
        <w:t>(</w:t>
      </w:r>
      <w:r w:rsidR="00992770" w:rsidRPr="004D6517">
        <w:rPr>
          <w:rFonts w:ascii="Times New Roman" w:hAnsi="Times New Roman" w:cs="Times New Roman"/>
          <w:sz w:val="24"/>
          <w:szCs w:val="24"/>
        </w:rPr>
        <w:t>ΕΔΕ 2019</w:t>
      </w:r>
      <w:r w:rsidR="004D6517" w:rsidRPr="00722F1F">
        <w:rPr>
          <w:rFonts w:ascii="Times New Roman" w:hAnsi="Times New Roman" w:cs="Times New Roman"/>
          <w:sz w:val="24"/>
          <w:szCs w:val="24"/>
        </w:rPr>
        <w:t>)</w:t>
      </w:r>
    </w:p>
    <w:p w:rsidR="002F5E76" w:rsidRPr="00722F1F" w:rsidRDefault="002F5E76"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Φαίνεται ότι είναι σημαντικό το είδος της πρωτεΐνης, καθώς η αντικατάσταση της ζωικής πρωτεΐνης με φυτική έχει σαν αποτέλεσμα </w:t>
      </w:r>
      <w:r w:rsidR="00584288">
        <w:rPr>
          <w:rFonts w:ascii="Times New Roman" w:hAnsi="Times New Roman" w:cs="Times New Roman"/>
          <w:sz w:val="24"/>
          <w:szCs w:val="24"/>
        </w:rPr>
        <w:t xml:space="preserve">την βελτίωση της αλβουμινουρίας,  πρωτεϊνουρίας, της </w:t>
      </w:r>
      <w:r w:rsidR="00584288">
        <w:rPr>
          <w:rFonts w:ascii="Times New Roman" w:hAnsi="Times New Roman" w:cs="Times New Roman"/>
          <w:sz w:val="24"/>
          <w:szCs w:val="24"/>
          <w:lang w:val="en-US"/>
        </w:rPr>
        <w:t>LDL</w:t>
      </w:r>
      <w:r w:rsidR="00584288" w:rsidRPr="00584288">
        <w:rPr>
          <w:rFonts w:ascii="Times New Roman" w:hAnsi="Times New Roman" w:cs="Times New Roman"/>
          <w:sz w:val="24"/>
          <w:szCs w:val="24"/>
        </w:rPr>
        <w:t xml:space="preserve"> </w:t>
      </w:r>
      <w:r w:rsidR="00584288">
        <w:rPr>
          <w:rFonts w:ascii="Times New Roman" w:hAnsi="Times New Roman" w:cs="Times New Roman"/>
          <w:sz w:val="24"/>
          <w:szCs w:val="24"/>
        </w:rPr>
        <w:t xml:space="preserve">χοληστερόλης, των τριγλυκεριδίων και της </w:t>
      </w:r>
      <w:r w:rsidR="00584288">
        <w:rPr>
          <w:rFonts w:ascii="Times New Roman" w:hAnsi="Times New Roman" w:cs="Times New Roman"/>
          <w:sz w:val="24"/>
          <w:szCs w:val="24"/>
          <w:lang w:val="en-US"/>
        </w:rPr>
        <w:t>C</w:t>
      </w:r>
      <w:r w:rsidR="00584288" w:rsidRPr="00584288">
        <w:rPr>
          <w:rFonts w:ascii="Times New Roman" w:hAnsi="Times New Roman" w:cs="Times New Roman"/>
          <w:sz w:val="24"/>
          <w:szCs w:val="24"/>
        </w:rPr>
        <w:t>-</w:t>
      </w:r>
      <w:r w:rsidR="00A73D2E">
        <w:rPr>
          <w:rFonts w:ascii="Times New Roman" w:hAnsi="Times New Roman" w:cs="Times New Roman"/>
          <w:sz w:val="24"/>
          <w:szCs w:val="24"/>
        </w:rPr>
        <w:t>αντιδρώσας πρωτεΐνης.</w:t>
      </w:r>
      <w:r w:rsidR="00992770" w:rsidRPr="0048442E">
        <w:rPr>
          <w:rFonts w:ascii="Times New Roman" w:hAnsi="Times New Roman" w:cs="Times New Roman"/>
          <w:sz w:val="24"/>
          <w:szCs w:val="24"/>
        </w:rPr>
        <w:t xml:space="preserve"> (</w:t>
      </w:r>
      <w:r w:rsidR="00992770" w:rsidRPr="0048442E">
        <w:rPr>
          <w:rFonts w:ascii="Times New Roman" w:hAnsi="Times New Roman" w:cs="Times New Roman"/>
          <w:sz w:val="24"/>
          <w:szCs w:val="24"/>
          <w:lang w:val="en-US"/>
        </w:rPr>
        <w:t>Dworatzek</w:t>
      </w:r>
      <w:r w:rsidR="00992770" w:rsidRPr="0048442E">
        <w:rPr>
          <w:rFonts w:ascii="Times New Roman" w:hAnsi="Times New Roman" w:cs="Times New Roman"/>
          <w:sz w:val="24"/>
          <w:szCs w:val="24"/>
        </w:rPr>
        <w:t xml:space="preserve"> </w:t>
      </w:r>
      <w:r w:rsidR="00992770" w:rsidRPr="0048442E">
        <w:rPr>
          <w:rFonts w:ascii="Times New Roman" w:hAnsi="Times New Roman" w:cs="Times New Roman"/>
          <w:sz w:val="24"/>
          <w:szCs w:val="24"/>
          <w:lang w:val="en-US"/>
        </w:rPr>
        <w:t>et</w:t>
      </w:r>
      <w:r w:rsidR="00992770" w:rsidRPr="0048442E">
        <w:rPr>
          <w:rFonts w:ascii="Times New Roman" w:hAnsi="Times New Roman" w:cs="Times New Roman"/>
          <w:sz w:val="24"/>
          <w:szCs w:val="24"/>
        </w:rPr>
        <w:t xml:space="preserve"> </w:t>
      </w:r>
      <w:r w:rsidR="00992770" w:rsidRPr="0048442E">
        <w:rPr>
          <w:rFonts w:ascii="Times New Roman" w:hAnsi="Times New Roman" w:cs="Times New Roman"/>
          <w:sz w:val="24"/>
          <w:szCs w:val="24"/>
          <w:lang w:val="en-US"/>
        </w:rPr>
        <w:t>al</w:t>
      </w:r>
      <w:r w:rsidR="00992770" w:rsidRPr="0048442E">
        <w:rPr>
          <w:rFonts w:ascii="Times New Roman" w:hAnsi="Times New Roman" w:cs="Times New Roman"/>
          <w:sz w:val="24"/>
          <w:szCs w:val="24"/>
        </w:rPr>
        <w:t>., 2013)</w:t>
      </w:r>
      <w:r w:rsidR="00992770" w:rsidRPr="008D4584">
        <w:t xml:space="preserve"> </w:t>
      </w:r>
    </w:p>
    <w:p w:rsidR="008D4584" w:rsidRPr="00722F1F" w:rsidRDefault="008D4584" w:rsidP="003C7AA3">
      <w:pPr>
        <w:spacing w:line="360" w:lineRule="auto"/>
        <w:jc w:val="both"/>
        <w:rPr>
          <w:rFonts w:ascii="Times New Roman" w:hAnsi="Times New Roman" w:cs="Times New Roman"/>
          <w:sz w:val="24"/>
          <w:szCs w:val="24"/>
        </w:rPr>
      </w:pPr>
    </w:p>
    <w:p w:rsidR="008D4584" w:rsidRDefault="004E27C2"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ΛΙΠΗ</w:t>
      </w:r>
    </w:p>
    <w:p w:rsidR="008D4584" w:rsidRPr="008A2378" w:rsidRDefault="00A8628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Οι συστάσεις για τα λίπη στα άτομα με διαβήτη τύπου 1, είναι ίδιες με αυτές του γενικού πληθυσμού, δηλαδή 20-35% της συνολικής προσλαμβανόμενης ενέργειας. Έμφαση δίνεται περισσότερο στην ποιότητα του λίπους.</w:t>
      </w:r>
      <w:r w:rsidR="00143F47" w:rsidRPr="00143F47">
        <w:rPr>
          <w:rFonts w:ascii="Times New Roman" w:hAnsi="Times New Roman" w:cs="Times New Roman"/>
          <w:sz w:val="24"/>
          <w:szCs w:val="24"/>
        </w:rPr>
        <w:t xml:space="preserve"> (</w:t>
      </w:r>
      <w:r w:rsidR="00143F47">
        <w:rPr>
          <w:rFonts w:ascii="Times New Roman" w:hAnsi="Times New Roman" w:cs="Times New Roman"/>
          <w:sz w:val="24"/>
          <w:szCs w:val="24"/>
          <w:lang w:val="en-US"/>
        </w:rPr>
        <w:t>Funaki</w:t>
      </w:r>
      <w:r w:rsidR="00143F47" w:rsidRPr="00396337">
        <w:rPr>
          <w:rFonts w:ascii="Times New Roman" w:hAnsi="Times New Roman" w:cs="Times New Roman"/>
          <w:sz w:val="24"/>
          <w:szCs w:val="24"/>
        </w:rPr>
        <w:t xml:space="preserve"> </w:t>
      </w:r>
      <w:r w:rsidR="00143F47">
        <w:rPr>
          <w:rFonts w:ascii="Times New Roman" w:hAnsi="Times New Roman" w:cs="Times New Roman"/>
          <w:sz w:val="24"/>
          <w:szCs w:val="24"/>
          <w:lang w:val="en-US"/>
        </w:rPr>
        <w:t>M</w:t>
      </w:r>
      <w:r w:rsidR="00143F47" w:rsidRPr="00396337">
        <w:rPr>
          <w:rFonts w:ascii="Times New Roman" w:hAnsi="Times New Roman" w:cs="Times New Roman"/>
          <w:sz w:val="24"/>
          <w:szCs w:val="24"/>
        </w:rPr>
        <w:t>, 2009</w:t>
      </w:r>
      <w:r w:rsidR="00143F47" w:rsidRPr="008A2378">
        <w:rPr>
          <w:rFonts w:ascii="Times New Roman" w:hAnsi="Times New Roman" w:cs="Times New Roman"/>
          <w:sz w:val="24"/>
          <w:szCs w:val="24"/>
        </w:rPr>
        <w:t>)</w:t>
      </w:r>
    </w:p>
    <w:p w:rsidR="008D4584" w:rsidRPr="004D6517" w:rsidRDefault="00A8628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Επεξεργασμένα και συσκευασμένα τρόφιμα θα πρέπει να αποφεύγονται, εξαιτίας της πλούσιας σύστασης τους σε </w:t>
      </w:r>
      <w:r>
        <w:rPr>
          <w:rFonts w:ascii="Times New Roman" w:hAnsi="Times New Roman" w:cs="Times New Roman"/>
          <w:sz w:val="24"/>
          <w:szCs w:val="24"/>
          <w:lang w:val="en-US"/>
        </w:rPr>
        <w:t>trans</w:t>
      </w:r>
      <w:r w:rsidRPr="00A8628A">
        <w:rPr>
          <w:rFonts w:ascii="Times New Roman" w:hAnsi="Times New Roman" w:cs="Times New Roman"/>
          <w:sz w:val="24"/>
          <w:szCs w:val="24"/>
        </w:rPr>
        <w:t xml:space="preserve"> </w:t>
      </w:r>
      <w:r>
        <w:rPr>
          <w:rFonts w:ascii="Times New Roman" w:hAnsi="Times New Roman" w:cs="Times New Roman"/>
          <w:sz w:val="24"/>
          <w:szCs w:val="24"/>
        </w:rPr>
        <w:t xml:space="preserve">λιπαρά και χοληστερόλη, και να αντικαθίστανται από τρόφιμα που περιέχουν περισσότερο μονοακόρεστα και πολυακόρεστα λιπαρά. </w:t>
      </w:r>
      <w:r w:rsidR="004D6517" w:rsidRPr="004D6517">
        <w:rPr>
          <w:rFonts w:ascii="Times New Roman" w:hAnsi="Times New Roman" w:cs="Times New Roman"/>
          <w:sz w:val="24"/>
          <w:szCs w:val="24"/>
        </w:rPr>
        <w:t>(</w:t>
      </w:r>
      <w:r w:rsidRPr="004D6517">
        <w:rPr>
          <w:rFonts w:ascii="Times New Roman" w:hAnsi="Times New Roman" w:cs="Times New Roman"/>
          <w:sz w:val="24"/>
          <w:szCs w:val="24"/>
        </w:rPr>
        <w:t>ΕΔΕ 2019</w:t>
      </w:r>
      <w:r w:rsidR="00F2192B" w:rsidRPr="00396337">
        <w:rPr>
          <w:rFonts w:ascii="Times New Roman" w:hAnsi="Times New Roman" w:cs="Times New Roman"/>
          <w:sz w:val="24"/>
          <w:szCs w:val="24"/>
        </w:rPr>
        <w:t xml:space="preserve">; </w:t>
      </w:r>
      <w:r w:rsidR="00F2192B">
        <w:rPr>
          <w:rFonts w:ascii="Times New Roman" w:hAnsi="Times New Roman" w:cs="Times New Roman"/>
          <w:sz w:val="24"/>
          <w:szCs w:val="24"/>
          <w:lang w:val="en-US"/>
        </w:rPr>
        <w:t>Funaki</w:t>
      </w:r>
      <w:r w:rsidR="00F2192B" w:rsidRPr="00396337">
        <w:rPr>
          <w:rFonts w:ascii="Times New Roman" w:hAnsi="Times New Roman" w:cs="Times New Roman"/>
          <w:sz w:val="24"/>
          <w:szCs w:val="24"/>
        </w:rPr>
        <w:t xml:space="preserve"> </w:t>
      </w:r>
      <w:r w:rsidR="00F2192B">
        <w:rPr>
          <w:rFonts w:ascii="Times New Roman" w:hAnsi="Times New Roman" w:cs="Times New Roman"/>
          <w:sz w:val="24"/>
          <w:szCs w:val="24"/>
          <w:lang w:val="en-US"/>
        </w:rPr>
        <w:t>M</w:t>
      </w:r>
      <w:r w:rsidR="00F2192B" w:rsidRPr="00396337">
        <w:rPr>
          <w:rFonts w:ascii="Times New Roman" w:hAnsi="Times New Roman" w:cs="Times New Roman"/>
          <w:sz w:val="24"/>
          <w:szCs w:val="24"/>
        </w:rPr>
        <w:t>, 2009</w:t>
      </w:r>
      <w:r w:rsidR="004D6517" w:rsidRPr="004D6517">
        <w:rPr>
          <w:rFonts w:ascii="Times New Roman" w:hAnsi="Times New Roman" w:cs="Times New Roman"/>
          <w:sz w:val="24"/>
          <w:szCs w:val="24"/>
        </w:rPr>
        <w:t>)</w:t>
      </w:r>
    </w:p>
    <w:p w:rsidR="008D4584" w:rsidRPr="004D6517" w:rsidRDefault="00A8628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Συνιστάται η κατανάλωση 2 μερίδων λιπαρών ψαριών (σαρδέλα σολομός,</w:t>
      </w:r>
      <w:r w:rsidR="00F35A0E">
        <w:rPr>
          <w:rFonts w:ascii="Times New Roman" w:hAnsi="Times New Roman" w:cs="Times New Roman"/>
          <w:sz w:val="24"/>
          <w:szCs w:val="24"/>
        </w:rPr>
        <w:t xml:space="preserve"> σκουμπρί, γαύρος) την εβδομάδα, καθώς είναι πλούσια σε ω-3 λιπαρά και μπορούν να δράσουν προστατευτικά απέναντι στα καρδιαγγειακά</w:t>
      </w:r>
      <w:r w:rsidR="00F35A0E" w:rsidRPr="004D6517">
        <w:rPr>
          <w:rFonts w:ascii="Times New Roman" w:hAnsi="Times New Roman" w:cs="Times New Roman"/>
          <w:sz w:val="24"/>
          <w:szCs w:val="24"/>
        </w:rPr>
        <w:t>.</w:t>
      </w:r>
      <w:r w:rsidR="004D6517" w:rsidRPr="004D6517">
        <w:rPr>
          <w:rFonts w:ascii="Times New Roman" w:hAnsi="Times New Roman" w:cs="Times New Roman"/>
          <w:sz w:val="24"/>
          <w:szCs w:val="24"/>
        </w:rPr>
        <w:t>(</w:t>
      </w:r>
      <w:r w:rsidR="00F35A0E" w:rsidRPr="004D6517">
        <w:rPr>
          <w:rFonts w:ascii="Times New Roman" w:hAnsi="Times New Roman" w:cs="Times New Roman"/>
          <w:sz w:val="24"/>
          <w:szCs w:val="24"/>
        </w:rPr>
        <w:t>ΕΔΕ 2019</w:t>
      </w:r>
      <w:r w:rsidR="00F2192B" w:rsidRPr="00396337">
        <w:rPr>
          <w:rFonts w:ascii="Times New Roman" w:hAnsi="Times New Roman" w:cs="Times New Roman"/>
          <w:sz w:val="24"/>
          <w:szCs w:val="24"/>
        </w:rPr>
        <w:t xml:space="preserve">; </w:t>
      </w:r>
      <w:r w:rsidR="00F2192B" w:rsidRPr="006F7689">
        <w:rPr>
          <w:rFonts w:ascii="Times New Roman" w:hAnsi="Times New Roman" w:cs="Times New Roman"/>
          <w:sz w:val="24"/>
          <w:szCs w:val="24"/>
          <w:lang w:val="en-US"/>
        </w:rPr>
        <w:t>Evert</w:t>
      </w:r>
      <w:r w:rsidR="00F2192B" w:rsidRPr="00396337">
        <w:rPr>
          <w:rFonts w:ascii="Times New Roman" w:hAnsi="Times New Roman" w:cs="Times New Roman"/>
          <w:sz w:val="24"/>
          <w:szCs w:val="24"/>
        </w:rPr>
        <w:t xml:space="preserve"> </w:t>
      </w:r>
      <w:r w:rsidR="00F2192B" w:rsidRPr="006F7689">
        <w:rPr>
          <w:rFonts w:ascii="Times New Roman" w:hAnsi="Times New Roman" w:cs="Times New Roman"/>
          <w:sz w:val="24"/>
          <w:szCs w:val="24"/>
          <w:lang w:val="en-US"/>
        </w:rPr>
        <w:t>A</w:t>
      </w:r>
      <w:r w:rsidR="00F2192B">
        <w:rPr>
          <w:rFonts w:ascii="Times New Roman" w:hAnsi="Times New Roman" w:cs="Times New Roman"/>
          <w:sz w:val="24"/>
          <w:szCs w:val="24"/>
          <w:lang w:val="en-US"/>
        </w:rPr>
        <w:t>B</w:t>
      </w:r>
      <w:r w:rsidR="00F2192B" w:rsidRPr="00396337">
        <w:rPr>
          <w:rFonts w:ascii="Times New Roman" w:hAnsi="Times New Roman" w:cs="Times New Roman"/>
          <w:sz w:val="24"/>
          <w:szCs w:val="24"/>
        </w:rPr>
        <w:t xml:space="preserve">, </w:t>
      </w:r>
      <w:r w:rsidR="00F2192B">
        <w:rPr>
          <w:rFonts w:ascii="Times New Roman" w:hAnsi="Times New Roman" w:cs="Times New Roman"/>
          <w:sz w:val="24"/>
          <w:szCs w:val="24"/>
          <w:lang w:val="en-US"/>
        </w:rPr>
        <w:t>Boucher</w:t>
      </w:r>
      <w:r w:rsidR="00F2192B" w:rsidRPr="00396337">
        <w:rPr>
          <w:rFonts w:ascii="Times New Roman" w:hAnsi="Times New Roman" w:cs="Times New Roman"/>
          <w:sz w:val="24"/>
          <w:szCs w:val="24"/>
        </w:rPr>
        <w:t xml:space="preserve"> </w:t>
      </w:r>
      <w:r w:rsidR="00F2192B">
        <w:rPr>
          <w:rFonts w:ascii="Times New Roman" w:hAnsi="Times New Roman" w:cs="Times New Roman"/>
          <w:sz w:val="24"/>
          <w:szCs w:val="24"/>
          <w:lang w:val="en-US"/>
        </w:rPr>
        <w:t>JL</w:t>
      </w:r>
      <w:r w:rsidR="00F2192B" w:rsidRPr="00396337">
        <w:rPr>
          <w:rFonts w:ascii="Times New Roman" w:hAnsi="Times New Roman" w:cs="Times New Roman"/>
          <w:sz w:val="24"/>
          <w:szCs w:val="24"/>
        </w:rPr>
        <w:t xml:space="preserve">, </w:t>
      </w:r>
      <w:r w:rsidR="00F2192B">
        <w:rPr>
          <w:rFonts w:ascii="Times New Roman" w:hAnsi="Times New Roman" w:cs="Times New Roman"/>
          <w:sz w:val="24"/>
          <w:szCs w:val="24"/>
          <w:lang w:val="en-US"/>
        </w:rPr>
        <w:t>Cypress</w:t>
      </w:r>
      <w:r w:rsidR="00F2192B" w:rsidRPr="00396337">
        <w:rPr>
          <w:rFonts w:ascii="Times New Roman" w:hAnsi="Times New Roman" w:cs="Times New Roman"/>
          <w:sz w:val="24"/>
          <w:szCs w:val="24"/>
        </w:rPr>
        <w:t xml:space="preserve"> </w:t>
      </w:r>
      <w:r w:rsidR="00F2192B">
        <w:rPr>
          <w:rFonts w:ascii="Times New Roman" w:hAnsi="Times New Roman" w:cs="Times New Roman"/>
          <w:sz w:val="24"/>
          <w:szCs w:val="24"/>
          <w:lang w:val="en-US"/>
        </w:rPr>
        <w:t>M</w:t>
      </w:r>
      <w:r w:rsidR="00F2192B" w:rsidRPr="00396337">
        <w:rPr>
          <w:rFonts w:ascii="Times New Roman" w:hAnsi="Times New Roman" w:cs="Times New Roman"/>
          <w:sz w:val="24"/>
          <w:szCs w:val="24"/>
        </w:rPr>
        <w:t xml:space="preserve">, </w:t>
      </w:r>
      <w:r w:rsidR="00F2192B">
        <w:rPr>
          <w:rFonts w:ascii="Times New Roman" w:hAnsi="Times New Roman" w:cs="Times New Roman"/>
          <w:sz w:val="24"/>
          <w:szCs w:val="24"/>
          <w:lang w:val="en-US"/>
        </w:rPr>
        <w:t>et</w:t>
      </w:r>
      <w:r w:rsidR="00F2192B" w:rsidRPr="00396337">
        <w:rPr>
          <w:rFonts w:ascii="Times New Roman" w:hAnsi="Times New Roman" w:cs="Times New Roman"/>
          <w:sz w:val="24"/>
          <w:szCs w:val="24"/>
        </w:rPr>
        <w:t xml:space="preserve"> </w:t>
      </w:r>
      <w:r w:rsidR="00F2192B">
        <w:rPr>
          <w:rFonts w:ascii="Times New Roman" w:hAnsi="Times New Roman" w:cs="Times New Roman"/>
          <w:sz w:val="24"/>
          <w:szCs w:val="24"/>
          <w:lang w:val="en-US"/>
        </w:rPr>
        <w:t>al</w:t>
      </w:r>
      <w:r w:rsidR="00F2192B" w:rsidRPr="00396337">
        <w:rPr>
          <w:rFonts w:ascii="Times New Roman" w:hAnsi="Times New Roman" w:cs="Times New Roman"/>
          <w:sz w:val="24"/>
          <w:szCs w:val="24"/>
        </w:rPr>
        <w:t>, 2014</w:t>
      </w:r>
      <w:r w:rsidR="004D6517" w:rsidRPr="004D6517">
        <w:rPr>
          <w:rFonts w:ascii="Times New Roman" w:hAnsi="Times New Roman" w:cs="Times New Roman"/>
          <w:sz w:val="24"/>
          <w:szCs w:val="24"/>
        </w:rPr>
        <w:t>)</w:t>
      </w:r>
    </w:p>
    <w:p w:rsidR="008D4584" w:rsidRDefault="00F35A0E"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Στα άτομα που πάσχουν από διαβήτη και δυσλιπιδαιμία συστήνεται απώλεια σωματικού βάρους - σε περιπτώσεις που το άτομο είναι υπέρβαρο ή παχύσαρκο , μείωση των τροφών που είναι πλούσιες σε κορεσμένα, </w:t>
      </w:r>
      <w:r>
        <w:rPr>
          <w:rFonts w:ascii="Times New Roman" w:hAnsi="Times New Roman" w:cs="Times New Roman"/>
          <w:sz w:val="24"/>
          <w:szCs w:val="24"/>
          <w:lang w:val="en-US"/>
        </w:rPr>
        <w:t>trans</w:t>
      </w:r>
      <w:r w:rsidRPr="00F35A0E">
        <w:rPr>
          <w:rFonts w:ascii="Times New Roman" w:hAnsi="Times New Roman" w:cs="Times New Roman"/>
          <w:sz w:val="24"/>
          <w:szCs w:val="24"/>
        </w:rPr>
        <w:t xml:space="preserve"> </w:t>
      </w:r>
      <w:r>
        <w:rPr>
          <w:rFonts w:ascii="Times New Roman" w:hAnsi="Times New Roman" w:cs="Times New Roman"/>
          <w:sz w:val="24"/>
          <w:szCs w:val="24"/>
        </w:rPr>
        <w:t xml:space="preserve">λιπαρά οξέα και χοληστερόλη, αύξηση των τροφών με ω-3 λιπαρά οξέα, φυτικών ινών και στερολών καθώς και αύξηση της φυσικής </w:t>
      </w:r>
      <w:r w:rsidR="00C33AE5">
        <w:rPr>
          <w:rFonts w:ascii="Times New Roman" w:hAnsi="Times New Roman" w:cs="Times New Roman"/>
          <w:sz w:val="24"/>
          <w:szCs w:val="24"/>
        </w:rPr>
        <w:t>δραστηριότητας</w:t>
      </w:r>
      <w:r>
        <w:rPr>
          <w:rFonts w:ascii="Times New Roman" w:hAnsi="Times New Roman" w:cs="Times New Roman"/>
          <w:sz w:val="24"/>
          <w:szCs w:val="24"/>
        </w:rPr>
        <w:t>.</w:t>
      </w:r>
      <w:r w:rsidR="00A8628A">
        <w:rPr>
          <w:rFonts w:ascii="Times New Roman" w:hAnsi="Times New Roman" w:cs="Times New Roman"/>
          <w:sz w:val="24"/>
          <w:szCs w:val="24"/>
        </w:rPr>
        <w:t xml:space="preserve"> </w:t>
      </w:r>
      <w:r w:rsidR="004D6517" w:rsidRPr="00722F1F">
        <w:rPr>
          <w:rFonts w:ascii="Times New Roman" w:hAnsi="Times New Roman" w:cs="Times New Roman"/>
          <w:sz w:val="24"/>
          <w:szCs w:val="24"/>
        </w:rPr>
        <w:t>(</w:t>
      </w:r>
      <w:r w:rsidR="00C33AE5" w:rsidRPr="004D6517">
        <w:rPr>
          <w:rFonts w:ascii="Times New Roman" w:hAnsi="Times New Roman" w:cs="Times New Roman"/>
          <w:sz w:val="24"/>
          <w:szCs w:val="24"/>
        </w:rPr>
        <w:t>ΕΔΕ 2019</w:t>
      </w:r>
      <w:r w:rsidR="00133EBE" w:rsidRPr="003E4E22">
        <w:rPr>
          <w:rFonts w:ascii="Times New Roman" w:hAnsi="Times New Roman" w:cs="Times New Roman"/>
          <w:sz w:val="24"/>
          <w:szCs w:val="24"/>
        </w:rPr>
        <w:t xml:space="preserve">; </w:t>
      </w:r>
      <w:proofErr w:type="spellStart"/>
      <w:r w:rsidR="00133EBE" w:rsidRPr="00133EBE">
        <w:rPr>
          <w:rFonts w:ascii="Times New Roman" w:hAnsi="Times New Roman" w:cs="Times New Roman"/>
          <w:sz w:val="24"/>
          <w:szCs w:val="24"/>
          <w:lang w:val="en-US"/>
        </w:rPr>
        <w:t>Boden</w:t>
      </w:r>
      <w:proofErr w:type="spellEnd"/>
      <w:r w:rsidR="00133EBE" w:rsidRPr="003E4E22">
        <w:rPr>
          <w:rFonts w:ascii="Times New Roman" w:hAnsi="Times New Roman" w:cs="Times New Roman"/>
          <w:sz w:val="24"/>
          <w:szCs w:val="24"/>
        </w:rPr>
        <w:t xml:space="preserve">, </w:t>
      </w:r>
      <w:r w:rsidR="00133EBE" w:rsidRPr="00133EBE">
        <w:rPr>
          <w:rFonts w:ascii="Times New Roman" w:hAnsi="Times New Roman" w:cs="Times New Roman"/>
          <w:sz w:val="24"/>
          <w:szCs w:val="24"/>
          <w:lang w:val="en-US"/>
        </w:rPr>
        <w:t>G</w:t>
      </w:r>
      <w:r w:rsidR="00133EBE" w:rsidRPr="003E4E22">
        <w:rPr>
          <w:rFonts w:ascii="Times New Roman" w:hAnsi="Times New Roman" w:cs="Times New Roman"/>
          <w:sz w:val="24"/>
          <w:szCs w:val="24"/>
        </w:rPr>
        <w:t>., 2003</w:t>
      </w:r>
      <w:r w:rsidR="004D6517" w:rsidRPr="00722F1F">
        <w:rPr>
          <w:rFonts w:ascii="Times New Roman" w:hAnsi="Times New Roman" w:cs="Times New Roman"/>
          <w:sz w:val="24"/>
          <w:szCs w:val="24"/>
        </w:rPr>
        <w:t>)</w:t>
      </w:r>
      <w:r w:rsidR="003518FA">
        <w:rPr>
          <w:rFonts w:ascii="Times New Roman" w:hAnsi="Times New Roman" w:cs="Times New Roman"/>
          <w:sz w:val="24"/>
          <w:szCs w:val="24"/>
        </w:rPr>
        <w:t xml:space="preserve"> </w:t>
      </w:r>
    </w:p>
    <w:p w:rsidR="003518FA" w:rsidRDefault="003518F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Παρόλα αυτά δεν υπάρχουν επιστημονικά δεδομένα που να τεκμηριώνουν πως υπάρχει ιδανική αναλογία μακροθρεπτικών συστατικών (</w:t>
      </w:r>
      <w:r w:rsidR="00EA3730">
        <w:rPr>
          <w:rFonts w:ascii="Times New Roman" w:hAnsi="Times New Roman" w:cs="Times New Roman"/>
          <w:sz w:val="24"/>
          <w:szCs w:val="24"/>
        </w:rPr>
        <w:t>υδατάνθρακες</w:t>
      </w:r>
      <w:r>
        <w:rPr>
          <w:rFonts w:ascii="Times New Roman" w:hAnsi="Times New Roman" w:cs="Times New Roman"/>
          <w:sz w:val="24"/>
          <w:szCs w:val="24"/>
        </w:rPr>
        <w:t>, πρωτεϊνες, λίπη)</w:t>
      </w:r>
      <w:r w:rsidR="00EA3730">
        <w:rPr>
          <w:rFonts w:ascii="Times New Roman" w:hAnsi="Times New Roman" w:cs="Times New Roman"/>
          <w:sz w:val="24"/>
          <w:szCs w:val="24"/>
        </w:rPr>
        <w:t xml:space="preserve"> για τα άτομα που πάσχουν από σακχαρώδη διαβήτη. Η κατανομή του κάθε θρεπτικού συστατικού θα πρέπει να είναι εξατομικευμένη ανάλογα το διατροφικό πρόγραμμα και τις προτιμήσεις του κάθε ατόμου καθώς και με τους μεταβολικούς του στόχους. </w:t>
      </w:r>
      <w:r w:rsidR="004D6517" w:rsidRPr="00722F1F">
        <w:rPr>
          <w:rFonts w:ascii="Times New Roman" w:hAnsi="Times New Roman" w:cs="Times New Roman"/>
          <w:sz w:val="24"/>
          <w:szCs w:val="24"/>
        </w:rPr>
        <w:t>(</w:t>
      </w:r>
      <w:r w:rsidR="00EA3730" w:rsidRPr="004D6517">
        <w:rPr>
          <w:rFonts w:ascii="Times New Roman" w:hAnsi="Times New Roman" w:cs="Times New Roman"/>
          <w:sz w:val="24"/>
          <w:szCs w:val="24"/>
        </w:rPr>
        <w:t>ΕΔΕ 2019</w:t>
      </w:r>
      <w:r w:rsidR="004D6517" w:rsidRPr="00722F1F">
        <w:rPr>
          <w:rFonts w:ascii="Times New Roman" w:hAnsi="Times New Roman" w:cs="Times New Roman"/>
          <w:sz w:val="24"/>
          <w:szCs w:val="24"/>
        </w:rPr>
        <w:t>)</w:t>
      </w:r>
      <w:r>
        <w:rPr>
          <w:rFonts w:ascii="Times New Roman" w:hAnsi="Times New Roman" w:cs="Times New Roman"/>
          <w:sz w:val="24"/>
          <w:szCs w:val="24"/>
        </w:rPr>
        <w:t xml:space="preserve"> </w:t>
      </w:r>
    </w:p>
    <w:p w:rsidR="00751A07" w:rsidRDefault="00751A07" w:rsidP="003C7AA3">
      <w:pPr>
        <w:spacing w:line="360" w:lineRule="auto"/>
        <w:jc w:val="both"/>
        <w:rPr>
          <w:rFonts w:ascii="Times New Roman" w:hAnsi="Times New Roman" w:cs="Times New Roman"/>
          <w:sz w:val="24"/>
          <w:szCs w:val="24"/>
        </w:rPr>
      </w:pPr>
    </w:p>
    <w:p w:rsidR="00C8294A" w:rsidRDefault="00751A07" w:rsidP="003C7AA3">
      <w:pPr>
        <w:spacing w:line="360" w:lineRule="auto"/>
        <w:ind w:firstLine="851"/>
        <w:jc w:val="both"/>
        <w:rPr>
          <w:rFonts w:ascii="Times New Roman" w:hAnsi="Times New Roman" w:cs="Times New Roman"/>
          <w:b/>
          <w:i/>
          <w:sz w:val="24"/>
          <w:szCs w:val="24"/>
        </w:rPr>
      </w:pPr>
      <w:r>
        <w:rPr>
          <w:rFonts w:ascii="Times New Roman" w:hAnsi="Times New Roman" w:cs="Times New Roman"/>
          <w:b/>
          <w:i/>
          <w:sz w:val="24"/>
          <w:szCs w:val="24"/>
        </w:rPr>
        <w:t>1.2.</w:t>
      </w:r>
      <w:r w:rsidR="00C8294A">
        <w:rPr>
          <w:rFonts w:ascii="Times New Roman" w:hAnsi="Times New Roman" w:cs="Times New Roman"/>
          <w:b/>
          <w:i/>
          <w:sz w:val="24"/>
          <w:szCs w:val="24"/>
        </w:rPr>
        <w:t>4.1. Νάτριο – Κάλιο</w:t>
      </w:r>
    </w:p>
    <w:p w:rsidR="008D4584" w:rsidRDefault="00C8294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ΝΑΤΡΙΟ</w:t>
      </w:r>
    </w:p>
    <w:p w:rsidR="008D4584" w:rsidRPr="004D6517" w:rsidRDefault="00C8294A" w:rsidP="003C7AA3">
      <w:pPr>
        <w:spacing w:after="0" w:line="360" w:lineRule="auto"/>
        <w:ind w:firstLine="567"/>
        <w:jc w:val="both"/>
        <w:rPr>
          <w:rFonts w:ascii="Times New Roman" w:hAnsi="Times New Roman" w:cs="Times New Roman"/>
          <w:sz w:val="24"/>
          <w:szCs w:val="24"/>
        </w:rPr>
      </w:pPr>
      <w:r w:rsidRPr="00C8294A">
        <w:rPr>
          <w:rFonts w:ascii="Times New Roman" w:hAnsi="Times New Roman" w:cs="Times New Roman"/>
          <w:sz w:val="24"/>
          <w:szCs w:val="24"/>
        </w:rPr>
        <w:t xml:space="preserve"> </w:t>
      </w:r>
      <w:r>
        <w:rPr>
          <w:rFonts w:ascii="Times New Roman" w:hAnsi="Times New Roman" w:cs="Times New Roman"/>
          <w:sz w:val="24"/>
          <w:szCs w:val="24"/>
        </w:rPr>
        <w:t xml:space="preserve">Στα άτομα που πάσχουν από διαβήτη, οι συστάσεις παραμένουν ίδιες με αυτές του γενικού πληθυσμού, δηλαδή η ημερήσια κατανάλωση θα πρέπει να είναι &lt; 2300 </w:t>
      </w:r>
      <w:r>
        <w:rPr>
          <w:rFonts w:ascii="Times New Roman" w:hAnsi="Times New Roman" w:cs="Times New Roman"/>
          <w:sz w:val="24"/>
          <w:szCs w:val="24"/>
          <w:lang w:val="en-US"/>
        </w:rPr>
        <w:t>mg</w:t>
      </w:r>
      <w:r>
        <w:rPr>
          <w:rFonts w:ascii="Times New Roman" w:hAnsi="Times New Roman" w:cs="Times New Roman"/>
          <w:sz w:val="24"/>
          <w:szCs w:val="24"/>
        </w:rPr>
        <w:t xml:space="preserve"> (1 κουταλάκι του γλυκού αλάτι</w:t>
      </w:r>
      <w:r w:rsidRPr="004D6517">
        <w:rPr>
          <w:rFonts w:ascii="Times New Roman" w:hAnsi="Times New Roman" w:cs="Times New Roman"/>
          <w:sz w:val="24"/>
          <w:szCs w:val="24"/>
        </w:rPr>
        <w:t>)</w:t>
      </w:r>
      <w:r w:rsidR="00D8484F" w:rsidRPr="004D6517">
        <w:rPr>
          <w:rFonts w:ascii="Times New Roman" w:hAnsi="Times New Roman" w:cs="Times New Roman"/>
          <w:sz w:val="24"/>
          <w:szCs w:val="24"/>
        </w:rPr>
        <w:t xml:space="preserve"> </w:t>
      </w:r>
      <w:r w:rsidR="004D6517" w:rsidRPr="004D6517">
        <w:rPr>
          <w:rFonts w:ascii="Times New Roman" w:hAnsi="Times New Roman" w:cs="Times New Roman"/>
          <w:sz w:val="24"/>
          <w:szCs w:val="24"/>
        </w:rPr>
        <w:t>(</w:t>
      </w:r>
      <w:r w:rsidR="00D8484F" w:rsidRPr="004D6517">
        <w:rPr>
          <w:rFonts w:ascii="Times New Roman" w:hAnsi="Times New Roman" w:cs="Times New Roman"/>
          <w:sz w:val="24"/>
          <w:szCs w:val="24"/>
        </w:rPr>
        <w:t>ΕΔΕ 2019</w:t>
      </w:r>
      <w:r w:rsidR="004D6517" w:rsidRPr="004D6517">
        <w:rPr>
          <w:rFonts w:ascii="Times New Roman" w:hAnsi="Times New Roman" w:cs="Times New Roman"/>
          <w:sz w:val="24"/>
          <w:szCs w:val="24"/>
        </w:rPr>
        <w:t>)</w:t>
      </w:r>
    </w:p>
    <w:p w:rsidR="00FF04FA" w:rsidRPr="00915EAE" w:rsidRDefault="00C8294A"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Στα άτομα που πάσχουν από διαβήτη και έχει παρουσιαστεί η επιπλοκή της νεφροπάθειας, συνιστάται μείωση του νατρίου έως 1500 </w:t>
      </w:r>
      <w:r>
        <w:rPr>
          <w:rFonts w:ascii="Times New Roman" w:hAnsi="Times New Roman" w:cs="Times New Roman"/>
          <w:sz w:val="24"/>
          <w:szCs w:val="24"/>
          <w:lang w:val="en-US"/>
        </w:rPr>
        <w:t>mg</w:t>
      </w:r>
      <w:r w:rsidRPr="00C8294A">
        <w:rPr>
          <w:rFonts w:ascii="Times New Roman" w:hAnsi="Times New Roman" w:cs="Times New Roman"/>
          <w:sz w:val="24"/>
          <w:szCs w:val="24"/>
        </w:rPr>
        <w:t>.</w:t>
      </w:r>
      <w:r w:rsidR="006856EE">
        <w:rPr>
          <w:rFonts w:ascii="Times New Roman" w:hAnsi="Times New Roman" w:cs="Times New Roman"/>
          <w:sz w:val="24"/>
          <w:szCs w:val="24"/>
        </w:rPr>
        <w:t xml:space="preserve"> Επίσης σε περιπτώσεις υπέρτασης απαιτείται εξατομικευμένη μείωση του ημερήσιου νατρίου</w:t>
      </w:r>
      <w:r w:rsidR="006856EE" w:rsidRPr="004D6517">
        <w:rPr>
          <w:rFonts w:ascii="Times New Roman" w:hAnsi="Times New Roman" w:cs="Times New Roman"/>
          <w:sz w:val="24"/>
          <w:szCs w:val="24"/>
        </w:rPr>
        <w:t>.</w:t>
      </w:r>
      <w:r w:rsidR="004D6517" w:rsidRPr="004D6517">
        <w:rPr>
          <w:rFonts w:ascii="Times New Roman" w:hAnsi="Times New Roman" w:cs="Times New Roman"/>
          <w:sz w:val="24"/>
          <w:szCs w:val="24"/>
        </w:rPr>
        <w:t>(</w:t>
      </w:r>
      <w:r w:rsidR="00D8484F" w:rsidRPr="004D6517">
        <w:rPr>
          <w:rFonts w:ascii="Times New Roman" w:hAnsi="Times New Roman" w:cs="Times New Roman"/>
          <w:sz w:val="24"/>
          <w:szCs w:val="24"/>
        </w:rPr>
        <w:t xml:space="preserve"> ΕΔΕ</w:t>
      </w:r>
      <w:r w:rsidR="00D8484F" w:rsidRPr="00915EAE">
        <w:rPr>
          <w:rFonts w:ascii="Times New Roman" w:hAnsi="Times New Roman" w:cs="Times New Roman"/>
          <w:sz w:val="24"/>
          <w:szCs w:val="24"/>
          <w:lang w:val="en-US"/>
        </w:rPr>
        <w:t xml:space="preserve"> 2019</w:t>
      </w:r>
      <w:r w:rsidR="00915EAE" w:rsidRPr="00915EAE">
        <w:rPr>
          <w:rFonts w:ascii="Times New Roman" w:hAnsi="Times New Roman" w:cs="Times New Roman"/>
          <w:sz w:val="24"/>
          <w:szCs w:val="24"/>
          <w:lang w:val="en-US"/>
        </w:rPr>
        <w:t xml:space="preserve">; </w:t>
      </w:r>
      <w:r w:rsidR="00915EAE" w:rsidRPr="006F7689">
        <w:rPr>
          <w:rFonts w:ascii="Times New Roman" w:hAnsi="Times New Roman" w:cs="Times New Roman"/>
          <w:sz w:val="24"/>
          <w:szCs w:val="24"/>
          <w:lang w:val="en-US"/>
        </w:rPr>
        <w:t>Evert</w:t>
      </w:r>
      <w:r w:rsidR="00915EAE" w:rsidRPr="00915EAE">
        <w:rPr>
          <w:rFonts w:ascii="Times New Roman" w:hAnsi="Times New Roman" w:cs="Times New Roman"/>
          <w:sz w:val="24"/>
          <w:szCs w:val="24"/>
          <w:lang w:val="en-US"/>
        </w:rPr>
        <w:t xml:space="preserve"> </w:t>
      </w:r>
      <w:r w:rsidR="00915EAE" w:rsidRPr="006F7689">
        <w:rPr>
          <w:rFonts w:ascii="Times New Roman" w:hAnsi="Times New Roman" w:cs="Times New Roman"/>
          <w:sz w:val="24"/>
          <w:szCs w:val="24"/>
          <w:lang w:val="en-US"/>
        </w:rPr>
        <w:t>A</w:t>
      </w:r>
      <w:r w:rsidR="00915EAE">
        <w:rPr>
          <w:rFonts w:ascii="Times New Roman" w:hAnsi="Times New Roman" w:cs="Times New Roman"/>
          <w:sz w:val="24"/>
          <w:szCs w:val="24"/>
          <w:lang w:val="en-US"/>
        </w:rPr>
        <w:t>B</w:t>
      </w:r>
      <w:r w:rsidR="00915EAE" w:rsidRPr="00915EAE">
        <w:rPr>
          <w:rFonts w:ascii="Times New Roman" w:hAnsi="Times New Roman" w:cs="Times New Roman"/>
          <w:sz w:val="24"/>
          <w:szCs w:val="24"/>
          <w:lang w:val="en-US"/>
        </w:rPr>
        <w:t xml:space="preserve">, </w:t>
      </w:r>
      <w:r w:rsidR="00915EAE">
        <w:rPr>
          <w:rFonts w:ascii="Times New Roman" w:hAnsi="Times New Roman" w:cs="Times New Roman"/>
          <w:sz w:val="24"/>
          <w:szCs w:val="24"/>
          <w:lang w:val="en-US"/>
        </w:rPr>
        <w:t>Boucher</w:t>
      </w:r>
      <w:r w:rsidR="00915EAE" w:rsidRPr="00915EAE">
        <w:rPr>
          <w:rFonts w:ascii="Times New Roman" w:hAnsi="Times New Roman" w:cs="Times New Roman"/>
          <w:sz w:val="24"/>
          <w:szCs w:val="24"/>
          <w:lang w:val="en-US"/>
        </w:rPr>
        <w:t xml:space="preserve"> </w:t>
      </w:r>
      <w:r w:rsidR="00915EAE">
        <w:rPr>
          <w:rFonts w:ascii="Times New Roman" w:hAnsi="Times New Roman" w:cs="Times New Roman"/>
          <w:sz w:val="24"/>
          <w:szCs w:val="24"/>
          <w:lang w:val="en-US"/>
        </w:rPr>
        <w:t>JL</w:t>
      </w:r>
      <w:r w:rsidR="00915EAE" w:rsidRPr="00915EAE">
        <w:rPr>
          <w:rFonts w:ascii="Times New Roman" w:hAnsi="Times New Roman" w:cs="Times New Roman"/>
          <w:sz w:val="24"/>
          <w:szCs w:val="24"/>
          <w:lang w:val="en-US"/>
        </w:rPr>
        <w:t xml:space="preserve">, </w:t>
      </w:r>
      <w:r w:rsidR="00915EAE">
        <w:rPr>
          <w:rFonts w:ascii="Times New Roman" w:hAnsi="Times New Roman" w:cs="Times New Roman"/>
          <w:sz w:val="24"/>
          <w:szCs w:val="24"/>
          <w:lang w:val="en-US"/>
        </w:rPr>
        <w:t>Cypress</w:t>
      </w:r>
      <w:r w:rsidR="00915EAE" w:rsidRPr="00915EAE">
        <w:rPr>
          <w:rFonts w:ascii="Times New Roman" w:hAnsi="Times New Roman" w:cs="Times New Roman"/>
          <w:sz w:val="24"/>
          <w:szCs w:val="24"/>
          <w:lang w:val="en-US"/>
        </w:rPr>
        <w:t xml:space="preserve"> </w:t>
      </w:r>
      <w:r w:rsidR="00915EAE">
        <w:rPr>
          <w:rFonts w:ascii="Times New Roman" w:hAnsi="Times New Roman" w:cs="Times New Roman"/>
          <w:sz w:val="24"/>
          <w:szCs w:val="24"/>
          <w:lang w:val="en-US"/>
        </w:rPr>
        <w:t>M</w:t>
      </w:r>
      <w:r w:rsidR="00915EAE" w:rsidRPr="00915EAE">
        <w:rPr>
          <w:rFonts w:ascii="Times New Roman" w:hAnsi="Times New Roman" w:cs="Times New Roman"/>
          <w:sz w:val="24"/>
          <w:szCs w:val="24"/>
          <w:lang w:val="en-US"/>
        </w:rPr>
        <w:t xml:space="preserve">, </w:t>
      </w:r>
      <w:r w:rsidR="00915EAE">
        <w:rPr>
          <w:rFonts w:ascii="Times New Roman" w:hAnsi="Times New Roman" w:cs="Times New Roman"/>
          <w:sz w:val="24"/>
          <w:szCs w:val="24"/>
          <w:lang w:val="en-US"/>
        </w:rPr>
        <w:t>et</w:t>
      </w:r>
      <w:r w:rsidR="00915EAE" w:rsidRPr="00915EAE">
        <w:rPr>
          <w:rFonts w:ascii="Times New Roman" w:hAnsi="Times New Roman" w:cs="Times New Roman"/>
          <w:sz w:val="24"/>
          <w:szCs w:val="24"/>
          <w:lang w:val="en-US"/>
        </w:rPr>
        <w:t xml:space="preserve"> </w:t>
      </w:r>
      <w:r w:rsidR="00915EAE">
        <w:rPr>
          <w:rFonts w:ascii="Times New Roman" w:hAnsi="Times New Roman" w:cs="Times New Roman"/>
          <w:sz w:val="24"/>
          <w:szCs w:val="24"/>
          <w:lang w:val="en-US"/>
        </w:rPr>
        <w:t>al</w:t>
      </w:r>
      <w:r w:rsidR="00915EAE" w:rsidRPr="00915EAE">
        <w:rPr>
          <w:rFonts w:ascii="Times New Roman" w:hAnsi="Times New Roman" w:cs="Times New Roman"/>
          <w:sz w:val="24"/>
          <w:szCs w:val="24"/>
          <w:lang w:val="en-US"/>
        </w:rPr>
        <w:t>, 2014</w:t>
      </w:r>
      <w:r w:rsidR="00915EAE">
        <w:rPr>
          <w:rFonts w:ascii="Times New Roman" w:hAnsi="Times New Roman" w:cs="Times New Roman"/>
          <w:sz w:val="24"/>
          <w:szCs w:val="24"/>
          <w:lang w:val="en-US"/>
        </w:rPr>
        <w:t xml:space="preserve">; </w:t>
      </w:r>
      <w:proofErr w:type="spellStart"/>
      <w:r w:rsidR="00915EAE">
        <w:rPr>
          <w:rFonts w:ascii="Times New Roman" w:hAnsi="Times New Roman" w:cs="Times New Roman"/>
          <w:sz w:val="24"/>
          <w:szCs w:val="24"/>
          <w:lang w:val="en-US"/>
        </w:rPr>
        <w:t>Ekinci</w:t>
      </w:r>
      <w:proofErr w:type="spellEnd"/>
      <w:r w:rsidR="00915EAE">
        <w:rPr>
          <w:rFonts w:ascii="Times New Roman" w:hAnsi="Times New Roman" w:cs="Times New Roman"/>
          <w:sz w:val="24"/>
          <w:szCs w:val="24"/>
          <w:lang w:val="en-US"/>
        </w:rPr>
        <w:t xml:space="preserve"> E. I. et al, </w:t>
      </w:r>
      <w:r w:rsidR="00915EAE" w:rsidRPr="00915EAE">
        <w:rPr>
          <w:rFonts w:ascii="Times New Roman" w:hAnsi="Times New Roman" w:cs="Times New Roman"/>
          <w:sz w:val="24"/>
          <w:szCs w:val="24"/>
          <w:lang w:val="en-US"/>
        </w:rPr>
        <w:t>2011</w:t>
      </w:r>
      <w:r w:rsidR="004D6517" w:rsidRPr="00915EAE">
        <w:rPr>
          <w:rFonts w:ascii="Times New Roman" w:hAnsi="Times New Roman" w:cs="Times New Roman"/>
          <w:sz w:val="24"/>
          <w:szCs w:val="24"/>
          <w:lang w:val="en-US"/>
        </w:rPr>
        <w:t>)</w:t>
      </w:r>
    </w:p>
    <w:p w:rsidR="008D4584" w:rsidRPr="00915EAE" w:rsidRDefault="008D4584" w:rsidP="003C7AA3">
      <w:pPr>
        <w:spacing w:line="360" w:lineRule="auto"/>
        <w:jc w:val="both"/>
        <w:rPr>
          <w:rFonts w:ascii="Times New Roman" w:hAnsi="Times New Roman" w:cs="Times New Roman"/>
          <w:sz w:val="24"/>
          <w:szCs w:val="24"/>
          <w:lang w:val="en-US"/>
        </w:rPr>
      </w:pPr>
    </w:p>
    <w:p w:rsidR="008D4584" w:rsidRDefault="00FF04F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ΚΑΛΙΟ</w:t>
      </w:r>
    </w:p>
    <w:p w:rsidR="008D4584" w:rsidRPr="00722F1F" w:rsidRDefault="00FF04F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Το κάλιο ενισχύει την απέκκριση του νατρίου όταν γίνεται υψηλή πρόσληψη. Η ημερήσια πρόσληψη θα πρέπει να είναι τουλάχιστον 4700 </w:t>
      </w:r>
      <w:r>
        <w:rPr>
          <w:rFonts w:ascii="Times New Roman" w:hAnsi="Times New Roman" w:cs="Times New Roman"/>
          <w:sz w:val="24"/>
          <w:szCs w:val="24"/>
          <w:lang w:val="en-US"/>
        </w:rPr>
        <w:t>mg</w:t>
      </w:r>
      <w:r>
        <w:rPr>
          <w:rFonts w:ascii="Times New Roman" w:hAnsi="Times New Roman" w:cs="Times New Roman"/>
          <w:sz w:val="24"/>
          <w:szCs w:val="24"/>
        </w:rPr>
        <w:t xml:space="preserve"> εκτός από περιπτώσεις που υπάρχει διαταραχή απέκκρισης καλίου</w:t>
      </w:r>
      <w:r w:rsidRPr="004D6517">
        <w:rPr>
          <w:rFonts w:ascii="Times New Roman" w:hAnsi="Times New Roman" w:cs="Times New Roman"/>
          <w:sz w:val="24"/>
          <w:szCs w:val="24"/>
        </w:rPr>
        <w:t>.</w:t>
      </w:r>
      <w:r w:rsidR="00D8484F" w:rsidRPr="004D6517">
        <w:rPr>
          <w:rFonts w:ascii="Times New Roman" w:hAnsi="Times New Roman" w:cs="Times New Roman"/>
          <w:sz w:val="24"/>
          <w:szCs w:val="24"/>
        </w:rPr>
        <w:t xml:space="preserve"> </w:t>
      </w:r>
      <w:r w:rsidR="004D6517" w:rsidRPr="00722F1F">
        <w:rPr>
          <w:rFonts w:ascii="Times New Roman" w:hAnsi="Times New Roman" w:cs="Times New Roman"/>
          <w:sz w:val="24"/>
          <w:szCs w:val="24"/>
        </w:rPr>
        <w:t>(</w:t>
      </w:r>
      <w:r w:rsidR="00D8484F" w:rsidRPr="004D6517">
        <w:rPr>
          <w:rFonts w:ascii="Times New Roman" w:hAnsi="Times New Roman" w:cs="Times New Roman"/>
          <w:sz w:val="24"/>
          <w:szCs w:val="24"/>
        </w:rPr>
        <w:t>ΕΔΕ 2019</w:t>
      </w:r>
      <w:r w:rsidR="004D6517" w:rsidRPr="00722F1F">
        <w:rPr>
          <w:rFonts w:ascii="Times New Roman" w:hAnsi="Times New Roman" w:cs="Times New Roman"/>
          <w:sz w:val="24"/>
          <w:szCs w:val="24"/>
        </w:rPr>
        <w:t>)</w:t>
      </w:r>
    </w:p>
    <w:p w:rsidR="00751A07" w:rsidRPr="00722F1F" w:rsidRDefault="00FF04F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Τα άτομα με σακχαρώδη διαβήτη θα πρέπει να μειώσουν την κατανάλωση τροφίμων που είναι πλούσια σε νάτριο (επεξεργασμένα τρόφιμα, αλλαντικά, κονσερβοποιημένα τρόφιμα, παστά) και θα πρέπει να αυξήσουν την κατανάλωση τροφίμων τα οποία είναι </w:t>
      </w:r>
      <w:r>
        <w:rPr>
          <w:rFonts w:ascii="Times New Roman" w:hAnsi="Times New Roman" w:cs="Times New Roman"/>
          <w:sz w:val="24"/>
          <w:szCs w:val="24"/>
        </w:rPr>
        <w:lastRenderedPageBreak/>
        <w:t>πλούσια σε κάλιο (φρούτα, λαχανικά, όσπρια, γαλακτοκομικά)</w:t>
      </w:r>
      <w:r w:rsidR="006856EE">
        <w:rPr>
          <w:rFonts w:ascii="Times New Roman" w:hAnsi="Times New Roman" w:cs="Times New Roman"/>
          <w:b/>
          <w:i/>
          <w:sz w:val="24"/>
          <w:szCs w:val="24"/>
        </w:rPr>
        <w:t xml:space="preserve">. </w:t>
      </w:r>
      <w:r w:rsidR="006856EE">
        <w:rPr>
          <w:rFonts w:ascii="Times New Roman" w:hAnsi="Times New Roman" w:cs="Times New Roman"/>
          <w:sz w:val="24"/>
          <w:szCs w:val="24"/>
        </w:rPr>
        <w:t xml:space="preserve">Εάν η συγκέντρωση καλίου στον ορό του αίματος είναι αυξημένη, τότε θα πρέπει να περιοριστεί η λήψη διατροφικού καλίου. </w:t>
      </w:r>
      <w:r w:rsidR="004D6517" w:rsidRPr="00722F1F">
        <w:rPr>
          <w:rFonts w:ascii="Times New Roman" w:hAnsi="Times New Roman" w:cs="Times New Roman"/>
          <w:sz w:val="24"/>
          <w:szCs w:val="24"/>
        </w:rPr>
        <w:t>(</w:t>
      </w:r>
      <w:r w:rsidR="00D8484F" w:rsidRPr="004D6517">
        <w:rPr>
          <w:rFonts w:ascii="Times New Roman" w:hAnsi="Times New Roman" w:cs="Times New Roman"/>
          <w:sz w:val="24"/>
          <w:szCs w:val="24"/>
        </w:rPr>
        <w:t>ΕΔΕ 2019</w:t>
      </w:r>
      <w:r w:rsidR="00915EAE" w:rsidRPr="003E4E22">
        <w:rPr>
          <w:rFonts w:ascii="Times New Roman" w:hAnsi="Times New Roman" w:cs="Times New Roman"/>
          <w:sz w:val="24"/>
          <w:szCs w:val="24"/>
        </w:rPr>
        <w:t xml:space="preserve">; </w:t>
      </w:r>
      <w:r w:rsidR="00915EAE" w:rsidRPr="006F7689">
        <w:rPr>
          <w:rFonts w:ascii="Times New Roman" w:hAnsi="Times New Roman" w:cs="Times New Roman"/>
          <w:sz w:val="24"/>
          <w:szCs w:val="24"/>
          <w:lang w:val="en-US"/>
        </w:rPr>
        <w:t>Evert</w:t>
      </w:r>
      <w:r w:rsidR="00915EAE" w:rsidRPr="003E4E22">
        <w:rPr>
          <w:rFonts w:ascii="Times New Roman" w:hAnsi="Times New Roman" w:cs="Times New Roman"/>
          <w:sz w:val="24"/>
          <w:szCs w:val="24"/>
        </w:rPr>
        <w:t xml:space="preserve"> </w:t>
      </w:r>
      <w:r w:rsidR="00915EAE" w:rsidRPr="006F7689">
        <w:rPr>
          <w:rFonts w:ascii="Times New Roman" w:hAnsi="Times New Roman" w:cs="Times New Roman"/>
          <w:sz w:val="24"/>
          <w:szCs w:val="24"/>
          <w:lang w:val="en-US"/>
        </w:rPr>
        <w:t>A</w:t>
      </w:r>
      <w:r w:rsidR="00915EAE">
        <w:rPr>
          <w:rFonts w:ascii="Times New Roman" w:hAnsi="Times New Roman" w:cs="Times New Roman"/>
          <w:sz w:val="24"/>
          <w:szCs w:val="24"/>
          <w:lang w:val="en-US"/>
        </w:rPr>
        <w:t>B</w:t>
      </w:r>
      <w:r w:rsidR="00915EAE" w:rsidRPr="003E4E22">
        <w:rPr>
          <w:rFonts w:ascii="Times New Roman" w:hAnsi="Times New Roman" w:cs="Times New Roman"/>
          <w:sz w:val="24"/>
          <w:szCs w:val="24"/>
        </w:rPr>
        <w:t xml:space="preserve">, </w:t>
      </w:r>
      <w:r w:rsidR="00915EAE">
        <w:rPr>
          <w:rFonts w:ascii="Times New Roman" w:hAnsi="Times New Roman" w:cs="Times New Roman"/>
          <w:sz w:val="24"/>
          <w:szCs w:val="24"/>
          <w:lang w:val="en-US"/>
        </w:rPr>
        <w:t>Boucher</w:t>
      </w:r>
      <w:r w:rsidR="00915EAE" w:rsidRPr="003E4E22">
        <w:rPr>
          <w:rFonts w:ascii="Times New Roman" w:hAnsi="Times New Roman" w:cs="Times New Roman"/>
          <w:sz w:val="24"/>
          <w:szCs w:val="24"/>
        </w:rPr>
        <w:t xml:space="preserve"> </w:t>
      </w:r>
      <w:r w:rsidR="00915EAE">
        <w:rPr>
          <w:rFonts w:ascii="Times New Roman" w:hAnsi="Times New Roman" w:cs="Times New Roman"/>
          <w:sz w:val="24"/>
          <w:szCs w:val="24"/>
          <w:lang w:val="en-US"/>
        </w:rPr>
        <w:t>JL</w:t>
      </w:r>
      <w:r w:rsidR="00915EAE" w:rsidRPr="003E4E22">
        <w:rPr>
          <w:rFonts w:ascii="Times New Roman" w:hAnsi="Times New Roman" w:cs="Times New Roman"/>
          <w:sz w:val="24"/>
          <w:szCs w:val="24"/>
        </w:rPr>
        <w:t xml:space="preserve">, </w:t>
      </w:r>
      <w:r w:rsidR="00915EAE">
        <w:rPr>
          <w:rFonts w:ascii="Times New Roman" w:hAnsi="Times New Roman" w:cs="Times New Roman"/>
          <w:sz w:val="24"/>
          <w:szCs w:val="24"/>
          <w:lang w:val="en-US"/>
        </w:rPr>
        <w:t>Cypress</w:t>
      </w:r>
      <w:r w:rsidR="00915EAE" w:rsidRPr="003E4E22">
        <w:rPr>
          <w:rFonts w:ascii="Times New Roman" w:hAnsi="Times New Roman" w:cs="Times New Roman"/>
          <w:sz w:val="24"/>
          <w:szCs w:val="24"/>
        </w:rPr>
        <w:t xml:space="preserve"> </w:t>
      </w:r>
      <w:r w:rsidR="00915EAE">
        <w:rPr>
          <w:rFonts w:ascii="Times New Roman" w:hAnsi="Times New Roman" w:cs="Times New Roman"/>
          <w:sz w:val="24"/>
          <w:szCs w:val="24"/>
          <w:lang w:val="en-US"/>
        </w:rPr>
        <w:t>M</w:t>
      </w:r>
      <w:r w:rsidR="00915EAE" w:rsidRPr="003E4E22">
        <w:rPr>
          <w:rFonts w:ascii="Times New Roman" w:hAnsi="Times New Roman" w:cs="Times New Roman"/>
          <w:sz w:val="24"/>
          <w:szCs w:val="24"/>
        </w:rPr>
        <w:t xml:space="preserve">, </w:t>
      </w:r>
      <w:r w:rsidR="00915EAE">
        <w:rPr>
          <w:rFonts w:ascii="Times New Roman" w:hAnsi="Times New Roman" w:cs="Times New Roman"/>
          <w:sz w:val="24"/>
          <w:szCs w:val="24"/>
          <w:lang w:val="en-US"/>
        </w:rPr>
        <w:t>et</w:t>
      </w:r>
      <w:r w:rsidR="00915EAE" w:rsidRPr="003E4E22">
        <w:rPr>
          <w:rFonts w:ascii="Times New Roman" w:hAnsi="Times New Roman" w:cs="Times New Roman"/>
          <w:sz w:val="24"/>
          <w:szCs w:val="24"/>
        </w:rPr>
        <w:t xml:space="preserve"> </w:t>
      </w:r>
      <w:r w:rsidR="00915EAE">
        <w:rPr>
          <w:rFonts w:ascii="Times New Roman" w:hAnsi="Times New Roman" w:cs="Times New Roman"/>
          <w:sz w:val="24"/>
          <w:szCs w:val="24"/>
          <w:lang w:val="en-US"/>
        </w:rPr>
        <w:t>al</w:t>
      </w:r>
      <w:r w:rsidR="00915EAE" w:rsidRPr="003E4E22">
        <w:rPr>
          <w:rFonts w:ascii="Times New Roman" w:hAnsi="Times New Roman" w:cs="Times New Roman"/>
          <w:sz w:val="24"/>
          <w:szCs w:val="24"/>
        </w:rPr>
        <w:t>, 2014</w:t>
      </w:r>
      <w:r w:rsidR="004D6517" w:rsidRPr="00722F1F">
        <w:rPr>
          <w:rFonts w:ascii="Times New Roman" w:hAnsi="Times New Roman" w:cs="Times New Roman"/>
          <w:sz w:val="24"/>
          <w:szCs w:val="24"/>
        </w:rPr>
        <w:t>)</w:t>
      </w:r>
    </w:p>
    <w:p w:rsidR="00945339" w:rsidRDefault="00945339" w:rsidP="003C7AA3">
      <w:pPr>
        <w:spacing w:line="360" w:lineRule="auto"/>
        <w:jc w:val="both"/>
        <w:rPr>
          <w:rFonts w:ascii="Times New Roman" w:hAnsi="Times New Roman" w:cs="Times New Roman"/>
          <w:sz w:val="24"/>
          <w:szCs w:val="24"/>
        </w:rPr>
      </w:pPr>
    </w:p>
    <w:p w:rsidR="00DD32ED" w:rsidRDefault="00945339" w:rsidP="003C7AA3">
      <w:pPr>
        <w:spacing w:line="360" w:lineRule="auto"/>
        <w:ind w:firstLine="851"/>
        <w:jc w:val="both"/>
        <w:rPr>
          <w:rFonts w:ascii="Times New Roman" w:hAnsi="Times New Roman" w:cs="Times New Roman"/>
          <w:b/>
          <w:i/>
          <w:sz w:val="24"/>
          <w:szCs w:val="24"/>
        </w:rPr>
      </w:pPr>
      <w:r>
        <w:rPr>
          <w:rFonts w:ascii="Times New Roman" w:hAnsi="Times New Roman" w:cs="Times New Roman"/>
          <w:b/>
          <w:i/>
          <w:sz w:val="24"/>
          <w:szCs w:val="24"/>
        </w:rPr>
        <w:t>1.2.4.2. Γλυκαντικές ουσίες</w:t>
      </w:r>
    </w:p>
    <w:p w:rsidR="00DD32ED" w:rsidRPr="004D6517" w:rsidRDefault="00BB1918"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w:t>
      </w:r>
      <w:r w:rsidR="001C0CBB">
        <w:rPr>
          <w:rFonts w:ascii="Times New Roman" w:hAnsi="Times New Roman" w:cs="Times New Roman"/>
          <w:sz w:val="24"/>
          <w:szCs w:val="24"/>
        </w:rPr>
        <w:t xml:space="preserve">Είναι </w:t>
      </w:r>
      <w:r w:rsidR="001C0CBB" w:rsidRPr="001C0CBB">
        <w:rPr>
          <w:rFonts w:ascii="Times New Roman" w:hAnsi="Times New Roman" w:cs="Times New Roman"/>
          <w:sz w:val="24"/>
          <w:szCs w:val="24"/>
        </w:rPr>
        <w:t>συστατικά με γλυκιά γεύση και λίγες ή μηδενικές θερμίδες</w:t>
      </w:r>
      <w:r>
        <w:rPr>
          <w:rFonts w:ascii="Times New Roman" w:hAnsi="Times New Roman" w:cs="Times New Roman"/>
          <w:sz w:val="24"/>
          <w:szCs w:val="24"/>
        </w:rPr>
        <w:t xml:space="preserve">. </w:t>
      </w:r>
      <w:r w:rsidR="005F7F60">
        <w:rPr>
          <w:rFonts w:ascii="Times New Roman" w:hAnsi="Times New Roman" w:cs="Times New Roman"/>
          <w:sz w:val="24"/>
          <w:szCs w:val="24"/>
        </w:rPr>
        <w:t xml:space="preserve">Μπορούν να μειώσουν την πρόσληψη ενέργειας και να επιτρέψουν στο άτομο με διαβήτη να καταναλώσει γλυκό χωρίς τον φόβο της απότομης αύξησης της καμπύλης γλυκόζης. </w:t>
      </w:r>
    </w:p>
    <w:p w:rsidR="00DD32ED" w:rsidRPr="00692A03" w:rsidRDefault="00BB1918"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Τα ολιγοθερμιδικά γλυκαντικά, μπορούν να χρησιμοποιηθούν ως υποκατάστατα της ζάχαρης, από τα άτομα με διαβήτη, όταν καταναλώνονται με μέτρο. Τα γλυκαντικά με μηδενικές θερμίδες δεν έχει φανεί  να επηρεάζουν τον γλυκαιμικό έλεγχο των ατόμων με διαβήτη.</w:t>
      </w:r>
      <w:r w:rsidR="00692A03" w:rsidRPr="00692A03">
        <w:rPr>
          <w:rFonts w:ascii="Times New Roman" w:hAnsi="Times New Roman" w:cs="Times New Roman"/>
          <w:sz w:val="24"/>
          <w:szCs w:val="24"/>
        </w:rPr>
        <w:t xml:space="preserve"> (</w:t>
      </w:r>
      <w:r w:rsidR="00692A03">
        <w:rPr>
          <w:rFonts w:ascii="Times New Roman" w:hAnsi="Times New Roman" w:cs="Times New Roman"/>
          <w:sz w:val="24"/>
          <w:szCs w:val="24"/>
          <w:lang w:val="en-US"/>
        </w:rPr>
        <w:t>Rogers</w:t>
      </w:r>
      <w:r w:rsidR="00692A03" w:rsidRPr="003E4E22">
        <w:rPr>
          <w:rFonts w:ascii="Times New Roman" w:hAnsi="Times New Roman" w:cs="Times New Roman"/>
          <w:sz w:val="24"/>
          <w:szCs w:val="24"/>
        </w:rPr>
        <w:t xml:space="preserve"> </w:t>
      </w:r>
      <w:r w:rsidR="00692A03">
        <w:rPr>
          <w:rFonts w:ascii="Times New Roman" w:hAnsi="Times New Roman" w:cs="Times New Roman"/>
          <w:sz w:val="24"/>
          <w:szCs w:val="24"/>
          <w:lang w:val="en-US"/>
        </w:rPr>
        <w:t>PJ</w:t>
      </w:r>
      <w:r w:rsidR="00692A03" w:rsidRPr="003E4E22">
        <w:rPr>
          <w:rFonts w:ascii="Times New Roman" w:hAnsi="Times New Roman" w:cs="Times New Roman"/>
          <w:sz w:val="24"/>
          <w:szCs w:val="24"/>
        </w:rPr>
        <w:t xml:space="preserve"> </w:t>
      </w:r>
      <w:r w:rsidR="00692A03">
        <w:rPr>
          <w:rFonts w:ascii="Times New Roman" w:hAnsi="Times New Roman" w:cs="Times New Roman"/>
          <w:sz w:val="24"/>
          <w:szCs w:val="24"/>
          <w:lang w:val="en-US"/>
        </w:rPr>
        <w:t>et</w:t>
      </w:r>
      <w:r w:rsidR="00692A03" w:rsidRPr="003E4E22">
        <w:rPr>
          <w:rFonts w:ascii="Times New Roman" w:hAnsi="Times New Roman" w:cs="Times New Roman"/>
          <w:sz w:val="24"/>
          <w:szCs w:val="24"/>
        </w:rPr>
        <w:t xml:space="preserve"> </w:t>
      </w:r>
      <w:r w:rsidR="00692A03">
        <w:rPr>
          <w:rFonts w:ascii="Times New Roman" w:hAnsi="Times New Roman" w:cs="Times New Roman"/>
          <w:sz w:val="24"/>
          <w:szCs w:val="24"/>
          <w:lang w:val="en-US"/>
        </w:rPr>
        <w:t>al</w:t>
      </w:r>
      <w:r w:rsidR="00692A03" w:rsidRPr="003E4E22">
        <w:rPr>
          <w:rFonts w:ascii="Times New Roman" w:hAnsi="Times New Roman" w:cs="Times New Roman"/>
          <w:sz w:val="24"/>
          <w:szCs w:val="24"/>
        </w:rPr>
        <w:t>, 1988)</w:t>
      </w:r>
    </w:p>
    <w:p w:rsidR="00DD32ED" w:rsidRPr="003E4E22" w:rsidRDefault="00BB1918"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Οι ασφαλείς, μη θερμιδικές γλυκαντικές ουσίες είναι η σακχαρίνη, η ασπαρτάμη, το ακεσουλφαμικό κάλιο, οι γλυκοζίτες της στεβιόλης (στέβια), η νεοτάμη και η σουκραλόζη. </w:t>
      </w:r>
      <w:r w:rsidR="003D4828" w:rsidRPr="003E4E22">
        <w:rPr>
          <w:rFonts w:ascii="Times New Roman" w:hAnsi="Times New Roman" w:cs="Times New Roman"/>
          <w:sz w:val="24"/>
          <w:szCs w:val="24"/>
        </w:rPr>
        <w:t>(</w:t>
      </w:r>
      <w:proofErr w:type="spellStart"/>
      <w:r w:rsidR="003D4828" w:rsidRPr="003D4828">
        <w:rPr>
          <w:rFonts w:ascii="Times New Roman" w:hAnsi="Times New Roman" w:cs="Times New Roman"/>
          <w:sz w:val="24"/>
          <w:szCs w:val="24"/>
          <w:lang w:val="en-US"/>
        </w:rPr>
        <w:t>Tey</w:t>
      </w:r>
      <w:proofErr w:type="spellEnd"/>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S</w:t>
      </w:r>
      <w:r w:rsidR="003D4828" w:rsidRPr="003E4E22">
        <w:rPr>
          <w:rFonts w:ascii="Times New Roman" w:hAnsi="Times New Roman" w:cs="Times New Roman"/>
          <w:sz w:val="24"/>
          <w:szCs w:val="24"/>
        </w:rPr>
        <w:t xml:space="preserve">., </w:t>
      </w:r>
      <w:proofErr w:type="spellStart"/>
      <w:r w:rsidR="003D4828" w:rsidRPr="003D4828">
        <w:rPr>
          <w:rFonts w:ascii="Times New Roman" w:hAnsi="Times New Roman" w:cs="Times New Roman"/>
          <w:sz w:val="24"/>
          <w:szCs w:val="24"/>
          <w:lang w:val="en-US"/>
        </w:rPr>
        <w:t>Salleh</w:t>
      </w:r>
      <w:proofErr w:type="spellEnd"/>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N</w:t>
      </w:r>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Henry</w:t>
      </w:r>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J</w:t>
      </w:r>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et</w:t>
      </w:r>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al</w:t>
      </w:r>
      <w:r w:rsidR="003D4828" w:rsidRPr="003E4E22">
        <w:rPr>
          <w:rFonts w:ascii="Times New Roman" w:hAnsi="Times New Roman" w:cs="Times New Roman"/>
          <w:sz w:val="24"/>
          <w:szCs w:val="24"/>
        </w:rPr>
        <w:t>, 2017)</w:t>
      </w:r>
    </w:p>
    <w:p w:rsidR="003556C6" w:rsidRPr="00722F1F" w:rsidRDefault="005F7F60"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Ολιγοθερμιδικές γλυκαντικές ουσίες είναι η σορβιτόλη, μαννιτόλη, η ερυθριτόλη, η λακτιτόλη, η μαλτιτόλη και η ξυλιτόλη.  </w:t>
      </w:r>
      <w:r w:rsidR="004D6517" w:rsidRPr="00722F1F">
        <w:rPr>
          <w:rFonts w:ascii="Times New Roman" w:hAnsi="Times New Roman" w:cs="Times New Roman"/>
          <w:sz w:val="24"/>
          <w:szCs w:val="24"/>
        </w:rPr>
        <w:t>(</w:t>
      </w:r>
      <w:r w:rsidRPr="004D6517">
        <w:rPr>
          <w:rFonts w:ascii="Times New Roman" w:hAnsi="Times New Roman" w:cs="Times New Roman"/>
          <w:sz w:val="24"/>
          <w:szCs w:val="24"/>
        </w:rPr>
        <w:t>ΕΔΕ 2019</w:t>
      </w:r>
      <w:r w:rsidR="003D4828" w:rsidRPr="003E4E22">
        <w:rPr>
          <w:rFonts w:ascii="Times New Roman" w:hAnsi="Times New Roman" w:cs="Times New Roman"/>
          <w:sz w:val="24"/>
          <w:szCs w:val="24"/>
        </w:rPr>
        <w:t xml:space="preserve">; </w:t>
      </w:r>
      <w:proofErr w:type="spellStart"/>
      <w:r w:rsidR="003D4828" w:rsidRPr="003D4828">
        <w:rPr>
          <w:rFonts w:ascii="Times New Roman" w:hAnsi="Times New Roman" w:cs="Times New Roman"/>
          <w:sz w:val="24"/>
          <w:szCs w:val="24"/>
          <w:lang w:val="en-US"/>
        </w:rPr>
        <w:t>Tey</w:t>
      </w:r>
      <w:proofErr w:type="spellEnd"/>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S</w:t>
      </w:r>
      <w:r w:rsidR="003D4828" w:rsidRPr="003E4E22">
        <w:rPr>
          <w:rFonts w:ascii="Times New Roman" w:hAnsi="Times New Roman" w:cs="Times New Roman"/>
          <w:sz w:val="24"/>
          <w:szCs w:val="24"/>
        </w:rPr>
        <w:t xml:space="preserve">., </w:t>
      </w:r>
      <w:proofErr w:type="spellStart"/>
      <w:r w:rsidR="003D4828" w:rsidRPr="003D4828">
        <w:rPr>
          <w:rFonts w:ascii="Times New Roman" w:hAnsi="Times New Roman" w:cs="Times New Roman"/>
          <w:sz w:val="24"/>
          <w:szCs w:val="24"/>
          <w:lang w:val="en-US"/>
        </w:rPr>
        <w:t>Salleh</w:t>
      </w:r>
      <w:proofErr w:type="spellEnd"/>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N</w:t>
      </w:r>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Henry</w:t>
      </w:r>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J</w:t>
      </w:r>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et</w:t>
      </w:r>
      <w:r w:rsidR="003D4828" w:rsidRPr="003E4E22">
        <w:rPr>
          <w:rFonts w:ascii="Times New Roman" w:hAnsi="Times New Roman" w:cs="Times New Roman"/>
          <w:sz w:val="24"/>
          <w:szCs w:val="24"/>
        </w:rPr>
        <w:t xml:space="preserve"> </w:t>
      </w:r>
      <w:r w:rsidR="003D4828" w:rsidRPr="003D4828">
        <w:rPr>
          <w:rFonts w:ascii="Times New Roman" w:hAnsi="Times New Roman" w:cs="Times New Roman"/>
          <w:sz w:val="24"/>
          <w:szCs w:val="24"/>
          <w:lang w:val="en-US"/>
        </w:rPr>
        <w:t>al</w:t>
      </w:r>
      <w:r w:rsidR="003D4828" w:rsidRPr="003E4E22">
        <w:rPr>
          <w:rFonts w:ascii="Times New Roman" w:hAnsi="Times New Roman" w:cs="Times New Roman"/>
          <w:sz w:val="24"/>
          <w:szCs w:val="24"/>
        </w:rPr>
        <w:t>, 2017</w:t>
      </w:r>
      <w:r w:rsidR="004D6517" w:rsidRPr="00722F1F">
        <w:rPr>
          <w:rFonts w:ascii="Times New Roman" w:hAnsi="Times New Roman" w:cs="Times New Roman"/>
          <w:sz w:val="24"/>
          <w:szCs w:val="24"/>
        </w:rPr>
        <w:t>)</w:t>
      </w:r>
    </w:p>
    <w:p w:rsidR="003556C6" w:rsidRDefault="003556C6" w:rsidP="003C7AA3">
      <w:pPr>
        <w:spacing w:line="360" w:lineRule="auto"/>
        <w:jc w:val="both"/>
        <w:rPr>
          <w:rFonts w:ascii="Times New Roman" w:hAnsi="Times New Roman" w:cs="Times New Roman"/>
          <w:sz w:val="24"/>
          <w:szCs w:val="24"/>
        </w:rPr>
      </w:pPr>
    </w:p>
    <w:p w:rsidR="00BC1BC3" w:rsidRDefault="00BC1BC3"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1.2.5. Διατροφικά πρότυπα</w:t>
      </w:r>
    </w:p>
    <w:p w:rsidR="003F205A" w:rsidRPr="003422EA" w:rsidRDefault="00EA373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Πολλές μελέτες αποδεικνύουν </w:t>
      </w:r>
      <w:r w:rsidR="009920F3">
        <w:rPr>
          <w:rFonts w:ascii="Times New Roman" w:hAnsi="Times New Roman" w:cs="Times New Roman"/>
          <w:sz w:val="24"/>
          <w:szCs w:val="24"/>
        </w:rPr>
        <w:t>τα πλεονεκτήματα που προσφέρουν διάφορα διατροφικά σχήματα στα άτομα με σακχαρώδη διαβήτη.</w:t>
      </w:r>
      <w:r w:rsidR="00602798">
        <w:rPr>
          <w:rFonts w:ascii="Times New Roman" w:hAnsi="Times New Roman" w:cs="Times New Roman"/>
          <w:sz w:val="24"/>
          <w:szCs w:val="24"/>
        </w:rPr>
        <w:t xml:space="preserve"> Βέβαια, η υιοθέτηση ενός τέτοιου διατροφικού προτύπου θα βοηθούσε περισσότερο τα άτομα με διαβήτη τύπου 2 τα οποία, ως έναν βαθμό, μπορούν να βελτιώσουν της εξέλιξη της νόσου μέσω της διατροφής</w:t>
      </w:r>
      <w:r w:rsidR="00971AF2">
        <w:rPr>
          <w:rFonts w:ascii="Times New Roman" w:hAnsi="Times New Roman" w:cs="Times New Roman"/>
          <w:sz w:val="24"/>
          <w:szCs w:val="24"/>
        </w:rPr>
        <w:t xml:space="preserve"> ή να προλάβουν την εμφάνιση του</w:t>
      </w:r>
      <w:r w:rsidR="00602798">
        <w:rPr>
          <w:rFonts w:ascii="Times New Roman" w:hAnsi="Times New Roman" w:cs="Times New Roman"/>
          <w:sz w:val="24"/>
          <w:szCs w:val="24"/>
        </w:rPr>
        <w:t>.</w:t>
      </w:r>
      <w:r w:rsidR="009920F3">
        <w:rPr>
          <w:rFonts w:ascii="Times New Roman" w:hAnsi="Times New Roman" w:cs="Times New Roman"/>
          <w:sz w:val="24"/>
          <w:szCs w:val="24"/>
        </w:rPr>
        <w:t xml:space="preserve"> </w:t>
      </w:r>
      <w:r w:rsidR="00602798">
        <w:rPr>
          <w:rFonts w:ascii="Times New Roman" w:hAnsi="Times New Roman" w:cs="Times New Roman"/>
          <w:sz w:val="24"/>
          <w:szCs w:val="24"/>
        </w:rPr>
        <w:t xml:space="preserve">Παρόλα αυτά, μπορούν να προσφέρουν οφέλη και στον διαβήτη τύπου 1, στην γενικότερη εικόνα της υγείας του ασθενή όπως στην μείωση καρδιαγγειακού κινδύνου και στα επίπεδα χοληστερόλης και τριγλυκεριδίων. </w:t>
      </w:r>
      <w:r w:rsidR="003422EA">
        <w:rPr>
          <w:rFonts w:ascii="Times New Roman" w:hAnsi="Times New Roman" w:cs="Times New Roman"/>
          <w:sz w:val="24"/>
          <w:szCs w:val="24"/>
        </w:rPr>
        <w:t>(</w:t>
      </w:r>
      <w:r w:rsidR="003422EA">
        <w:rPr>
          <w:rFonts w:ascii="Times New Roman" w:hAnsi="Times New Roman" w:cs="Times New Roman"/>
          <w:sz w:val="24"/>
          <w:szCs w:val="24"/>
          <w:lang w:val="en-US"/>
        </w:rPr>
        <w:t>Bernard</w:t>
      </w:r>
      <w:r w:rsidR="003422EA" w:rsidRPr="00722F1F">
        <w:rPr>
          <w:rFonts w:ascii="Times New Roman" w:hAnsi="Times New Roman" w:cs="Times New Roman"/>
          <w:sz w:val="24"/>
          <w:szCs w:val="24"/>
        </w:rPr>
        <w:t xml:space="preserve"> </w:t>
      </w:r>
      <w:r w:rsidR="003422EA">
        <w:rPr>
          <w:rFonts w:ascii="Times New Roman" w:hAnsi="Times New Roman" w:cs="Times New Roman"/>
          <w:sz w:val="24"/>
          <w:szCs w:val="24"/>
          <w:lang w:val="en-US"/>
        </w:rPr>
        <w:t>N</w:t>
      </w:r>
      <w:r w:rsidR="003422EA" w:rsidRPr="00722F1F">
        <w:rPr>
          <w:rFonts w:ascii="Times New Roman" w:hAnsi="Times New Roman" w:cs="Times New Roman"/>
          <w:sz w:val="24"/>
          <w:szCs w:val="24"/>
        </w:rPr>
        <w:t xml:space="preserve">. </w:t>
      </w:r>
      <w:r w:rsidR="003422EA">
        <w:rPr>
          <w:rFonts w:ascii="Times New Roman" w:hAnsi="Times New Roman" w:cs="Times New Roman"/>
          <w:sz w:val="24"/>
          <w:szCs w:val="24"/>
          <w:lang w:val="en-US"/>
        </w:rPr>
        <w:t>D</w:t>
      </w:r>
      <w:r w:rsidR="003422EA" w:rsidRPr="00722F1F">
        <w:rPr>
          <w:rFonts w:ascii="Times New Roman" w:hAnsi="Times New Roman" w:cs="Times New Roman"/>
          <w:sz w:val="24"/>
          <w:szCs w:val="24"/>
        </w:rPr>
        <w:t xml:space="preserve">. </w:t>
      </w:r>
      <w:r w:rsidR="003422EA">
        <w:rPr>
          <w:rFonts w:ascii="Times New Roman" w:hAnsi="Times New Roman" w:cs="Times New Roman"/>
          <w:sz w:val="24"/>
          <w:szCs w:val="24"/>
          <w:lang w:val="en-US"/>
        </w:rPr>
        <w:t>et</w:t>
      </w:r>
      <w:r w:rsidR="003422EA" w:rsidRPr="00722F1F">
        <w:rPr>
          <w:rFonts w:ascii="Times New Roman" w:hAnsi="Times New Roman" w:cs="Times New Roman"/>
          <w:sz w:val="24"/>
          <w:szCs w:val="24"/>
        </w:rPr>
        <w:t xml:space="preserve"> </w:t>
      </w:r>
      <w:r w:rsidR="003422EA">
        <w:rPr>
          <w:rFonts w:ascii="Times New Roman" w:hAnsi="Times New Roman" w:cs="Times New Roman"/>
          <w:sz w:val="24"/>
          <w:szCs w:val="24"/>
          <w:lang w:val="en-US"/>
        </w:rPr>
        <w:t>al</w:t>
      </w:r>
      <w:r w:rsidR="003422EA">
        <w:rPr>
          <w:rFonts w:ascii="Times New Roman" w:hAnsi="Times New Roman" w:cs="Times New Roman"/>
          <w:sz w:val="24"/>
          <w:szCs w:val="24"/>
        </w:rPr>
        <w:t xml:space="preserve">, </w:t>
      </w:r>
      <w:r w:rsidR="003422EA" w:rsidRPr="00722F1F">
        <w:rPr>
          <w:rFonts w:ascii="Times New Roman" w:hAnsi="Times New Roman" w:cs="Times New Roman"/>
          <w:sz w:val="24"/>
          <w:szCs w:val="24"/>
        </w:rPr>
        <w:t>2006</w:t>
      </w:r>
      <w:r w:rsidR="003422EA">
        <w:rPr>
          <w:rFonts w:ascii="Times New Roman" w:hAnsi="Times New Roman" w:cs="Times New Roman"/>
          <w:sz w:val="24"/>
          <w:szCs w:val="24"/>
        </w:rPr>
        <w:t>)</w:t>
      </w:r>
    </w:p>
    <w:p w:rsidR="003F205A" w:rsidRDefault="00622AE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Δεν υπάρχει ένα μοντέλο διατροφής, ούτε συγκεκριμένα ποσοστά θρεπτικών συστατικών για άτομα με διαβήτη.</w:t>
      </w:r>
    </w:p>
    <w:p w:rsidR="003F205A" w:rsidRPr="00140CA6" w:rsidRDefault="00602798"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Γ</w:t>
      </w:r>
      <w:r w:rsidR="009920F3">
        <w:rPr>
          <w:rFonts w:ascii="Times New Roman" w:hAnsi="Times New Roman" w:cs="Times New Roman"/>
          <w:sz w:val="24"/>
          <w:szCs w:val="24"/>
        </w:rPr>
        <w:t xml:space="preserve">ια να επιλεχτεί </w:t>
      </w:r>
      <w:r>
        <w:rPr>
          <w:rFonts w:ascii="Times New Roman" w:hAnsi="Times New Roman" w:cs="Times New Roman"/>
          <w:sz w:val="24"/>
          <w:szCs w:val="24"/>
        </w:rPr>
        <w:t xml:space="preserve">ωστόσο </w:t>
      </w:r>
      <w:r w:rsidR="009920F3">
        <w:rPr>
          <w:rFonts w:ascii="Times New Roman" w:hAnsi="Times New Roman" w:cs="Times New Roman"/>
          <w:sz w:val="24"/>
          <w:szCs w:val="24"/>
        </w:rPr>
        <w:t xml:space="preserve">κάποιο σχήμα, θα πρέπει να ταιριάζει με τις διατροφικές προτιμήσεις του ασθενή και με τους μεταβολικούς του στόχους. </w:t>
      </w:r>
      <w:r w:rsidR="00622AE0">
        <w:rPr>
          <w:rFonts w:ascii="Times New Roman" w:hAnsi="Times New Roman" w:cs="Times New Roman"/>
          <w:sz w:val="24"/>
          <w:szCs w:val="24"/>
        </w:rPr>
        <w:t xml:space="preserve">Υπάρχει μια ποικιλία </w:t>
      </w:r>
      <w:r w:rsidR="00622AE0">
        <w:rPr>
          <w:rFonts w:ascii="Times New Roman" w:hAnsi="Times New Roman" w:cs="Times New Roman"/>
          <w:sz w:val="24"/>
          <w:szCs w:val="24"/>
        </w:rPr>
        <w:lastRenderedPageBreak/>
        <w:t>διατροφικών μοντέλων με διάφορα ποσοστά θρεπτικών συστατικών, που είναι ευεργετικά στη διαχείριση του διαβήτη: μεσογειακή διατροφή,</w:t>
      </w:r>
      <w:r w:rsidR="00971AF2">
        <w:rPr>
          <w:rFonts w:ascii="Times New Roman" w:hAnsi="Times New Roman" w:cs="Times New Roman"/>
          <w:sz w:val="24"/>
          <w:szCs w:val="24"/>
        </w:rPr>
        <w:t xml:space="preserve"> δίαιτα </w:t>
      </w:r>
      <w:r w:rsidR="00971AF2">
        <w:rPr>
          <w:rFonts w:ascii="Times New Roman" w:hAnsi="Times New Roman" w:cs="Times New Roman"/>
          <w:sz w:val="24"/>
          <w:szCs w:val="24"/>
          <w:lang w:val="en-US"/>
        </w:rPr>
        <w:t>DASH</w:t>
      </w:r>
      <w:r w:rsidR="00622AE0">
        <w:rPr>
          <w:rFonts w:ascii="Times New Roman" w:hAnsi="Times New Roman" w:cs="Times New Roman"/>
          <w:sz w:val="24"/>
          <w:szCs w:val="24"/>
        </w:rPr>
        <w:t>, δίαιτα χαμηλών υδατανθράκων, δίαιτα χαμηλού λίπους,</w:t>
      </w:r>
      <w:r w:rsidR="00971AF2" w:rsidRPr="00971AF2">
        <w:rPr>
          <w:rFonts w:ascii="Times New Roman" w:hAnsi="Times New Roman" w:cs="Times New Roman"/>
          <w:sz w:val="24"/>
          <w:szCs w:val="24"/>
        </w:rPr>
        <w:t xml:space="preserve"> </w:t>
      </w:r>
      <w:r w:rsidR="00971AF2">
        <w:rPr>
          <w:rFonts w:ascii="Times New Roman" w:hAnsi="Times New Roman" w:cs="Times New Roman"/>
          <w:sz w:val="24"/>
          <w:szCs w:val="24"/>
        </w:rPr>
        <w:t xml:space="preserve">χορτοφαγική δίαιτα. </w:t>
      </w:r>
      <w:r w:rsidR="00622AE0">
        <w:rPr>
          <w:rFonts w:ascii="Times New Roman" w:hAnsi="Times New Roman" w:cs="Times New Roman"/>
          <w:sz w:val="24"/>
          <w:szCs w:val="24"/>
        </w:rPr>
        <w:t>Κοινός παρονομαστής των μοντέλων αυτών είναι τα μειωμένα κορεσμένα λιπαρά οξέα, η ζάχαρη και το αλάτι, και οι αυξημένοι σύνθετοι υδατάνθρακές, οι φυτικές ίνες και τα μονοακόρεστα λιπαρά οξέα.</w:t>
      </w:r>
      <w:r w:rsidR="00140CA6" w:rsidRPr="00140CA6">
        <w:rPr>
          <w:rFonts w:ascii="Times New Roman" w:hAnsi="Times New Roman" w:cs="Times New Roman"/>
          <w:sz w:val="24"/>
          <w:szCs w:val="24"/>
        </w:rPr>
        <w:t xml:space="preserve"> </w:t>
      </w:r>
      <w:r w:rsidR="00140CA6" w:rsidRPr="00140CA6">
        <w:rPr>
          <w:rFonts w:ascii="Times New Roman" w:hAnsi="Times New Roman" w:cs="Times New Roman"/>
          <w:sz w:val="24"/>
          <w:szCs w:val="24"/>
          <w:lang w:val="en-US"/>
        </w:rPr>
        <w:t>(</w:t>
      </w:r>
      <w:proofErr w:type="spellStart"/>
      <w:r w:rsidR="00140CA6" w:rsidRPr="00140CA6">
        <w:rPr>
          <w:rFonts w:ascii="Times New Roman" w:hAnsi="Times New Roman" w:cs="Times New Roman"/>
          <w:sz w:val="24"/>
          <w:szCs w:val="24"/>
          <w:lang w:val="en-US"/>
        </w:rPr>
        <w:t>Shai</w:t>
      </w:r>
      <w:proofErr w:type="spellEnd"/>
      <w:r w:rsidR="00140CA6" w:rsidRPr="00140CA6">
        <w:rPr>
          <w:rFonts w:ascii="Times New Roman" w:hAnsi="Times New Roman" w:cs="Times New Roman"/>
          <w:sz w:val="24"/>
          <w:szCs w:val="24"/>
          <w:lang w:val="en-US"/>
        </w:rPr>
        <w:t xml:space="preserve"> I, </w:t>
      </w:r>
      <w:proofErr w:type="spellStart"/>
      <w:r w:rsidR="00140CA6" w:rsidRPr="00140CA6">
        <w:rPr>
          <w:rFonts w:ascii="Times New Roman" w:hAnsi="Times New Roman" w:cs="Times New Roman"/>
          <w:sz w:val="24"/>
          <w:szCs w:val="24"/>
          <w:lang w:val="en-US"/>
        </w:rPr>
        <w:t>Schwarzfuchs</w:t>
      </w:r>
      <w:proofErr w:type="spellEnd"/>
      <w:r w:rsidR="00140CA6" w:rsidRPr="00140CA6">
        <w:rPr>
          <w:rFonts w:ascii="Times New Roman" w:hAnsi="Times New Roman" w:cs="Times New Roman"/>
          <w:sz w:val="24"/>
          <w:szCs w:val="24"/>
          <w:lang w:val="en-US"/>
        </w:rPr>
        <w:t xml:space="preserve"> D, </w:t>
      </w:r>
      <w:proofErr w:type="spellStart"/>
      <w:r w:rsidR="00140CA6" w:rsidRPr="00140CA6">
        <w:rPr>
          <w:rFonts w:ascii="Times New Roman" w:hAnsi="Times New Roman" w:cs="Times New Roman"/>
          <w:sz w:val="24"/>
          <w:szCs w:val="24"/>
          <w:lang w:val="en-US"/>
        </w:rPr>
        <w:t>Henkin</w:t>
      </w:r>
      <w:proofErr w:type="spellEnd"/>
      <w:r w:rsidR="00140CA6" w:rsidRPr="00140CA6">
        <w:rPr>
          <w:rFonts w:ascii="Times New Roman" w:hAnsi="Times New Roman" w:cs="Times New Roman"/>
          <w:sz w:val="24"/>
          <w:szCs w:val="24"/>
          <w:lang w:val="en-US"/>
        </w:rPr>
        <w:t xml:space="preserve"> Y, </w:t>
      </w:r>
      <w:proofErr w:type="spellStart"/>
      <w:r w:rsidR="00140CA6" w:rsidRPr="00140CA6">
        <w:rPr>
          <w:rFonts w:ascii="Times New Roman" w:hAnsi="Times New Roman" w:cs="Times New Roman"/>
          <w:sz w:val="24"/>
          <w:szCs w:val="24"/>
          <w:lang w:val="en-US"/>
        </w:rPr>
        <w:t>Shahar</w:t>
      </w:r>
      <w:proofErr w:type="spellEnd"/>
      <w:r w:rsidR="00140CA6" w:rsidRPr="00140CA6">
        <w:rPr>
          <w:rFonts w:ascii="Times New Roman" w:hAnsi="Times New Roman" w:cs="Times New Roman"/>
          <w:sz w:val="24"/>
          <w:szCs w:val="24"/>
          <w:lang w:val="en-US"/>
        </w:rPr>
        <w:t xml:space="preserve"> DR, </w:t>
      </w:r>
      <w:proofErr w:type="spellStart"/>
      <w:r w:rsidR="00140CA6" w:rsidRPr="00140CA6">
        <w:rPr>
          <w:rFonts w:ascii="Times New Roman" w:hAnsi="Times New Roman" w:cs="Times New Roman"/>
          <w:sz w:val="24"/>
          <w:szCs w:val="24"/>
          <w:lang w:val="en-US"/>
        </w:rPr>
        <w:t>Witkow</w:t>
      </w:r>
      <w:proofErr w:type="spellEnd"/>
      <w:r w:rsidR="00140CA6" w:rsidRPr="00140CA6">
        <w:rPr>
          <w:rFonts w:ascii="Times New Roman" w:hAnsi="Times New Roman" w:cs="Times New Roman"/>
          <w:sz w:val="24"/>
          <w:szCs w:val="24"/>
          <w:lang w:val="en-US"/>
        </w:rPr>
        <w:t xml:space="preserve"> S, Greenberg I, et al</w:t>
      </w:r>
      <w:r w:rsidR="00140CA6">
        <w:rPr>
          <w:rFonts w:ascii="Times New Roman" w:hAnsi="Times New Roman" w:cs="Times New Roman"/>
          <w:sz w:val="24"/>
          <w:szCs w:val="24"/>
          <w:lang w:val="en-US"/>
        </w:rPr>
        <w:t>, 2008)</w:t>
      </w:r>
    </w:p>
    <w:p w:rsidR="005F7F60" w:rsidRDefault="00622AE0" w:rsidP="003C7AA3">
      <w:pPr>
        <w:spacing w:after="0" w:line="360" w:lineRule="auto"/>
        <w:ind w:firstLine="567"/>
        <w:jc w:val="both"/>
        <w:rPr>
          <w:rFonts w:ascii="Times New Roman" w:hAnsi="Times New Roman" w:cs="Times New Roman"/>
          <w:sz w:val="24"/>
          <w:szCs w:val="24"/>
        </w:rPr>
      </w:pPr>
      <w:r w:rsidRPr="00140CA6">
        <w:rPr>
          <w:rFonts w:ascii="Times New Roman" w:hAnsi="Times New Roman" w:cs="Times New Roman"/>
          <w:sz w:val="24"/>
          <w:szCs w:val="24"/>
          <w:lang w:val="en-US"/>
        </w:rPr>
        <w:t xml:space="preserve"> </w:t>
      </w:r>
      <w:r>
        <w:rPr>
          <w:rFonts w:ascii="Times New Roman" w:hAnsi="Times New Roman" w:cs="Times New Roman"/>
          <w:sz w:val="24"/>
          <w:szCs w:val="24"/>
        </w:rPr>
        <w:t>Π</w:t>
      </w:r>
      <w:r w:rsidR="00971AF2">
        <w:rPr>
          <w:rFonts w:ascii="Times New Roman" w:hAnsi="Times New Roman" w:cs="Times New Roman"/>
          <w:sz w:val="24"/>
          <w:szCs w:val="24"/>
        </w:rPr>
        <w:t>οιο δημοφιλής και πιο κοντά στις προτιμήσεις των Ελλήνων είναι η μεσογειακή δίαιτα.</w:t>
      </w:r>
    </w:p>
    <w:p w:rsidR="003F205A" w:rsidRDefault="003F205A" w:rsidP="003C7AA3">
      <w:pPr>
        <w:spacing w:line="360" w:lineRule="auto"/>
        <w:jc w:val="both"/>
        <w:rPr>
          <w:rFonts w:ascii="Times New Roman" w:hAnsi="Times New Roman" w:cs="Times New Roman"/>
          <w:sz w:val="24"/>
          <w:szCs w:val="24"/>
        </w:rPr>
      </w:pPr>
    </w:p>
    <w:p w:rsidR="003F205A" w:rsidRDefault="00DE2A2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ΜΕΣΟΓΕΙΑΚΗ ΔΙΑΤΡΟΦΗ</w:t>
      </w:r>
    </w:p>
    <w:p w:rsidR="003F205A" w:rsidRPr="00722F1F" w:rsidRDefault="005C3E7A"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Η μεσογειακή δίαιτα δεν αποτελεί </w:t>
      </w:r>
      <w:r w:rsidR="009770C0">
        <w:rPr>
          <w:rFonts w:ascii="Times New Roman" w:hAnsi="Times New Roman" w:cs="Times New Roman"/>
          <w:sz w:val="24"/>
          <w:szCs w:val="24"/>
        </w:rPr>
        <w:t>ένα αυστηρά καθορισμένο ποιοτικά και ποσοτικά πρόγραμμα διατροφής αλλά αναφέρεται σε ένα σύνολο διατροφικών συνηθειών και συμπεριφορών που αποτελεί ένα διατροφικό πρότυπο.</w:t>
      </w:r>
      <w:r>
        <w:rPr>
          <w:rFonts w:ascii="Times New Roman" w:hAnsi="Times New Roman" w:cs="Times New Roman"/>
          <w:sz w:val="24"/>
          <w:szCs w:val="24"/>
        </w:rPr>
        <w:t xml:space="preserve"> </w:t>
      </w:r>
      <w:r w:rsidR="004D6517" w:rsidRPr="00722F1F">
        <w:rPr>
          <w:rFonts w:ascii="Times New Roman" w:hAnsi="Times New Roman" w:cs="Times New Roman"/>
          <w:sz w:val="24"/>
          <w:szCs w:val="24"/>
        </w:rPr>
        <w:t>(</w:t>
      </w:r>
      <w:r w:rsidR="009770C0" w:rsidRPr="004D6517">
        <w:rPr>
          <w:rFonts w:ascii="Times New Roman" w:hAnsi="Times New Roman" w:cs="Times New Roman"/>
          <w:sz w:val="24"/>
          <w:szCs w:val="24"/>
        </w:rPr>
        <w:t>ΕΔΕ 2019</w:t>
      </w:r>
      <w:r w:rsidR="004D6517" w:rsidRPr="00722F1F">
        <w:rPr>
          <w:rFonts w:ascii="Times New Roman" w:hAnsi="Times New Roman" w:cs="Times New Roman"/>
          <w:sz w:val="24"/>
          <w:szCs w:val="24"/>
        </w:rPr>
        <w:t>)</w:t>
      </w:r>
    </w:p>
    <w:p w:rsidR="003F205A" w:rsidRPr="00210F26" w:rsidRDefault="009770C0"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Κύρια χαρακτηριστικά της είναι η </w:t>
      </w:r>
      <w:r w:rsidR="00DF6A3F">
        <w:rPr>
          <w:rFonts w:ascii="Times New Roman" w:hAnsi="Times New Roman" w:cs="Times New Roman"/>
          <w:sz w:val="24"/>
          <w:szCs w:val="24"/>
        </w:rPr>
        <w:t>συχνή κατανάλωση φρέσκων ψαριών, η μεγάλη κατανάλωση φρέσκων φρούτων, λαχανικών, ψωμιού, δημητριακών, οσπρίων, ξηρών καρπών. Ως κύρια πηγή λίπους χρησιμοποιείται το ελαιόλαδο. Η κατανάλωση γαλακτοκομικών προϊόντων είναι μέτρια και η συχνότητα κατανάλωσης κόκκινου κρέατος</w:t>
      </w:r>
      <w:r w:rsidR="005C3E7A">
        <w:rPr>
          <w:rFonts w:ascii="Times New Roman" w:hAnsi="Times New Roman" w:cs="Times New Roman"/>
          <w:sz w:val="24"/>
          <w:szCs w:val="24"/>
        </w:rPr>
        <w:t xml:space="preserve">  </w:t>
      </w:r>
      <w:r w:rsidR="00DF6A3F">
        <w:rPr>
          <w:rFonts w:ascii="Times New Roman" w:hAnsi="Times New Roman" w:cs="Times New Roman"/>
          <w:sz w:val="24"/>
          <w:szCs w:val="24"/>
        </w:rPr>
        <w:t xml:space="preserve">είναι μικρή. Επίσης σε μικρές ποσότητες μπορεί να χρησιμοποιηθεί το κρασί συνοδευτικά με το φαγητό. </w:t>
      </w:r>
      <w:r w:rsidR="00210F26">
        <w:rPr>
          <w:rFonts w:ascii="Times New Roman" w:hAnsi="Times New Roman" w:cs="Times New Roman"/>
          <w:sz w:val="24"/>
          <w:szCs w:val="24"/>
          <w:lang w:val="en-US"/>
        </w:rPr>
        <w:t>(</w:t>
      </w:r>
      <w:proofErr w:type="spellStart"/>
      <w:r w:rsidR="00210F26">
        <w:rPr>
          <w:rFonts w:ascii="Times New Roman" w:hAnsi="Times New Roman" w:cs="Times New Roman"/>
          <w:sz w:val="24"/>
          <w:szCs w:val="24"/>
          <w:lang w:val="en-US"/>
        </w:rPr>
        <w:t>Elhayany</w:t>
      </w:r>
      <w:proofErr w:type="spellEnd"/>
      <w:r w:rsidR="00210F26">
        <w:rPr>
          <w:rFonts w:ascii="Times New Roman" w:hAnsi="Times New Roman" w:cs="Times New Roman"/>
          <w:sz w:val="24"/>
          <w:szCs w:val="24"/>
          <w:lang w:val="en-US"/>
        </w:rPr>
        <w:t xml:space="preserve"> A, </w:t>
      </w:r>
      <w:proofErr w:type="spellStart"/>
      <w:r w:rsidR="00210F26">
        <w:rPr>
          <w:rFonts w:ascii="Times New Roman" w:hAnsi="Times New Roman" w:cs="Times New Roman"/>
          <w:sz w:val="24"/>
          <w:szCs w:val="24"/>
          <w:lang w:val="en-US"/>
        </w:rPr>
        <w:t>Lustman</w:t>
      </w:r>
      <w:proofErr w:type="spellEnd"/>
      <w:r w:rsidR="00210F26">
        <w:rPr>
          <w:rFonts w:ascii="Times New Roman" w:hAnsi="Times New Roman" w:cs="Times New Roman"/>
          <w:sz w:val="24"/>
          <w:szCs w:val="24"/>
          <w:lang w:val="en-US"/>
        </w:rPr>
        <w:t xml:space="preserve"> A, Abel R, </w:t>
      </w:r>
      <w:proofErr w:type="spellStart"/>
      <w:r w:rsidR="00210F26">
        <w:rPr>
          <w:rFonts w:ascii="Times New Roman" w:hAnsi="Times New Roman" w:cs="Times New Roman"/>
          <w:sz w:val="24"/>
          <w:szCs w:val="24"/>
          <w:lang w:val="en-US"/>
        </w:rPr>
        <w:t>Attal</w:t>
      </w:r>
      <w:proofErr w:type="spellEnd"/>
      <w:r w:rsidR="00210F26">
        <w:rPr>
          <w:rFonts w:ascii="Times New Roman" w:hAnsi="Times New Roman" w:cs="Times New Roman"/>
          <w:sz w:val="24"/>
          <w:szCs w:val="24"/>
          <w:lang w:val="en-US"/>
        </w:rPr>
        <w:t xml:space="preserve">-Singer J, </w:t>
      </w:r>
      <w:proofErr w:type="spellStart"/>
      <w:r w:rsidR="00210F26">
        <w:rPr>
          <w:rFonts w:ascii="Times New Roman" w:hAnsi="Times New Roman" w:cs="Times New Roman"/>
          <w:sz w:val="24"/>
          <w:szCs w:val="24"/>
          <w:lang w:val="en-US"/>
        </w:rPr>
        <w:t>Vinker</w:t>
      </w:r>
      <w:proofErr w:type="spellEnd"/>
      <w:r w:rsidR="00210F26">
        <w:rPr>
          <w:rFonts w:ascii="Times New Roman" w:hAnsi="Times New Roman" w:cs="Times New Roman"/>
          <w:sz w:val="24"/>
          <w:szCs w:val="24"/>
          <w:lang w:val="en-US"/>
        </w:rPr>
        <w:t xml:space="preserve"> S, 2010</w:t>
      </w:r>
      <w:r w:rsidR="003B2205">
        <w:rPr>
          <w:rFonts w:ascii="Times New Roman" w:hAnsi="Times New Roman" w:cs="Times New Roman"/>
          <w:sz w:val="24"/>
          <w:szCs w:val="24"/>
          <w:lang w:val="en-US"/>
        </w:rPr>
        <w:t>;</w:t>
      </w:r>
      <w:r w:rsidR="003B2205" w:rsidRPr="003B2205">
        <w:rPr>
          <w:rFonts w:ascii="Times New Roman" w:hAnsi="Times New Roman" w:cs="Times New Roman"/>
          <w:sz w:val="24"/>
          <w:szCs w:val="24"/>
          <w:lang w:val="en-US"/>
        </w:rPr>
        <w:t xml:space="preserve"> </w:t>
      </w:r>
      <w:proofErr w:type="spellStart"/>
      <w:r w:rsidR="003B2205">
        <w:rPr>
          <w:rFonts w:ascii="Times New Roman" w:hAnsi="Times New Roman" w:cs="Times New Roman"/>
          <w:sz w:val="24"/>
          <w:szCs w:val="24"/>
          <w:lang w:val="en-US"/>
        </w:rPr>
        <w:t>Georgoulis</w:t>
      </w:r>
      <w:proofErr w:type="spellEnd"/>
      <w:r w:rsidR="003B2205">
        <w:rPr>
          <w:rFonts w:ascii="Times New Roman" w:hAnsi="Times New Roman" w:cs="Times New Roman"/>
          <w:sz w:val="24"/>
          <w:szCs w:val="24"/>
          <w:lang w:val="en-US"/>
        </w:rPr>
        <w:t xml:space="preserve"> M. et al. 2011)</w:t>
      </w:r>
    </w:p>
    <w:p w:rsidR="003F205A" w:rsidRPr="00210F26" w:rsidRDefault="003D2AC0" w:rsidP="003C7AA3">
      <w:pPr>
        <w:spacing w:after="0" w:line="360" w:lineRule="auto"/>
        <w:ind w:firstLine="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 </w:t>
      </w:r>
      <w:r w:rsidR="00563A31">
        <w:rPr>
          <w:rFonts w:ascii="Times New Roman" w:hAnsi="Times New Roman" w:cs="Times New Roman"/>
          <w:sz w:val="24"/>
          <w:szCs w:val="24"/>
        </w:rPr>
        <w:t xml:space="preserve">Η μεσογειακή δίαιτα χαρακτηρίζεται από υψηλή περιεκτικότητα μονοακόρεστων λιπαρών οξέων, τα οποία μειώνουν την ολική χοληστερόλη και την </w:t>
      </w:r>
      <w:r w:rsidR="00563A31">
        <w:rPr>
          <w:rFonts w:ascii="Times New Roman" w:hAnsi="Times New Roman" w:cs="Times New Roman"/>
          <w:sz w:val="24"/>
          <w:szCs w:val="24"/>
          <w:lang w:val="en-US"/>
        </w:rPr>
        <w:t>LDL</w:t>
      </w:r>
      <w:r w:rsidR="00563A31" w:rsidRPr="00563A31">
        <w:rPr>
          <w:rFonts w:ascii="Times New Roman" w:hAnsi="Times New Roman" w:cs="Times New Roman"/>
          <w:sz w:val="24"/>
          <w:szCs w:val="24"/>
        </w:rPr>
        <w:t xml:space="preserve"> </w:t>
      </w:r>
      <w:r w:rsidR="00563A31">
        <w:rPr>
          <w:rFonts w:ascii="Times New Roman" w:hAnsi="Times New Roman" w:cs="Times New Roman"/>
          <w:sz w:val="24"/>
          <w:szCs w:val="24"/>
        </w:rPr>
        <w:t xml:space="preserve">χοληστερόλη, χαμηλή περιεκτικότητα κεκορεσμένων λιπαρών οξέων, υψηλή ποσότητα σύνθετων υδατανθράκων και φυτικών ινών, χαμηλή περιεκτικότητα ζωικών πρωτεϊνών και υψηλή περιεκτικότητα αντιοξειδωτικών ουσιών που οδηγούν σε μείωση της αθηροσλήρυνσης. </w:t>
      </w:r>
      <w:r w:rsidR="00210F26">
        <w:rPr>
          <w:rFonts w:ascii="Times New Roman" w:hAnsi="Times New Roman" w:cs="Times New Roman"/>
          <w:sz w:val="24"/>
          <w:szCs w:val="24"/>
          <w:lang w:val="en-US"/>
        </w:rPr>
        <w:t>(</w:t>
      </w:r>
      <w:proofErr w:type="spellStart"/>
      <w:r w:rsidR="00210F26">
        <w:rPr>
          <w:rFonts w:ascii="Times New Roman" w:hAnsi="Times New Roman" w:cs="Times New Roman"/>
          <w:sz w:val="24"/>
          <w:szCs w:val="24"/>
          <w:lang w:val="en-US"/>
        </w:rPr>
        <w:t>Elhayany</w:t>
      </w:r>
      <w:proofErr w:type="spellEnd"/>
      <w:r w:rsidR="00210F26">
        <w:rPr>
          <w:rFonts w:ascii="Times New Roman" w:hAnsi="Times New Roman" w:cs="Times New Roman"/>
          <w:sz w:val="24"/>
          <w:szCs w:val="24"/>
          <w:lang w:val="en-US"/>
        </w:rPr>
        <w:t xml:space="preserve"> A, </w:t>
      </w:r>
      <w:proofErr w:type="spellStart"/>
      <w:r w:rsidR="00210F26">
        <w:rPr>
          <w:rFonts w:ascii="Times New Roman" w:hAnsi="Times New Roman" w:cs="Times New Roman"/>
          <w:sz w:val="24"/>
          <w:szCs w:val="24"/>
          <w:lang w:val="en-US"/>
        </w:rPr>
        <w:t>Lustman</w:t>
      </w:r>
      <w:proofErr w:type="spellEnd"/>
      <w:r w:rsidR="00210F26">
        <w:rPr>
          <w:rFonts w:ascii="Times New Roman" w:hAnsi="Times New Roman" w:cs="Times New Roman"/>
          <w:sz w:val="24"/>
          <w:szCs w:val="24"/>
          <w:lang w:val="en-US"/>
        </w:rPr>
        <w:t xml:space="preserve"> A, Abel R, </w:t>
      </w:r>
      <w:proofErr w:type="spellStart"/>
      <w:r w:rsidR="00210F26">
        <w:rPr>
          <w:rFonts w:ascii="Times New Roman" w:hAnsi="Times New Roman" w:cs="Times New Roman"/>
          <w:sz w:val="24"/>
          <w:szCs w:val="24"/>
          <w:lang w:val="en-US"/>
        </w:rPr>
        <w:t>Attal</w:t>
      </w:r>
      <w:proofErr w:type="spellEnd"/>
      <w:r w:rsidR="00210F26">
        <w:rPr>
          <w:rFonts w:ascii="Times New Roman" w:hAnsi="Times New Roman" w:cs="Times New Roman"/>
          <w:sz w:val="24"/>
          <w:szCs w:val="24"/>
          <w:lang w:val="en-US"/>
        </w:rPr>
        <w:t xml:space="preserve">-Singer J, </w:t>
      </w:r>
      <w:proofErr w:type="spellStart"/>
      <w:r w:rsidR="00210F26">
        <w:rPr>
          <w:rFonts w:ascii="Times New Roman" w:hAnsi="Times New Roman" w:cs="Times New Roman"/>
          <w:sz w:val="24"/>
          <w:szCs w:val="24"/>
          <w:lang w:val="en-US"/>
        </w:rPr>
        <w:t>Vinker</w:t>
      </w:r>
      <w:proofErr w:type="spellEnd"/>
      <w:r w:rsidR="00210F26">
        <w:rPr>
          <w:rFonts w:ascii="Times New Roman" w:hAnsi="Times New Roman" w:cs="Times New Roman"/>
          <w:sz w:val="24"/>
          <w:szCs w:val="24"/>
          <w:lang w:val="en-US"/>
        </w:rPr>
        <w:t xml:space="preserve"> S, 2010</w:t>
      </w:r>
      <w:r w:rsidR="003B2205">
        <w:rPr>
          <w:rFonts w:ascii="Times New Roman" w:hAnsi="Times New Roman" w:cs="Times New Roman"/>
          <w:sz w:val="24"/>
          <w:szCs w:val="24"/>
          <w:lang w:val="en-US"/>
        </w:rPr>
        <w:t>;</w:t>
      </w:r>
      <w:r w:rsidR="003B2205" w:rsidRPr="003B2205">
        <w:rPr>
          <w:rFonts w:ascii="Times New Roman" w:hAnsi="Times New Roman" w:cs="Times New Roman"/>
          <w:sz w:val="24"/>
          <w:szCs w:val="24"/>
          <w:lang w:val="en-US"/>
        </w:rPr>
        <w:t xml:space="preserve"> </w:t>
      </w:r>
      <w:proofErr w:type="spellStart"/>
      <w:r w:rsidR="003B2205">
        <w:rPr>
          <w:rFonts w:ascii="Times New Roman" w:hAnsi="Times New Roman" w:cs="Times New Roman"/>
          <w:sz w:val="24"/>
          <w:szCs w:val="24"/>
          <w:lang w:val="en-US"/>
        </w:rPr>
        <w:t>Georgoulis</w:t>
      </w:r>
      <w:proofErr w:type="spellEnd"/>
      <w:r w:rsidR="003B2205">
        <w:rPr>
          <w:rFonts w:ascii="Times New Roman" w:hAnsi="Times New Roman" w:cs="Times New Roman"/>
          <w:sz w:val="24"/>
          <w:szCs w:val="24"/>
          <w:lang w:val="en-US"/>
        </w:rPr>
        <w:t xml:space="preserve"> M. et al. 2011</w:t>
      </w:r>
      <w:r w:rsidR="00722F1F">
        <w:rPr>
          <w:rFonts w:ascii="Times New Roman" w:hAnsi="Times New Roman" w:cs="Times New Roman"/>
          <w:sz w:val="24"/>
          <w:szCs w:val="24"/>
          <w:lang w:val="en-US"/>
        </w:rPr>
        <w:t>;</w:t>
      </w:r>
      <w:r w:rsidR="00722F1F" w:rsidRPr="00722F1F">
        <w:rPr>
          <w:rFonts w:ascii="Times New Roman" w:hAnsi="Times New Roman" w:cs="Times New Roman"/>
          <w:sz w:val="24"/>
          <w:szCs w:val="24"/>
          <w:lang w:val="en-US"/>
        </w:rPr>
        <w:t xml:space="preserve"> </w:t>
      </w:r>
      <w:r w:rsidR="00722F1F">
        <w:rPr>
          <w:rFonts w:ascii="Times New Roman" w:hAnsi="Times New Roman" w:cs="Times New Roman"/>
          <w:sz w:val="24"/>
          <w:szCs w:val="24"/>
          <w:lang w:val="en-US"/>
        </w:rPr>
        <w:t>Perez-Martinez P. et al, 2011</w:t>
      </w:r>
      <w:r w:rsidR="00210F26">
        <w:rPr>
          <w:rFonts w:ascii="Times New Roman" w:hAnsi="Times New Roman" w:cs="Times New Roman"/>
          <w:sz w:val="24"/>
          <w:szCs w:val="24"/>
          <w:lang w:val="en-US"/>
        </w:rPr>
        <w:t>)</w:t>
      </w:r>
    </w:p>
    <w:p w:rsidR="003F205A" w:rsidRPr="00722F1F" w:rsidRDefault="00DF6A3F"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Η μεσογειακή διατροφή συντελεί </w:t>
      </w:r>
      <w:r w:rsidR="00F45912">
        <w:rPr>
          <w:rFonts w:ascii="Times New Roman" w:hAnsi="Times New Roman" w:cs="Times New Roman"/>
          <w:sz w:val="24"/>
          <w:szCs w:val="24"/>
        </w:rPr>
        <w:t>στην πρόληψη και άλλων ασθενειών όπως η υπέρταση και η παχυσαρκία.</w:t>
      </w:r>
      <w:r w:rsidR="00210F26" w:rsidRPr="00210F26">
        <w:rPr>
          <w:rFonts w:ascii="Times New Roman" w:hAnsi="Times New Roman" w:cs="Times New Roman"/>
          <w:sz w:val="24"/>
          <w:szCs w:val="24"/>
        </w:rPr>
        <w:t xml:space="preserve"> </w:t>
      </w:r>
      <w:r w:rsidR="00F45912">
        <w:rPr>
          <w:rFonts w:ascii="Times New Roman" w:hAnsi="Times New Roman" w:cs="Times New Roman"/>
          <w:sz w:val="24"/>
          <w:szCs w:val="24"/>
        </w:rPr>
        <w:t>Ακόμα, συνδέεται με μειωμένη καρδιαγγειακή νοσηρότητα και θνητότητα και μειωμένη επίπτωση καρκίνου</w:t>
      </w:r>
      <w:r w:rsidR="00F45912" w:rsidRPr="00210F26">
        <w:rPr>
          <w:rFonts w:ascii="Times New Roman" w:hAnsi="Times New Roman" w:cs="Times New Roman"/>
          <w:sz w:val="24"/>
          <w:szCs w:val="24"/>
        </w:rPr>
        <w:t xml:space="preserve">. </w:t>
      </w:r>
      <w:r w:rsidR="00210F26" w:rsidRPr="00210F26">
        <w:rPr>
          <w:rFonts w:ascii="Times New Roman" w:hAnsi="Times New Roman" w:cs="Times New Roman"/>
          <w:sz w:val="24"/>
          <w:szCs w:val="24"/>
        </w:rPr>
        <w:t>(</w:t>
      </w:r>
      <w:r w:rsidR="00F45912" w:rsidRPr="00210F26">
        <w:rPr>
          <w:rFonts w:ascii="Times New Roman" w:hAnsi="Times New Roman" w:cs="Times New Roman"/>
          <w:sz w:val="24"/>
          <w:szCs w:val="24"/>
        </w:rPr>
        <w:t>ΕΔΕ 2019</w:t>
      </w:r>
      <w:r w:rsidR="00210F26" w:rsidRPr="00722F1F">
        <w:rPr>
          <w:rFonts w:ascii="Times New Roman" w:hAnsi="Times New Roman" w:cs="Times New Roman"/>
          <w:sz w:val="24"/>
          <w:szCs w:val="24"/>
        </w:rPr>
        <w:t>)</w:t>
      </w:r>
    </w:p>
    <w:p w:rsidR="00163340" w:rsidRPr="00722F1F" w:rsidRDefault="0016334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Εξίσου σημαντικό για τον διαβήτη είναι ότι έχει συνδεθεί με καλύτερο γλυκαιμικό έλεγχο και παράγοντες καρδιαγγειακού κινδύνου σε σχέση με δίαιτες ελέγχου. Τα ευεργετικά αποτελέσματα που προσφέρει στα άτομα με διαβήτη, έχει φανεί πως είναι </w:t>
      </w:r>
      <w:r>
        <w:rPr>
          <w:rFonts w:ascii="Times New Roman" w:hAnsi="Times New Roman" w:cs="Times New Roman"/>
          <w:sz w:val="24"/>
          <w:szCs w:val="24"/>
        </w:rPr>
        <w:lastRenderedPageBreak/>
        <w:t xml:space="preserve">ανεξάρτητα από το σωματικό βάρος του ασθενή, τους συνυπάρχοντες παράγοντες κινδύνου και τις </w:t>
      </w:r>
      <w:r w:rsidR="00DE2A2A">
        <w:rPr>
          <w:rFonts w:ascii="Times New Roman" w:hAnsi="Times New Roman" w:cs="Times New Roman"/>
          <w:sz w:val="24"/>
          <w:szCs w:val="24"/>
        </w:rPr>
        <w:t xml:space="preserve">χορηγούμενες </w:t>
      </w:r>
      <w:r>
        <w:rPr>
          <w:rFonts w:ascii="Times New Roman" w:hAnsi="Times New Roman" w:cs="Times New Roman"/>
          <w:sz w:val="24"/>
          <w:szCs w:val="24"/>
        </w:rPr>
        <w:t xml:space="preserve">φαρμακευτικές αγωγές για την αντιμετώπιση των παραγόντων αυτών. </w:t>
      </w:r>
      <w:r w:rsidR="00210F26" w:rsidRPr="00722F1F">
        <w:rPr>
          <w:rFonts w:ascii="Times New Roman" w:hAnsi="Times New Roman" w:cs="Times New Roman"/>
          <w:sz w:val="24"/>
          <w:szCs w:val="24"/>
        </w:rPr>
        <w:t>(</w:t>
      </w:r>
      <w:r w:rsidRPr="00210F26">
        <w:rPr>
          <w:rFonts w:ascii="Times New Roman" w:hAnsi="Times New Roman" w:cs="Times New Roman"/>
          <w:sz w:val="24"/>
          <w:szCs w:val="24"/>
        </w:rPr>
        <w:t>ΕΔΕ 2019</w:t>
      </w:r>
      <w:r w:rsidR="00722F1F" w:rsidRPr="003E4E22">
        <w:rPr>
          <w:rFonts w:ascii="Times New Roman" w:hAnsi="Times New Roman" w:cs="Times New Roman"/>
          <w:sz w:val="24"/>
          <w:szCs w:val="24"/>
        </w:rPr>
        <w:t xml:space="preserve">; </w:t>
      </w:r>
      <w:r w:rsidR="00722F1F">
        <w:rPr>
          <w:rFonts w:ascii="Times New Roman" w:hAnsi="Times New Roman" w:cs="Times New Roman"/>
          <w:sz w:val="24"/>
          <w:szCs w:val="24"/>
          <w:lang w:val="en-US"/>
        </w:rPr>
        <w:t>Perez</w:t>
      </w:r>
      <w:r w:rsidR="00722F1F" w:rsidRPr="003E4E22">
        <w:rPr>
          <w:rFonts w:ascii="Times New Roman" w:hAnsi="Times New Roman" w:cs="Times New Roman"/>
          <w:sz w:val="24"/>
          <w:szCs w:val="24"/>
        </w:rPr>
        <w:t>-</w:t>
      </w:r>
      <w:r w:rsidR="00722F1F">
        <w:rPr>
          <w:rFonts w:ascii="Times New Roman" w:hAnsi="Times New Roman" w:cs="Times New Roman"/>
          <w:sz w:val="24"/>
          <w:szCs w:val="24"/>
          <w:lang w:val="en-US"/>
        </w:rPr>
        <w:t>Martinez</w:t>
      </w:r>
      <w:r w:rsidR="00722F1F" w:rsidRPr="003E4E22">
        <w:rPr>
          <w:rFonts w:ascii="Times New Roman" w:hAnsi="Times New Roman" w:cs="Times New Roman"/>
          <w:sz w:val="24"/>
          <w:szCs w:val="24"/>
        </w:rPr>
        <w:t xml:space="preserve"> </w:t>
      </w:r>
      <w:r w:rsidR="00722F1F">
        <w:rPr>
          <w:rFonts w:ascii="Times New Roman" w:hAnsi="Times New Roman" w:cs="Times New Roman"/>
          <w:sz w:val="24"/>
          <w:szCs w:val="24"/>
          <w:lang w:val="en-US"/>
        </w:rPr>
        <w:t>P</w:t>
      </w:r>
      <w:r w:rsidR="00722F1F" w:rsidRPr="003E4E22">
        <w:rPr>
          <w:rFonts w:ascii="Times New Roman" w:hAnsi="Times New Roman" w:cs="Times New Roman"/>
          <w:sz w:val="24"/>
          <w:szCs w:val="24"/>
        </w:rPr>
        <w:t xml:space="preserve">. </w:t>
      </w:r>
      <w:proofErr w:type="gramStart"/>
      <w:r w:rsidR="00722F1F">
        <w:rPr>
          <w:rFonts w:ascii="Times New Roman" w:hAnsi="Times New Roman" w:cs="Times New Roman"/>
          <w:sz w:val="24"/>
          <w:szCs w:val="24"/>
          <w:lang w:val="en-US"/>
        </w:rPr>
        <w:t>et</w:t>
      </w:r>
      <w:proofErr w:type="gramEnd"/>
      <w:r w:rsidR="00722F1F" w:rsidRPr="003E4E22">
        <w:rPr>
          <w:rFonts w:ascii="Times New Roman" w:hAnsi="Times New Roman" w:cs="Times New Roman"/>
          <w:sz w:val="24"/>
          <w:szCs w:val="24"/>
        </w:rPr>
        <w:t xml:space="preserve"> </w:t>
      </w:r>
      <w:r w:rsidR="00722F1F">
        <w:rPr>
          <w:rFonts w:ascii="Times New Roman" w:hAnsi="Times New Roman" w:cs="Times New Roman"/>
          <w:sz w:val="24"/>
          <w:szCs w:val="24"/>
          <w:lang w:val="en-US"/>
        </w:rPr>
        <w:t>al</w:t>
      </w:r>
      <w:r w:rsidR="00722F1F" w:rsidRPr="003E4E22">
        <w:rPr>
          <w:rFonts w:ascii="Times New Roman" w:hAnsi="Times New Roman" w:cs="Times New Roman"/>
          <w:sz w:val="24"/>
          <w:szCs w:val="24"/>
        </w:rPr>
        <w:t>, 2011</w:t>
      </w:r>
      <w:r w:rsidR="00210F26" w:rsidRPr="00722F1F">
        <w:rPr>
          <w:rFonts w:ascii="Times New Roman" w:hAnsi="Times New Roman" w:cs="Times New Roman"/>
          <w:sz w:val="24"/>
          <w:szCs w:val="24"/>
        </w:rPr>
        <w:t>)</w:t>
      </w:r>
    </w:p>
    <w:p w:rsidR="00751A07" w:rsidRDefault="00751A07" w:rsidP="003C7AA3">
      <w:pPr>
        <w:spacing w:line="360" w:lineRule="auto"/>
        <w:jc w:val="both"/>
        <w:rPr>
          <w:rFonts w:ascii="Times New Roman" w:hAnsi="Times New Roman" w:cs="Times New Roman"/>
          <w:b/>
          <w:i/>
          <w:sz w:val="24"/>
          <w:szCs w:val="24"/>
        </w:rPr>
      </w:pPr>
    </w:p>
    <w:p w:rsidR="00690C16" w:rsidRDefault="00690C16"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t>1.3 Γνώσεις και πρακτικές διατροφής</w:t>
      </w:r>
    </w:p>
    <w:p w:rsidR="00690C16" w:rsidRDefault="00690C16"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1.3.1. Γνώσεις ασθενών με σακχαρώδη διαβήτη τύπου 1, πάνω στην διατροφή</w:t>
      </w:r>
    </w:p>
    <w:p w:rsidR="003F205A" w:rsidRDefault="0006648E"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Η ιατρική διατροφική θεραπεία</w:t>
      </w:r>
      <w:r w:rsidR="00432B4E">
        <w:rPr>
          <w:rFonts w:ascii="Times New Roman" w:hAnsi="Times New Roman" w:cs="Times New Roman"/>
          <w:sz w:val="24"/>
          <w:szCs w:val="24"/>
        </w:rPr>
        <w:t xml:space="preserve">, δηλαδή η εφαρμογή ειδικών διατροφικών παρεμβάσεων για συγκεκριμένες ασθένειες στην  κλινική πράξη, προτάθηκε για πρώτη φορά από την </w:t>
      </w:r>
      <w:r w:rsidR="00432B4E">
        <w:rPr>
          <w:rFonts w:ascii="Times New Roman" w:hAnsi="Times New Roman" w:cs="Times New Roman"/>
          <w:sz w:val="24"/>
          <w:szCs w:val="24"/>
          <w:lang w:val="en-US"/>
        </w:rPr>
        <w:t>ADA</w:t>
      </w:r>
      <w:r w:rsidR="00432B4E" w:rsidRPr="00432B4E">
        <w:rPr>
          <w:rFonts w:ascii="Times New Roman" w:hAnsi="Times New Roman" w:cs="Times New Roman"/>
          <w:sz w:val="24"/>
          <w:szCs w:val="24"/>
        </w:rPr>
        <w:t xml:space="preserve"> (</w:t>
      </w:r>
      <w:r w:rsidR="00432B4E">
        <w:rPr>
          <w:rFonts w:ascii="Times New Roman" w:hAnsi="Times New Roman" w:cs="Times New Roman"/>
          <w:sz w:val="24"/>
          <w:szCs w:val="24"/>
          <w:lang w:val="en-US"/>
        </w:rPr>
        <w:t>American</w:t>
      </w:r>
      <w:r w:rsidR="00432B4E" w:rsidRPr="00432B4E">
        <w:rPr>
          <w:rFonts w:ascii="Times New Roman" w:hAnsi="Times New Roman" w:cs="Times New Roman"/>
          <w:sz w:val="24"/>
          <w:szCs w:val="24"/>
        </w:rPr>
        <w:t xml:space="preserve"> </w:t>
      </w:r>
      <w:r w:rsidR="00432B4E">
        <w:rPr>
          <w:rFonts w:ascii="Times New Roman" w:hAnsi="Times New Roman" w:cs="Times New Roman"/>
          <w:sz w:val="24"/>
          <w:szCs w:val="24"/>
          <w:lang w:val="en-US"/>
        </w:rPr>
        <w:t>Diabetes</w:t>
      </w:r>
      <w:r w:rsidR="00432B4E" w:rsidRPr="00432B4E">
        <w:rPr>
          <w:rFonts w:ascii="Times New Roman" w:hAnsi="Times New Roman" w:cs="Times New Roman"/>
          <w:sz w:val="24"/>
          <w:szCs w:val="24"/>
        </w:rPr>
        <w:t xml:space="preserve"> </w:t>
      </w:r>
      <w:r w:rsidR="00432B4E">
        <w:rPr>
          <w:rFonts w:ascii="Times New Roman" w:hAnsi="Times New Roman" w:cs="Times New Roman"/>
          <w:sz w:val="24"/>
          <w:szCs w:val="24"/>
          <w:lang w:val="en-US"/>
        </w:rPr>
        <w:t>Association</w:t>
      </w:r>
      <w:r w:rsidR="00432B4E" w:rsidRPr="00432B4E">
        <w:rPr>
          <w:rFonts w:ascii="Times New Roman" w:hAnsi="Times New Roman" w:cs="Times New Roman"/>
          <w:sz w:val="24"/>
          <w:szCs w:val="24"/>
        </w:rPr>
        <w:t xml:space="preserve">) </w:t>
      </w:r>
      <w:r w:rsidR="00432B4E">
        <w:rPr>
          <w:rFonts w:ascii="Times New Roman" w:hAnsi="Times New Roman" w:cs="Times New Roman"/>
          <w:sz w:val="24"/>
          <w:szCs w:val="24"/>
        </w:rPr>
        <w:t>το 1994, η οποία συνιστούσε να δοθεί ίση προσοχή στη διατροφική θερ</w:t>
      </w:r>
      <w:r w:rsidR="00267C27">
        <w:rPr>
          <w:rFonts w:ascii="Times New Roman" w:hAnsi="Times New Roman" w:cs="Times New Roman"/>
          <w:sz w:val="24"/>
          <w:szCs w:val="24"/>
        </w:rPr>
        <w:t>απεία και φαρμακευτική θεραπεία</w:t>
      </w:r>
      <w:r w:rsidR="00267C27" w:rsidRPr="00267C27">
        <w:rPr>
          <w:rFonts w:ascii="Times New Roman" w:hAnsi="Times New Roman" w:cs="Times New Roman"/>
          <w:sz w:val="24"/>
          <w:szCs w:val="24"/>
        </w:rPr>
        <w:t>.(</w:t>
      </w:r>
      <w:r w:rsidR="00432B4E" w:rsidRPr="00267C27">
        <w:rPr>
          <w:rFonts w:ascii="Times New Roman" w:hAnsi="Times New Roman" w:cs="Times New Roman"/>
          <w:sz w:val="24"/>
          <w:szCs w:val="24"/>
          <w:lang w:val="en-US"/>
        </w:rPr>
        <w:t>Diabetes</w:t>
      </w:r>
      <w:r w:rsidR="00432B4E" w:rsidRPr="00267C27">
        <w:rPr>
          <w:rFonts w:ascii="Times New Roman" w:hAnsi="Times New Roman" w:cs="Times New Roman"/>
          <w:sz w:val="24"/>
          <w:szCs w:val="24"/>
        </w:rPr>
        <w:t xml:space="preserve"> </w:t>
      </w:r>
      <w:r w:rsidR="00432B4E" w:rsidRPr="00267C27">
        <w:rPr>
          <w:rFonts w:ascii="Times New Roman" w:hAnsi="Times New Roman" w:cs="Times New Roman"/>
          <w:sz w:val="24"/>
          <w:szCs w:val="24"/>
          <w:lang w:val="en-US"/>
        </w:rPr>
        <w:t>Care</w:t>
      </w:r>
      <w:r w:rsidR="00432B4E" w:rsidRPr="00267C27">
        <w:rPr>
          <w:rFonts w:ascii="Times New Roman" w:hAnsi="Times New Roman" w:cs="Times New Roman"/>
          <w:sz w:val="24"/>
          <w:szCs w:val="24"/>
        </w:rPr>
        <w:t>, 1994)</w:t>
      </w:r>
      <w:r w:rsidR="00432B4E">
        <w:rPr>
          <w:rFonts w:ascii="Times New Roman" w:hAnsi="Times New Roman" w:cs="Times New Roman"/>
          <w:sz w:val="24"/>
          <w:szCs w:val="24"/>
        </w:rPr>
        <w:t xml:space="preserve"> </w:t>
      </w:r>
      <w:r w:rsidR="00690C16">
        <w:rPr>
          <w:rFonts w:ascii="Times New Roman" w:hAnsi="Times New Roman" w:cs="Times New Roman"/>
          <w:sz w:val="24"/>
          <w:szCs w:val="24"/>
        </w:rPr>
        <w:t xml:space="preserve">  </w:t>
      </w:r>
    </w:p>
    <w:p w:rsidR="003F205A" w:rsidRDefault="00432B4E"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Το 2006 η </w:t>
      </w:r>
      <w:r>
        <w:rPr>
          <w:rFonts w:ascii="Times New Roman" w:hAnsi="Times New Roman" w:cs="Times New Roman"/>
          <w:sz w:val="24"/>
          <w:szCs w:val="24"/>
          <w:lang w:val="en-US"/>
        </w:rPr>
        <w:t>ADA</w:t>
      </w:r>
      <w:r>
        <w:rPr>
          <w:rFonts w:ascii="Times New Roman" w:hAnsi="Times New Roman" w:cs="Times New Roman"/>
          <w:sz w:val="24"/>
          <w:szCs w:val="24"/>
        </w:rPr>
        <w:t xml:space="preserve"> προέτρεψε ότι όλοι οι ασθενείς</w:t>
      </w:r>
      <w:r w:rsidR="001E3D9E">
        <w:rPr>
          <w:rFonts w:ascii="Times New Roman" w:hAnsi="Times New Roman" w:cs="Times New Roman"/>
          <w:sz w:val="24"/>
          <w:szCs w:val="24"/>
        </w:rPr>
        <w:t xml:space="preserve"> με σακχαρώδη διαβήτη θα πρέπει να λαμβάνουν εξατομικευμένη ιατρική διατροφική θεραπεία υπό την καθοδήγηση ειδικών κλινικών ή διαιτολόγων, που θα μπορούσαν να τους βοηθήσουν να επιτύχουν τον ιδανικό στόχο θεραπείας </w:t>
      </w:r>
      <w:r w:rsidR="001E3D9E" w:rsidRPr="00267C27">
        <w:rPr>
          <w:rFonts w:ascii="Times New Roman" w:hAnsi="Times New Roman" w:cs="Times New Roman"/>
          <w:sz w:val="24"/>
          <w:szCs w:val="24"/>
        </w:rPr>
        <w:t>(</w:t>
      </w:r>
      <w:r w:rsidR="001E3D9E" w:rsidRPr="00267C27">
        <w:rPr>
          <w:rFonts w:ascii="Times New Roman" w:hAnsi="Times New Roman" w:cs="Times New Roman"/>
          <w:sz w:val="24"/>
          <w:szCs w:val="24"/>
          <w:lang w:val="en-US"/>
        </w:rPr>
        <w:t>K</w:t>
      </w:r>
      <w:r w:rsidR="001E3D9E" w:rsidRPr="00267C27">
        <w:rPr>
          <w:rFonts w:ascii="Times New Roman" w:hAnsi="Times New Roman" w:cs="Times New Roman"/>
          <w:sz w:val="24"/>
          <w:szCs w:val="24"/>
        </w:rPr>
        <w:t xml:space="preserve">. </w:t>
      </w:r>
      <w:r w:rsidR="001E3D9E" w:rsidRPr="00267C27">
        <w:rPr>
          <w:rFonts w:ascii="Times New Roman" w:hAnsi="Times New Roman" w:cs="Times New Roman"/>
          <w:sz w:val="24"/>
          <w:szCs w:val="24"/>
          <w:lang w:val="en-US"/>
        </w:rPr>
        <w:t>H</w:t>
      </w:r>
      <w:r w:rsidR="001E3D9E" w:rsidRPr="00267C27">
        <w:rPr>
          <w:rFonts w:ascii="Times New Roman" w:hAnsi="Times New Roman" w:cs="Times New Roman"/>
          <w:sz w:val="24"/>
          <w:szCs w:val="24"/>
        </w:rPr>
        <w:t xml:space="preserve">. </w:t>
      </w:r>
      <w:r w:rsidR="001E3D9E" w:rsidRPr="00267C27">
        <w:rPr>
          <w:rFonts w:ascii="Times New Roman" w:hAnsi="Times New Roman" w:cs="Times New Roman"/>
          <w:sz w:val="24"/>
          <w:szCs w:val="24"/>
          <w:lang w:val="en-US"/>
        </w:rPr>
        <w:t>Tseng</w:t>
      </w:r>
      <w:r w:rsidR="001E3D9E" w:rsidRPr="00267C27">
        <w:rPr>
          <w:rFonts w:ascii="Times New Roman" w:hAnsi="Times New Roman" w:cs="Times New Roman"/>
          <w:sz w:val="24"/>
          <w:szCs w:val="24"/>
        </w:rPr>
        <w:t>, 2006)</w:t>
      </w:r>
    </w:p>
    <w:p w:rsidR="003F205A" w:rsidRDefault="003D4AA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Το</w:t>
      </w:r>
      <w:r w:rsidRPr="000F2997">
        <w:rPr>
          <w:rFonts w:ascii="Times New Roman" w:hAnsi="Times New Roman" w:cs="Times New Roman"/>
          <w:sz w:val="24"/>
          <w:szCs w:val="24"/>
        </w:rPr>
        <w:t xml:space="preserve"> “</w:t>
      </w:r>
      <w:r>
        <w:rPr>
          <w:rFonts w:ascii="Times New Roman" w:hAnsi="Times New Roman" w:cs="Times New Roman"/>
          <w:sz w:val="24"/>
          <w:szCs w:val="24"/>
          <w:lang w:val="en-US"/>
        </w:rPr>
        <w:t>The</w:t>
      </w:r>
      <w:r w:rsidRPr="000F2997">
        <w:rPr>
          <w:rFonts w:ascii="Times New Roman" w:hAnsi="Times New Roman" w:cs="Times New Roman"/>
          <w:sz w:val="24"/>
          <w:szCs w:val="24"/>
        </w:rPr>
        <w:t xml:space="preserve"> </w:t>
      </w:r>
      <w:r>
        <w:rPr>
          <w:rFonts w:ascii="Times New Roman" w:hAnsi="Times New Roman" w:cs="Times New Roman"/>
          <w:sz w:val="24"/>
          <w:szCs w:val="24"/>
          <w:lang w:val="en-US"/>
        </w:rPr>
        <w:t>China</w:t>
      </w:r>
      <w:r w:rsidRPr="000F2997">
        <w:rPr>
          <w:rFonts w:ascii="Times New Roman" w:hAnsi="Times New Roman" w:cs="Times New Roman"/>
          <w:sz w:val="24"/>
          <w:szCs w:val="24"/>
        </w:rPr>
        <w:t xml:space="preserve"> </w:t>
      </w:r>
      <w:r>
        <w:rPr>
          <w:rFonts w:ascii="Times New Roman" w:hAnsi="Times New Roman" w:cs="Times New Roman"/>
          <w:sz w:val="24"/>
          <w:szCs w:val="24"/>
          <w:lang w:val="en-US"/>
        </w:rPr>
        <w:t>Medical</w:t>
      </w:r>
      <w:r w:rsidRPr="000F2997">
        <w:rPr>
          <w:rFonts w:ascii="Times New Roman" w:hAnsi="Times New Roman" w:cs="Times New Roman"/>
          <w:sz w:val="24"/>
          <w:szCs w:val="24"/>
        </w:rPr>
        <w:t xml:space="preserve"> </w:t>
      </w:r>
      <w:r>
        <w:rPr>
          <w:rFonts w:ascii="Times New Roman" w:hAnsi="Times New Roman" w:cs="Times New Roman"/>
          <w:sz w:val="24"/>
          <w:szCs w:val="24"/>
          <w:lang w:val="en-US"/>
        </w:rPr>
        <w:t>Nutrition</w:t>
      </w:r>
      <w:r w:rsidRPr="000F2997">
        <w:rPr>
          <w:rFonts w:ascii="Times New Roman" w:hAnsi="Times New Roman" w:cs="Times New Roman"/>
          <w:sz w:val="24"/>
          <w:szCs w:val="24"/>
        </w:rPr>
        <w:t xml:space="preserve"> </w:t>
      </w:r>
      <w:r>
        <w:rPr>
          <w:rFonts w:ascii="Times New Roman" w:hAnsi="Times New Roman" w:cs="Times New Roman"/>
          <w:sz w:val="24"/>
          <w:szCs w:val="24"/>
          <w:lang w:val="en-US"/>
        </w:rPr>
        <w:t>Therapy</w:t>
      </w:r>
      <w:r w:rsidRPr="000F2997">
        <w:rPr>
          <w:rFonts w:ascii="Times New Roman" w:hAnsi="Times New Roman" w:cs="Times New Roman"/>
          <w:sz w:val="24"/>
          <w:szCs w:val="24"/>
        </w:rPr>
        <w:t xml:space="preserve"> </w:t>
      </w:r>
      <w:r>
        <w:rPr>
          <w:rFonts w:ascii="Times New Roman" w:hAnsi="Times New Roman" w:cs="Times New Roman"/>
          <w:sz w:val="24"/>
          <w:szCs w:val="24"/>
          <w:lang w:val="en-US"/>
        </w:rPr>
        <w:t>Guideline</w:t>
      </w:r>
      <w:r w:rsidRPr="000F2997">
        <w:rPr>
          <w:rFonts w:ascii="Times New Roman" w:hAnsi="Times New Roman" w:cs="Times New Roman"/>
          <w:sz w:val="24"/>
          <w:szCs w:val="24"/>
        </w:rPr>
        <w:t xml:space="preserve"> </w:t>
      </w:r>
      <w:r>
        <w:rPr>
          <w:rFonts w:ascii="Times New Roman" w:hAnsi="Times New Roman" w:cs="Times New Roman"/>
          <w:sz w:val="24"/>
          <w:szCs w:val="24"/>
          <w:lang w:val="en-US"/>
        </w:rPr>
        <w:t>for</w:t>
      </w:r>
      <w:r w:rsidRPr="000F2997">
        <w:rPr>
          <w:rFonts w:ascii="Times New Roman" w:hAnsi="Times New Roman" w:cs="Times New Roman"/>
          <w:sz w:val="24"/>
          <w:szCs w:val="24"/>
        </w:rPr>
        <w:t xml:space="preserve"> </w:t>
      </w:r>
      <w:r>
        <w:rPr>
          <w:rFonts w:ascii="Times New Roman" w:hAnsi="Times New Roman" w:cs="Times New Roman"/>
          <w:sz w:val="24"/>
          <w:szCs w:val="24"/>
          <w:lang w:val="en-US"/>
        </w:rPr>
        <w:t>Diabetes</w:t>
      </w:r>
      <w:r w:rsidRPr="000F2997">
        <w:rPr>
          <w:rFonts w:ascii="Times New Roman" w:hAnsi="Times New Roman" w:cs="Times New Roman"/>
          <w:sz w:val="24"/>
          <w:szCs w:val="24"/>
        </w:rPr>
        <w:t xml:space="preserve">” </w:t>
      </w:r>
      <w:r>
        <w:rPr>
          <w:rFonts w:ascii="Times New Roman" w:hAnsi="Times New Roman" w:cs="Times New Roman"/>
          <w:sz w:val="24"/>
          <w:szCs w:val="24"/>
        </w:rPr>
        <w:t>εκδόθηκε</w:t>
      </w:r>
      <w:r w:rsidRPr="000F2997">
        <w:rPr>
          <w:rFonts w:ascii="Times New Roman" w:hAnsi="Times New Roman" w:cs="Times New Roman"/>
          <w:sz w:val="24"/>
          <w:szCs w:val="24"/>
        </w:rPr>
        <w:t xml:space="preserve"> </w:t>
      </w:r>
      <w:r>
        <w:rPr>
          <w:rFonts w:ascii="Times New Roman" w:hAnsi="Times New Roman" w:cs="Times New Roman"/>
          <w:sz w:val="24"/>
          <w:szCs w:val="24"/>
        </w:rPr>
        <w:t>το</w:t>
      </w:r>
      <w:r w:rsidRPr="000F2997">
        <w:rPr>
          <w:rFonts w:ascii="Times New Roman" w:hAnsi="Times New Roman" w:cs="Times New Roman"/>
          <w:sz w:val="24"/>
          <w:szCs w:val="24"/>
        </w:rPr>
        <w:t xml:space="preserve"> 2011 </w:t>
      </w:r>
      <w:r w:rsidRPr="00267C27">
        <w:rPr>
          <w:rFonts w:ascii="Times New Roman" w:hAnsi="Times New Roman" w:cs="Times New Roman"/>
          <w:sz w:val="24"/>
          <w:szCs w:val="24"/>
        </w:rPr>
        <w:t>(</w:t>
      </w:r>
      <w:r w:rsidRPr="00267C27">
        <w:rPr>
          <w:rFonts w:ascii="Times New Roman" w:hAnsi="Times New Roman" w:cs="Times New Roman"/>
          <w:sz w:val="24"/>
          <w:szCs w:val="24"/>
          <w:lang w:val="en-US"/>
        </w:rPr>
        <w:t>W</w:t>
      </w:r>
      <w:r w:rsidRPr="00267C27">
        <w:rPr>
          <w:rFonts w:ascii="Times New Roman" w:hAnsi="Times New Roman" w:cs="Times New Roman"/>
          <w:sz w:val="24"/>
          <w:szCs w:val="24"/>
        </w:rPr>
        <w:t xml:space="preserve">. </w:t>
      </w:r>
      <w:r w:rsidRPr="00267C27">
        <w:rPr>
          <w:rFonts w:ascii="Times New Roman" w:hAnsi="Times New Roman" w:cs="Times New Roman"/>
          <w:sz w:val="24"/>
          <w:szCs w:val="24"/>
          <w:lang w:val="en-US"/>
        </w:rPr>
        <w:t>Chen</w:t>
      </w:r>
      <w:r w:rsidRPr="00267C27">
        <w:rPr>
          <w:rFonts w:ascii="Times New Roman" w:hAnsi="Times New Roman" w:cs="Times New Roman"/>
          <w:sz w:val="24"/>
          <w:szCs w:val="24"/>
        </w:rPr>
        <w:t xml:space="preserve">, </w:t>
      </w:r>
      <w:r w:rsidRPr="00267C27">
        <w:rPr>
          <w:rFonts w:ascii="Times New Roman" w:hAnsi="Times New Roman" w:cs="Times New Roman"/>
          <w:sz w:val="24"/>
          <w:szCs w:val="24"/>
          <w:lang w:val="en-US"/>
        </w:rPr>
        <w:t>H</w:t>
      </w:r>
      <w:r w:rsidRPr="00267C27">
        <w:rPr>
          <w:rFonts w:ascii="Times New Roman" w:hAnsi="Times New Roman" w:cs="Times New Roman"/>
          <w:sz w:val="24"/>
          <w:szCs w:val="24"/>
        </w:rPr>
        <w:t xml:space="preserve">. </w:t>
      </w:r>
      <w:r w:rsidRPr="00267C27">
        <w:rPr>
          <w:rFonts w:ascii="Times New Roman" w:hAnsi="Times New Roman" w:cs="Times New Roman"/>
          <w:sz w:val="24"/>
          <w:szCs w:val="24"/>
          <w:lang w:val="en-US"/>
        </w:rPr>
        <w:t>Jiang</w:t>
      </w:r>
      <w:r w:rsidRPr="00267C27">
        <w:rPr>
          <w:rFonts w:ascii="Times New Roman" w:hAnsi="Times New Roman" w:cs="Times New Roman"/>
          <w:sz w:val="24"/>
          <w:szCs w:val="24"/>
        </w:rPr>
        <w:t xml:space="preserve">, </w:t>
      </w:r>
      <w:r w:rsidRPr="00267C27">
        <w:rPr>
          <w:rFonts w:ascii="Times New Roman" w:hAnsi="Times New Roman" w:cs="Times New Roman"/>
          <w:sz w:val="24"/>
          <w:szCs w:val="24"/>
          <w:lang w:val="en-US"/>
        </w:rPr>
        <w:t>Y</w:t>
      </w:r>
      <w:r w:rsidRPr="00267C27">
        <w:rPr>
          <w:rFonts w:ascii="Times New Roman" w:hAnsi="Times New Roman" w:cs="Times New Roman"/>
          <w:sz w:val="24"/>
          <w:szCs w:val="24"/>
        </w:rPr>
        <w:t xml:space="preserve">. – </w:t>
      </w:r>
      <w:r w:rsidRPr="00267C27">
        <w:rPr>
          <w:rFonts w:ascii="Times New Roman" w:hAnsi="Times New Roman" w:cs="Times New Roman"/>
          <w:sz w:val="24"/>
          <w:szCs w:val="24"/>
          <w:lang w:val="en-US"/>
        </w:rPr>
        <w:t>X</w:t>
      </w:r>
      <w:r w:rsidRPr="00267C27">
        <w:rPr>
          <w:rFonts w:ascii="Times New Roman" w:hAnsi="Times New Roman" w:cs="Times New Roman"/>
          <w:sz w:val="24"/>
          <w:szCs w:val="24"/>
        </w:rPr>
        <w:t xml:space="preserve">. </w:t>
      </w:r>
      <w:r w:rsidRPr="00267C27">
        <w:rPr>
          <w:rFonts w:ascii="Times New Roman" w:hAnsi="Times New Roman" w:cs="Times New Roman"/>
          <w:sz w:val="24"/>
          <w:szCs w:val="24"/>
          <w:lang w:val="en-US"/>
        </w:rPr>
        <w:t>Tao</w:t>
      </w:r>
      <w:r w:rsidRPr="00267C27">
        <w:rPr>
          <w:rFonts w:ascii="Times New Roman" w:hAnsi="Times New Roman" w:cs="Times New Roman"/>
          <w:sz w:val="24"/>
          <w:szCs w:val="24"/>
        </w:rPr>
        <w:t xml:space="preserve">, </w:t>
      </w:r>
      <w:r w:rsidRPr="00267C27">
        <w:rPr>
          <w:rFonts w:ascii="Times New Roman" w:hAnsi="Times New Roman" w:cs="Times New Roman"/>
          <w:sz w:val="24"/>
          <w:szCs w:val="24"/>
          <w:lang w:val="en-US"/>
        </w:rPr>
        <w:t>and</w:t>
      </w:r>
      <w:r w:rsidR="00F76F27" w:rsidRPr="00267C27">
        <w:rPr>
          <w:rFonts w:ascii="Times New Roman" w:hAnsi="Times New Roman" w:cs="Times New Roman"/>
          <w:sz w:val="24"/>
          <w:szCs w:val="24"/>
        </w:rPr>
        <w:t xml:space="preserve"> </w:t>
      </w:r>
      <w:r w:rsidR="00F76F27" w:rsidRPr="00267C27">
        <w:rPr>
          <w:rFonts w:ascii="Times New Roman" w:hAnsi="Times New Roman" w:cs="Times New Roman"/>
          <w:sz w:val="24"/>
          <w:szCs w:val="24"/>
          <w:lang w:val="en-US"/>
        </w:rPr>
        <w:t>X</w:t>
      </w:r>
      <w:r w:rsidR="00F76F27" w:rsidRPr="00267C27">
        <w:rPr>
          <w:rFonts w:ascii="Times New Roman" w:hAnsi="Times New Roman" w:cs="Times New Roman"/>
          <w:sz w:val="24"/>
          <w:szCs w:val="24"/>
        </w:rPr>
        <w:t xml:space="preserve">. – </w:t>
      </w:r>
      <w:r w:rsidR="00F76F27" w:rsidRPr="00267C27">
        <w:rPr>
          <w:rFonts w:ascii="Times New Roman" w:hAnsi="Times New Roman" w:cs="Times New Roman"/>
          <w:sz w:val="24"/>
          <w:szCs w:val="24"/>
          <w:lang w:val="en-US"/>
        </w:rPr>
        <w:t>L</w:t>
      </w:r>
      <w:r w:rsidR="00F76F27" w:rsidRPr="00267C27">
        <w:rPr>
          <w:rFonts w:ascii="Times New Roman" w:hAnsi="Times New Roman" w:cs="Times New Roman"/>
          <w:sz w:val="24"/>
          <w:szCs w:val="24"/>
        </w:rPr>
        <w:t xml:space="preserve">. </w:t>
      </w:r>
      <w:proofErr w:type="spellStart"/>
      <w:r w:rsidR="00F76F27" w:rsidRPr="00267C27">
        <w:rPr>
          <w:rFonts w:ascii="Times New Roman" w:hAnsi="Times New Roman" w:cs="Times New Roman"/>
          <w:sz w:val="24"/>
          <w:szCs w:val="24"/>
          <w:lang w:val="en-US"/>
        </w:rPr>
        <w:t>Shu</w:t>
      </w:r>
      <w:proofErr w:type="spellEnd"/>
      <w:r w:rsidR="00F76F27" w:rsidRPr="00267C27">
        <w:rPr>
          <w:rFonts w:ascii="Times New Roman" w:hAnsi="Times New Roman" w:cs="Times New Roman"/>
          <w:sz w:val="24"/>
          <w:szCs w:val="24"/>
        </w:rPr>
        <w:t xml:space="preserve">, </w:t>
      </w:r>
      <w:r w:rsidR="00267C27" w:rsidRPr="00267C27">
        <w:rPr>
          <w:rFonts w:ascii="Times New Roman" w:hAnsi="Times New Roman" w:cs="Times New Roman"/>
          <w:sz w:val="24"/>
          <w:szCs w:val="24"/>
        </w:rPr>
        <w:t>2010;</w:t>
      </w:r>
      <w:proofErr w:type="spellStart"/>
      <w:r w:rsidR="00F76F27" w:rsidRPr="00267C27">
        <w:rPr>
          <w:rFonts w:ascii="Times New Roman" w:hAnsi="Times New Roman" w:cs="Times New Roman"/>
          <w:sz w:val="24"/>
          <w:szCs w:val="24"/>
          <w:lang w:val="en-US"/>
        </w:rPr>
        <w:t>Acta</w:t>
      </w:r>
      <w:proofErr w:type="spellEnd"/>
      <w:r w:rsidR="00F76F27" w:rsidRPr="00267C27">
        <w:rPr>
          <w:rFonts w:ascii="Times New Roman" w:hAnsi="Times New Roman" w:cs="Times New Roman"/>
          <w:sz w:val="24"/>
          <w:szCs w:val="24"/>
        </w:rPr>
        <w:t xml:space="preserve"> </w:t>
      </w:r>
      <w:proofErr w:type="spellStart"/>
      <w:r w:rsidR="00F76F27" w:rsidRPr="00267C27">
        <w:rPr>
          <w:rFonts w:ascii="Times New Roman" w:hAnsi="Times New Roman" w:cs="Times New Roman"/>
          <w:sz w:val="24"/>
          <w:szCs w:val="24"/>
          <w:lang w:val="en-US"/>
        </w:rPr>
        <w:t>Academiae</w:t>
      </w:r>
      <w:proofErr w:type="spellEnd"/>
      <w:r w:rsidR="00F76F27" w:rsidRPr="00267C27">
        <w:rPr>
          <w:rFonts w:ascii="Times New Roman" w:hAnsi="Times New Roman" w:cs="Times New Roman"/>
          <w:sz w:val="24"/>
          <w:szCs w:val="24"/>
        </w:rPr>
        <w:t xml:space="preserve"> </w:t>
      </w:r>
      <w:proofErr w:type="spellStart"/>
      <w:r w:rsidR="00F76F27" w:rsidRPr="00267C27">
        <w:rPr>
          <w:rFonts w:ascii="Times New Roman" w:hAnsi="Times New Roman" w:cs="Times New Roman"/>
          <w:sz w:val="24"/>
          <w:szCs w:val="24"/>
          <w:lang w:val="en-US"/>
        </w:rPr>
        <w:t>Medicinae</w:t>
      </w:r>
      <w:proofErr w:type="spellEnd"/>
      <w:r w:rsidR="00F76F27" w:rsidRPr="00267C27">
        <w:rPr>
          <w:rFonts w:ascii="Times New Roman" w:hAnsi="Times New Roman" w:cs="Times New Roman"/>
          <w:sz w:val="24"/>
          <w:szCs w:val="24"/>
        </w:rPr>
        <w:t xml:space="preserve"> </w:t>
      </w:r>
      <w:proofErr w:type="spellStart"/>
      <w:r w:rsidR="00F76F27" w:rsidRPr="00267C27">
        <w:rPr>
          <w:rFonts w:ascii="Times New Roman" w:hAnsi="Times New Roman" w:cs="Times New Roman"/>
          <w:sz w:val="24"/>
          <w:szCs w:val="24"/>
          <w:lang w:val="en-US"/>
        </w:rPr>
        <w:t>Sinicae</w:t>
      </w:r>
      <w:proofErr w:type="spellEnd"/>
      <w:r w:rsidR="00F76F27" w:rsidRPr="00267C27">
        <w:rPr>
          <w:rFonts w:ascii="Times New Roman" w:hAnsi="Times New Roman" w:cs="Times New Roman"/>
          <w:sz w:val="24"/>
          <w:szCs w:val="24"/>
        </w:rPr>
        <w:t>, 2011)</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το</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οποίο</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επισήμανε</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ότι</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η</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ιατρική</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διατροφική</w:t>
      </w:r>
      <w:r w:rsidR="00F76F27" w:rsidRPr="000F2997">
        <w:rPr>
          <w:rFonts w:ascii="Times New Roman" w:hAnsi="Times New Roman" w:cs="Times New Roman"/>
          <w:sz w:val="24"/>
          <w:szCs w:val="24"/>
        </w:rPr>
        <w:t xml:space="preserve"> </w:t>
      </w:r>
      <w:r w:rsidR="0006648E">
        <w:rPr>
          <w:rFonts w:ascii="Times New Roman" w:hAnsi="Times New Roman" w:cs="Times New Roman"/>
          <w:sz w:val="24"/>
          <w:szCs w:val="24"/>
        </w:rPr>
        <w:t>θεραπεία</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είναι</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το</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θεμέλιο</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για</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τη</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φροντίδα</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του</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διαβήτη</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Το</w:t>
      </w:r>
      <w:r w:rsidR="00F76F27" w:rsidRPr="000F2997">
        <w:rPr>
          <w:rFonts w:ascii="Times New Roman" w:hAnsi="Times New Roman" w:cs="Times New Roman"/>
          <w:sz w:val="24"/>
          <w:szCs w:val="24"/>
        </w:rPr>
        <w:t xml:space="preserve"> 2013 </w:t>
      </w:r>
      <w:r w:rsidR="00F76F27">
        <w:rPr>
          <w:rFonts w:ascii="Times New Roman" w:hAnsi="Times New Roman" w:cs="Times New Roman"/>
          <w:sz w:val="24"/>
          <w:szCs w:val="24"/>
        </w:rPr>
        <w:t>μια</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ομάδα</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ειδικών</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από</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τον</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τομέα</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ενδοκρινολογίας</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και</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διατροφής</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ανέπτυξε</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και</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έκδωσε</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το</w:t>
      </w:r>
      <w:r w:rsidR="00F76F27" w:rsidRPr="000F2997">
        <w:rPr>
          <w:rFonts w:ascii="Times New Roman" w:hAnsi="Times New Roman" w:cs="Times New Roman"/>
          <w:sz w:val="24"/>
          <w:szCs w:val="24"/>
        </w:rPr>
        <w:t xml:space="preserve"> </w:t>
      </w:r>
      <w:r w:rsidR="00F76F27">
        <w:rPr>
          <w:rFonts w:ascii="Times New Roman" w:hAnsi="Times New Roman" w:cs="Times New Roman"/>
          <w:sz w:val="24"/>
          <w:szCs w:val="24"/>
        </w:rPr>
        <w:t>πρώτο</w:t>
      </w:r>
      <w:r w:rsidR="00F76F27" w:rsidRPr="000F2997">
        <w:rPr>
          <w:rFonts w:ascii="Times New Roman" w:hAnsi="Times New Roman" w:cs="Times New Roman"/>
          <w:sz w:val="24"/>
          <w:szCs w:val="24"/>
        </w:rPr>
        <w:t xml:space="preserve"> </w:t>
      </w:r>
      <w:r w:rsidR="00E94618" w:rsidRPr="000F2997">
        <w:rPr>
          <w:rFonts w:ascii="Times New Roman" w:hAnsi="Times New Roman" w:cs="Times New Roman"/>
          <w:sz w:val="24"/>
          <w:szCs w:val="24"/>
        </w:rPr>
        <w:t>“</w:t>
      </w:r>
      <w:r w:rsidR="00E94618">
        <w:rPr>
          <w:rFonts w:ascii="Times New Roman" w:hAnsi="Times New Roman" w:cs="Times New Roman"/>
          <w:sz w:val="24"/>
          <w:szCs w:val="24"/>
          <w:lang w:val="en-US"/>
        </w:rPr>
        <w:t>China</w:t>
      </w:r>
      <w:r w:rsidR="00E94618" w:rsidRPr="000F2997">
        <w:rPr>
          <w:rFonts w:ascii="Times New Roman" w:hAnsi="Times New Roman" w:cs="Times New Roman"/>
          <w:sz w:val="24"/>
          <w:szCs w:val="24"/>
        </w:rPr>
        <w:t xml:space="preserve"> </w:t>
      </w:r>
      <w:r w:rsidR="00E94618">
        <w:rPr>
          <w:rFonts w:ascii="Times New Roman" w:hAnsi="Times New Roman" w:cs="Times New Roman"/>
          <w:sz w:val="24"/>
          <w:szCs w:val="24"/>
          <w:lang w:val="en-US"/>
        </w:rPr>
        <w:t>Expert</w:t>
      </w:r>
      <w:r w:rsidR="00E94618" w:rsidRPr="000F2997">
        <w:rPr>
          <w:rFonts w:ascii="Times New Roman" w:hAnsi="Times New Roman" w:cs="Times New Roman"/>
          <w:sz w:val="24"/>
          <w:szCs w:val="24"/>
        </w:rPr>
        <w:t xml:space="preserve"> </w:t>
      </w:r>
      <w:r w:rsidR="00E94618">
        <w:rPr>
          <w:rFonts w:ascii="Times New Roman" w:hAnsi="Times New Roman" w:cs="Times New Roman"/>
          <w:sz w:val="24"/>
          <w:szCs w:val="24"/>
          <w:lang w:val="en-US"/>
        </w:rPr>
        <w:t>Consensus</w:t>
      </w:r>
      <w:r w:rsidR="00E94618" w:rsidRPr="000F2997">
        <w:rPr>
          <w:rFonts w:ascii="Times New Roman" w:hAnsi="Times New Roman" w:cs="Times New Roman"/>
          <w:sz w:val="24"/>
          <w:szCs w:val="24"/>
        </w:rPr>
        <w:t xml:space="preserve"> </w:t>
      </w:r>
      <w:r w:rsidR="00E94618">
        <w:rPr>
          <w:rFonts w:ascii="Times New Roman" w:hAnsi="Times New Roman" w:cs="Times New Roman"/>
          <w:sz w:val="24"/>
          <w:szCs w:val="24"/>
          <w:lang w:val="en-US"/>
        </w:rPr>
        <w:t>of</w:t>
      </w:r>
      <w:r w:rsidR="00E94618" w:rsidRPr="000F2997">
        <w:rPr>
          <w:rFonts w:ascii="Times New Roman" w:hAnsi="Times New Roman" w:cs="Times New Roman"/>
          <w:sz w:val="24"/>
          <w:szCs w:val="24"/>
        </w:rPr>
        <w:t xml:space="preserve"> </w:t>
      </w:r>
      <w:r w:rsidR="00E94618">
        <w:rPr>
          <w:rFonts w:ascii="Times New Roman" w:hAnsi="Times New Roman" w:cs="Times New Roman"/>
          <w:sz w:val="24"/>
          <w:szCs w:val="24"/>
          <w:lang w:val="en-US"/>
        </w:rPr>
        <w:t>Medical</w:t>
      </w:r>
      <w:r w:rsidR="00E94618" w:rsidRPr="000F2997">
        <w:rPr>
          <w:rFonts w:ascii="Times New Roman" w:hAnsi="Times New Roman" w:cs="Times New Roman"/>
          <w:sz w:val="24"/>
          <w:szCs w:val="24"/>
        </w:rPr>
        <w:t xml:space="preserve"> </w:t>
      </w:r>
      <w:r w:rsidR="00E94618">
        <w:rPr>
          <w:rFonts w:ascii="Times New Roman" w:hAnsi="Times New Roman" w:cs="Times New Roman"/>
          <w:sz w:val="24"/>
          <w:szCs w:val="24"/>
          <w:lang w:val="en-US"/>
        </w:rPr>
        <w:t>Nutrition</w:t>
      </w:r>
      <w:r w:rsidR="00E94618" w:rsidRPr="000F2997">
        <w:rPr>
          <w:rFonts w:ascii="Times New Roman" w:hAnsi="Times New Roman" w:cs="Times New Roman"/>
          <w:sz w:val="24"/>
          <w:szCs w:val="24"/>
        </w:rPr>
        <w:t xml:space="preserve"> </w:t>
      </w:r>
      <w:r w:rsidR="00E94618">
        <w:rPr>
          <w:rFonts w:ascii="Times New Roman" w:hAnsi="Times New Roman" w:cs="Times New Roman"/>
          <w:sz w:val="24"/>
          <w:szCs w:val="24"/>
          <w:lang w:val="en-US"/>
        </w:rPr>
        <w:t>Therapy</w:t>
      </w:r>
      <w:r w:rsidR="00E94618" w:rsidRPr="000F2997">
        <w:rPr>
          <w:rFonts w:ascii="Times New Roman" w:hAnsi="Times New Roman" w:cs="Times New Roman"/>
          <w:sz w:val="24"/>
          <w:szCs w:val="24"/>
        </w:rPr>
        <w:t xml:space="preserve"> </w:t>
      </w:r>
      <w:r w:rsidR="000E3801">
        <w:rPr>
          <w:rFonts w:ascii="Times New Roman" w:hAnsi="Times New Roman" w:cs="Times New Roman"/>
          <w:sz w:val="24"/>
          <w:szCs w:val="24"/>
          <w:lang w:val="en-US"/>
        </w:rPr>
        <w:t>for</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lang w:val="en-US"/>
        </w:rPr>
        <w:t>Diabetes</w:t>
      </w:r>
      <w:r w:rsidR="000E3801" w:rsidRPr="000F2997">
        <w:rPr>
          <w:rFonts w:ascii="Times New Roman" w:hAnsi="Times New Roman" w:cs="Times New Roman"/>
          <w:sz w:val="24"/>
          <w:szCs w:val="24"/>
        </w:rPr>
        <w:t xml:space="preserve">” </w:t>
      </w:r>
      <w:r w:rsidR="000E3801" w:rsidRPr="00267C27">
        <w:rPr>
          <w:rFonts w:ascii="Times New Roman" w:hAnsi="Times New Roman" w:cs="Times New Roman"/>
          <w:sz w:val="24"/>
          <w:szCs w:val="24"/>
        </w:rPr>
        <w:t>(</w:t>
      </w:r>
      <w:r w:rsidR="000E3801" w:rsidRPr="00267C27">
        <w:rPr>
          <w:rFonts w:ascii="Times New Roman" w:hAnsi="Times New Roman" w:cs="Times New Roman"/>
          <w:sz w:val="24"/>
          <w:szCs w:val="24"/>
          <w:lang w:val="en-US"/>
        </w:rPr>
        <w:t>A</w:t>
      </w:r>
      <w:r w:rsidR="000E3801" w:rsidRPr="00267C27">
        <w:rPr>
          <w:rFonts w:ascii="Times New Roman" w:hAnsi="Times New Roman" w:cs="Times New Roman"/>
          <w:sz w:val="24"/>
          <w:szCs w:val="24"/>
        </w:rPr>
        <w:t xml:space="preserve">. </w:t>
      </w:r>
      <w:r w:rsidR="000E3801" w:rsidRPr="00267C27">
        <w:rPr>
          <w:rFonts w:ascii="Times New Roman" w:hAnsi="Times New Roman" w:cs="Times New Roman"/>
          <w:sz w:val="24"/>
          <w:szCs w:val="24"/>
          <w:lang w:val="en-US"/>
        </w:rPr>
        <w:t>Zhang</w:t>
      </w:r>
      <w:r w:rsidR="000E3801" w:rsidRPr="00267C27">
        <w:rPr>
          <w:rFonts w:ascii="Times New Roman" w:hAnsi="Times New Roman" w:cs="Times New Roman"/>
          <w:sz w:val="24"/>
          <w:szCs w:val="24"/>
        </w:rPr>
        <w:t>, 2013)</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το</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οποίο</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και</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πάλι</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τόνισε</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ότι</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η</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ιατρική</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διατροφική</w:t>
      </w:r>
      <w:r w:rsidR="000E3801" w:rsidRPr="000F2997">
        <w:rPr>
          <w:rFonts w:ascii="Times New Roman" w:hAnsi="Times New Roman" w:cs="Times New Roman"/>
          <w:sz w:val="24"/>
          <w:szCs w:val="24"/>
        </w:rPr>
        <w:t xml:space="preserve"> </w:t>
      </w:r>
      <w:r w:rsidR="0006648E">
        <w:rPr>
          <w:rFonts w:ascii="Times New Roman" w:hAnsi="Times New Roman" w:cs="Times New Roman"/>
          <w:sz w:val="24"/>
          <w:szCs w:val="24"/>
        </w:rPr>
        <w:t>θεραπεία</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είναι</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το</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θεμέλιο</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για</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την</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διαχείριση</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του</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διαβήτη</w:t>
      </w:r>
      <w:r w:rsidR="000E3801" w:rsidRPr="000F2997">
        <w:rPr>
          <w:rFonts w:ascii="Times New Roman" w:hAnsi="Times New Roman" w:cs="Times New Roman"/>
          <w:sz w:val="24"/>
          <w:szCs w:val="24"/>
        </w:rPr>
        <w:t xml:space="preserve">. </w:t>
      </w:r>
      <w:r w:rsidR="000E3801">
        <w:rPr>
          <w:rFonts w:ascii="Times New Roman" w:hAnsi="Times New Roman" w:cs="Times New Roman"/>
          <w:sz w:val="24"/>
          <w:szCs w:val="24"/>
        </w:rPr>
        <w:t>Επιπλέον, επισημάνθηκε ότι για τον έλεγχο της γλυκόζης αίματος στα άτομα με παχυσαρκία, μεταβολικό σύνδρομο</w:t>
      </w:r>
      <w:r w:rsidR="00AF1982">
        <w:rPr>
          <w:rFonts w:ascii="Times New Roman" w:hAnsi="Times New Roman" w:cs="Times New Roman"/>
          <w:sz w:val="24"/>
          <w:szCs w:val="24"/>
        </w:rPr>
        <w:t>, προδιαβήτη, διαβήτη και εγκυμοσύνη με υπεργλυκαιμία κύηση</w:t>
      </w:r>
      <w:r w:rsidR="0006648E">
        <w:rPr>
          <w:rFonts w:ascii="Times New Roman" w:hAnsi="Times New Roman" w:cs="Times New Roman"/>
          <w:sz w:val="24"/>
          <w:szCs w:val="24"/>
        </w:rPr>
        <w:t>ς, η ιατρική διατροφική θεραπεία</w:t>
      </w:r>
      <w:r w:rsidR="00AF1982">
        <w:rPr>
          <w:rFonts w:ascii="Times New Roman" w:hAnsi="Times New Roman" w:cs="Times New Roman"/>
          <w:sz w:val="24"/>
          <w:szCs w:val="24"/>
        </w:rPr>
        <w:t xml:space="preserve"> έχει αρκετά πλεονεκτήματα, συμπεριλαμβανόμενης της υψηλότερης σκοπιμότητας, ασφάλειας και αποτελεσματικότητας και έτσι θα μπορούσε να βελτιώσει την πρόγνωση και να μειώσει τα ιατρικά έξοδα.</w:t>
      </w:r>
      <w:r w:rsidR="000E3801" w:rsidRPr="000E3801">
        <w:rPr>
          <w:rFonts w:ascii="Times New Roman" w:hAnsi="Times New Roman" w:cs="Times New Roman"/>
          <w:sz w:val="24"/>
          <w:szCs w:val="24"/>
        </w:rPr>
        <w:t xml:space="preserve"> </w:t>
      </w:r>
      <w:r w:rsidR="00F76F27" w:rsidRPr="000E3801">
        <w:rPr>
          <w:rFonts w:ascii="Times New Roman" w:hAnsi="Times New Roman" w:cs="Times New Roman"/>
          <w:sz w:val="24"/>
          <w:szCs w:val="24"/>
        </w:rPr>
        <w:t xml:space="preserve"> </w:t>
      </w:r>
    </w:p>
    <w:p w:rsidR="003F205A" w:rsidRPr="00284E70" w:rsidRDefault="0006648E"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Επομένως η διατροφική θεραπεία έχει ήδη θεωρηθεί ως ένα απαραίτητο εργαλείο για τη διαχείριση του διαβήτη. </w:t>
      </w:r>
      <w:r w:rsidR="00640A4E">
        <w:rPr>
          <w:rFonts w:ascii="Times New Roman" w:hAnsi="Times New Roman" w:cs="Times New Roman"/>
          <w:sz w:val="24"/>
          <w:szCs w:val="24"/>
        </w:rPr>
        <w:t xml:space="preserve">Προηγούμενες μελέτες έχουν δείξει ότι η εξατομικευμένη διατροφική θεραπεία, ανάλογα με τις ειδικές συνθήκες κάθε ασθενούς, θα μπορούσε να αποφέρει οφέλη τόσο ιατρικές όσο και σε οικονομικές πτυχές. </w:t>
      </w:r>
      <w:r w:rsidR="00267C27" w:rsidRPr="00284E70">
        <w:rPr>
          <w:rFonts w:ascii="Times New Roman" w:hAnsi="Times New Roman" w:cs="Times New Roman"/>
          <w:sz w:val="24"/>
          <w:szCs w:val="24"/>
        </w:rPr>
        <w:t>(</w:t>
      </w:r>
      <w:r w:rsidR="00640A4E" w:rsidRPr="00267C27">
        <w:rPr>
          <w:rFonts w:ascii="Times New Roman" w:hAnsi="Times New Roman" w:cs="Times New Roman"/>
          <w:sz w:val="24"/>
          <w:szCs w:val="24"/>
          <w:lang w:val="en-US"/>
        </w:rPr>
        <w:t>Beneficiaries</w:t>
      </w:r>
      <w:r w:rsidR="00267C27" w:rsidRPr="00284E70">
        <w:rPr>
          <w:rFonts w:ascii="Times New Roman" w:hAnsi="Times New Roman" w:cs="Times New Roman"/>
          <w:sz w:val="24"/>
          <w:szCs w:val="24"/>
        </w:rPr>
        <w:t>,</w:t>
      </w:r>
      <w:r w:rsidR="00640A4E" w:rsidRPr="00284E70">
        <w:rPr>
          <w:rFonts w:ascii="Times New Roman" w:hAnsi="Times New Roman" w:cs="Times New Roman"/>
          <w:sz w:val="24"/>
          <w:szCs w:val="24"/>
        </w:rPr>
        <w:t xml:space="preserve"> </w:t>
      </w:r>
      <w:r w:rsidR="00267C27" w:rsidRPr="00267C27">
        <w:rPr>
          <w:rFonts w:ascii="Times New Roman" w:hAnsi="Times New Roman" w:cs="Times New Roman"/>
          <w:sz w:val="24"/>
          <w:szCs w:val="24"/>
          <w:lang w:val="en-US"/>
        </w:rPr>
        <w:t>NOMU</w:t>
      </w:r>
      <w:r w:rsidR="00267C27" w:rsidRPr="00284E70">
        <w:rPr>
          <w:rFonts w:ascii="Times New Roman" w:hAnsi="Times New Roman" w:cs="Times New Roman"/>
          <w:sz w:val="24"/>
          <w:szCs w:val="24"/>
        </w:rPr>
        <w:t xml:space="preserve">, </w:t>
      </w:r>
      <w:r w:rsidR="00267C27" w:rsidRPr="00267C27">
        <w:rPr>
          <w:rFonts w:ascii="Times New Roman" w:hAnsi="Times New Roman" w:cs="Times New Roman"/>
          <w:sz w:val="24"/>
          <w:szCs w:val="24"/>
          <w:lang w:val="en-US"/>
        </w:rPr>
        <w:t>Source</w:t>
      </w:r>
      <w:r w:rsidR="00267C27" w:rsidRPr="00284E70">
        <w:rPr>
          <w:rFonts w:ascii="Times New Roman" w:hAnsi="Times New Roman" w:cs="Times New Roman"/>
          <w:sz w:val="24"/>
          <w:szCs w:val="24"/>
        </w:rPr>
        <w:t xml:space="preserve"> </w:t>
      </w:r>
      <w:r w:rsidR="00267C27" w:rsidRPr="00267C27">
        <w:rPr>
          <w:rFonts w:ascii="Times New Roman" w:hAnsi="Times New Roman" w:cs="Times New Roman"/>
          <w:sz w:val="24"/>
          <w:szCs w:val="24"/>
          <w:lang w:val="en-US"/>
        </w:rPr>
        <w:t>and</w:t>
      </w:r>
      <w:r w:rsidR="00267C27" w:rsidRPr="00284E70">
        <w:rPr>
          <w:rFonts w:ascii="Times New Roman" w:hAnsi="Times New Roman" w:cs="Times New Roman"/>
          <w:sz w:val="24"/>
          <w:szCs w:val="24"/>
        </w:rPr>
        <w:t xml:space="preserve"> </w:t>
      </w:r>
      <w:r w:rsidR="00267C27" w:rsidRPr="00267C27">
        <w:rPr>
          <w:rFonts w:ascii="Times New Roman" w:hAnsi="Times New Roman" w:cs="Times New Roman"/>
          <w:sz w:val="24"/>
          <w:szCs w:val="24"/>
          <w:lang w:val="en-US"/>
        </w:rPr>
        <w:t>W</w:t>
      </w:r>
      <w:r w:rsidR="00267C27" w:rsidRPr="00284E70">
        <w:rPr>
          <w:rFonts w:ascii="Times New Roman" w:hAnsi="Times New Roman" w:cs="Times New Roman"/>
          <w:sz w:val="24"/>
          <w:szCs w:val="24"/>
        </w:rPr>
        <w:t>.</w:t>
      </w:r>
      <w:r w:rsidR="00267C27" w:rsidRPr="00267C27">
        <w:rPr>
          <w:rFonts w:ascii="Times New Roman" w:hAnsi="Times New Roman" w:cs="Times New Roman"/>
          <w:sz w:val="24"/>
          <w:szCs w:val="24"/>
          <w:lang w:val="en-US"/>
        </w:rPr>
        <w:t>D</w:t>
      </w:r>
      <w:r w:rsidR="00267C27" w:rsidRPr="00284E70">
        <w:rPr>
          <w:rFonts w:ascii="Times New Roman" w:hAnsi="Times New Roman" w:cs="Times New Roman"/>
          <w:sz w:val="24"/>
          <w:szCs w:val="24"/>
        </w:rPr>
        <w:t>.</w:t>
      </w:r>
      <w:r w:rsidR="00267C27" w:rsidRPr="00267C27">
        <w:rPr>
          <w:rFonts w:ascii="Times New Roman" w:hAnsi="Times New Roman" w:cs="Times New Roman"/>
          <w:sz w:val="24"/>
          <w:szCs w:val="24"/>
          <w:lang w:val="en-US"/>
        </w:rPr>
        <w:t>N</w:t>
      </w:r>
      <w:r w:rsidR="00267C27" w:rsidRPr="00284E70">
        <w:rPr>
          <w:rFonts w:ascii="Times New Roman" w:hAnsi="Times New Roman" w:cs="Times New Roman"/>
          <w:sz w:val="24"/>
          <w:szCs w:val="24"/>
        </w:rPr>
        <w:t>.</w:t>
      </w:r>
      <w:r w:rsidR="00267C27" w:rsidRPr="00267C27">
        <w:rPr>
          <w:rFonts w:ascii="Times New Roman" w:hAnsi="Times New Roman" w:cs="Times New Roman"/>
          <w:sz w:val="24"/>
          <w:szCs w:val="24"/>
          <w:lang w:val="en-US"/>
        </w:rPr>
        <w:t>A</w:t>
      </w:r>
      <w:r w:rsidR="00267C27" w:rsidRPr="00284E70">
        <w:rPr>
          <w:rFonts w:ascii="Times New Roman" w:hAnsi="Times New Roman" w:cs="Times New Roman"/>
          <w:sz w:val="24"/>
          <w:szCs w:val="24"/>
        </w:rPr>
        <w:t xml:space="preserve">. </w:t>
      </w:r>
      <w:r w:rsidR="00267C27" w:rsidRPr="00267C27">
        <w:rPr>
          <w:rFonts w:ascii="Times New Roman" w:hAnsi="Times New Roman" w:cs="Times New Roman"/>
          <w:sz w:val="24"/>
          <w:szCs w:val="24"/>
          <w:lang w:val="en-US"/>
        </w:rPr>
        <w:t>US</w:t>
      </w:r>
      <w:r w:rsidR="00640A4E" w:rsidRPr="00284E70">
        <w:rPr>
          <w:rFonts w:ascii="Times New Roman" w:hAnsi="Times New Roman" w:cs="Times New Roman"/>
          <w:sz w:val="24"/>
          <w:szCs w:val="24"/>
        </w:rPr>
        <w:t>, 2000</w:t>
      </w:r>
      <w:r w:rsidR="00267C27" w:rsidRPr="00284E70">
        <w:rPr>
          <w:rFonts w:ascii="Times New Roman" w:hAnsi="Times New Roman" w:cs="Times New Roman"/>
          <w:sz w:val="24"/>
          <w:szCs w:val="24"/>
        </w:rPr>
        <w:t>)</w:t>
      </w:r>
      <w:r w:rsidR="00F76F27" w:rsidRPr="00284E70">
        <w:rPr>
          <w:rFonts w:ascii="Times New Roman" w:hAnsi="Times New Roman" w:cs="Times New Roman"/>
          <w:sz w:val="24"/>
          <w:szCs w:val="24"/>
        </w:rPr>
        <w:t xml:space="preserve"> </w:t>
      </w:r>
      <w:r w:rsidR="001E3D9E" w:rsidRPr="00284E70">
        <w:rPr>
          <w:rFonts w:ascii="Times New Roman" w:hAnsi="Times New Roman" w:cs="Times New Roman"/>
          <w:sz w:val="24"/>
          <w:szCs w:val="24"/>
        </w:rPr>
        <w:t xml:space="preserve"> </w:t>
      </w:r>
    </w:p>
    <w:p w:rsidR="003F205A" w:rsidRPr="00921C5D" w:rsidRDefault="006F74B1"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Από παλιότερες μελέτες φάνηκε ότι μετά την εφαρμογή της διατροφικής θεραπείας, τα επίπεδα γλυκόζης νηστείας</w:t>
      </w:r>
      <w:r w:rsidR="00C17488">
        <w:rPr>
          <w:rFonts w:ascii="Times New Roman" w:hAnsi="Times New Roman" w:cs="Times New Roman"/>
          <w:sz w:val="24"/>
          <w:szCs w:val="24"/>
        </w:rPr>
        <w:t>,</w:t>
      </w:r>
      <w:r>
        <w:rPr>
          <w:rFonts w:ascii="Times New Roman" w:hAnsi="Times New Roman" w:cs="Times New Roman"/>
          <w:sz w:val="24"/>
          <w:szCs w:val="24"/>
        </w:rPr>
        <w:t xml:space="preserve"> γλυκόζης 2 ώρες μετά την φόρτιση</w:t>
      </w:r>
      <w:r w:rsidRPr="0015266F">
        <w:rPr>
          <w:rFonts w:ascii="Times New Roman" w:hAnsi="Times New Roman" w:cs="Times New Roman"/>
          <w:sz w:val="24"/>
          <w:szCs w:val="24"/>
        </w:rPr>
        <w:t xml:space="preserve"> </w:t>
      </w:r>
      <w:r>
        <w:rPr>
          <w:rFonts w:ascii="Times New Roman" w:hAnsi="Times New Roman" w:cs="Times New Roman"/>
          <w:sz w:val="24"/>
          <w:szCs w:val="24"/>
        </w:rPr>
        <w:t>και</w:t>
      </w:r>
      <w:r w:rsidR="00284E70">
        <w:rPr>
          <w:rFonts w:ascii="Times New Roman" w:hAnsi="Times New Roman" w:cs="Times New Roman"/>
          <w:sz w:val="24"/>
          <w:szCs w:val="24"/>
        </w:rPr>
        <w:t xml:space="preserve"> γλυκοζυλιωμένης αιμοσφαιρίνης</w:t>
      </w:r>
      <w:r>
        <w:rPr>
          <w:rFonts w:ascii="Times New Roman" w:hAnsi="Times New Roman" w:cs="Times New Roman"/>
          <w:sz w:val="24"/>
          <w:szCs w:val="24"/>
        </w:rPr>
        <w:t>, μειώθηκαν σημαντικά.</w:t>
      </w:r>
      <w:r w:rsidR="005B3C69">
        <w:rPr>
          <w:rFonts w:ascii="Times New Roman" w:hAnsi="Times New Roman" w:cs="Times New Roman"/>
          <w:sz w:val="24"/>
          <w:szCs w:val="24"/>
        </w:rPr>
        <w:t xml:space="preserve"> </w:t>
      </w:r>
      <w:proofErr w:type="gramStart"/>
      <w:r w:rsidR="005B3C69" w:rsidRPr="005B3C69">
        <w:rPr>
          <w:rFonts w:ascii="Times New Roman" w:hAnsi="Times New Roman" w:cs="Times New Roman"/>
          <w:sz w:val="24"/>
          <w:szCs w:val="24"/>
          <w:lang w:val="en-US"/>
        </w:rPr>
        <w:t>(</w:t>
      </w:r>
      <w:r w:rsidR="005B3C69" w:rsidRPr="00267C27">
        <w:rPr>
          <w:rFonts w:ascii="Times New Roman" w:hAnsi="Times New Roman" w:cs="Times New Roman"/>
          <w:sz w:val="24"/>
          <w:szCs w:val="24"/>
          <w:lang w:val="en-US"/>
        </w:rPr>
        <w:t xml:space="preserve">M. Y. </w:t>
      </w:r>
      <w:proofErr w:type="spellStart"/>
      <w:r w:rsidR="005B3C69" w:rsidRPr="00267C27">
        <w:rPr>
          <w:rFonts w:ascii="Times New Roman" w:hAnsi="Times New Roman" w:cs="Times New Roman"/>
          <w:sz w:val="24"/>
          <w:szCs w:val="24"/>
          <w:lang w:val="en-US"/>
        </w:rPr>
        <w:t>Barakatun</w:t>
      </w:r>
      <w:proofErr w:type="spellEnd"/>
      <w:r w:rsidR="005B3C69" w:rsidRPr="00267C27">
        <w:rPr>
          <w:rFonts w:ascii="Times New Roman" w:hAnsi="Times New Roman" w:cs="Times New Roman"/>
          <w:sz w:val="24"/>
          <w:szCs w:val="24"/>
          <w:lang w:val="en-US"/>
        </w:rPr>
        <w:t xml:space="preserve"> </w:t>
      </w:r>
      <w:proofErr w:type="spellStart"/>
      <w:r w:rsidR="005B3C69" w:rsidRPr="00267C27">
        <w:rPr>
          <w:rFonts w:ascii="Times New Roman" w:hAnsi="Times New Roman" w:cs="Times New Roman"/>
          <w:sz w:val="24"/>
          <w:szCs w:val="24"/>
          <w:lang w:val="en-US"/>
        </w:rPr>
        <w:t>Nisak</w:t>
      </w:r>
      <w:proofErr w:type="spellEnd"/>
      <w:r w:rsidR="005B3C69" w:rsidRPr="00267C27">
        <w:rPr>
          <w:rFonts w:ascii="Times New Roman" w:hAnsi="Times New Roman" w:cs="Times New Roman"/>
          <w:sz w:val="24"/>
          <w:szCs w:val="24"/>
          <w:lang w:val="en-US"/>
        </w:rPr>
        <w:t xml:space="preserve">, A. T. </w:t>
      </w:r>
      <w:proofErr w:type="spellStart"/>
      <w:r w:rsidR="005B3C69" w:rsidRPr="00267C27">
        <w:rPr>
          <w:rFonts w:ascii="Times New Roman" w:hAnsi="Times New Roman" w:cs="Times New Roman"/>
          <w:sz w:val="24"/>
          <w:szCs w:val="24"/>
          <w:lang w:val="en-US"/>
        </w:rPr>
        <w:t>Ruzita</w:t>
      </w:r>
      <w:proofErr w:type="spellEnd"/>
      <w:r w:rsidR="005B3C69" w:rsidRPr="00267C27">
        <w:rPr>
          <w:rFonts w:ascii="Times New Roman" w:hAnsi="Times New Roman" w:cs="Times New Roman"/>
          <w:sz w:val="24"/>
          <w:szCs w:val="24"/>
          <w:lang w:val="en-US"/>
        </w:rPr>
        <w:t xml:space="preserve">, A. K. </w:t>
      </w:r>
      <w:proofErr w:type="spellStart"/>
      <w:r w:rsidR="005B3C69" w:rsidRPr="00267C27">
        <w:rPr>
          <w:rFonts w:ascii="Times New Roman" w:hAnsi="Times New Roman" w:cs="Times New Roman"/>
          <w:sz w:val="24"/>
          <w:szCs w:val="24"/>
          <w:lang w:val="en-US"/>
        </w:rPr>
        <w:t>Norimah</w:t>
      </w:r>
      <w:proofErr w:type="spellEnd"/>
      <w:r w:rsidR="005B3C69" w:rsidRPr="00267C27">
        <w:rPr>
          <w:rFonts w:ascii="Times New Roman" w:hAnsi="Times New Roman" w:cs="Times New Roman"/>
          <w:sz w:val="24"/>
          <w:szCs w:val="24"/>
          <w:lang w:val="en-US"/>
        </w:rPr>
        <w:t>, and K.</w:t>
      </w:r>
      <w:proofErr w:type="gramEnd"/>
      <w:r w:rsidR="005B3C69" w:rsidRPr="00267C27">
        <w:rPr>
          <w:rFonts w:ascii="Times New Roman" w:hAnsi="Times New Roman" w:cs="Times New Roman"/>
          <w:sz w:val="24"/>
          <w:szCs w:val="24"/>
          <w:lang w:val="en-US"/>
        </w:rPr>
        <w:t xml:space="preserve"> </w:t>
      </w:r>
      <w:proofErr w:type="gramStart"/>
      <w:r w:rsidR="005B3C69" w:rsidRPr="00267C27">
        <w:rPr>
          <w:rFonts w:ascii="Times New Roman" w:hAnsi="Times New Roman" w:cs="Times New Roman"/>
          <w:sz w:val="24"/>
          <w:szCs w:val="24"/>
          <w:lang w:val="en-US"/>
        </w:rPr>
        <w:t xml:space="preserve">Nor </w:t>
      </w:r>
      <w:proofErr w:type="spellStart"/>
      <w:r w:rsidR="005B3C69" w:rsidRPr="00267C27">
        <w:rPr>
          <w:rFonts w:ascii="Times New Roman" w:hAnsi="Times New Roman" w:cs="Times New Roman"/>
          <w:sz w:val="24"/>
          <w:szCs w:val="24"/>
          <w:lang w:val="en-US"/>
        </w:rPr>
        <w:t>Azmi</w:t>
      </w:r>
      <w:proofErr w:type="spellEnd"/>
      <w:r w:rsidR="00267C27">
        <w:rPr>
          <w:rFonts w:ascii="Times New Roman" w:hAnsi="Times New Roman" w:cs="Times New Roman"/>
          <w:sz w:val="24"/>
          <w:szCs w:val="24"/>
          <w:lang w:val="en-US"/>
        </w:rPr>
        <w:t xml:space="preserve">, 2013; </w:t>
      </w:r>
      <w:r w:rsidR="005B3C69" w:rsidRPr="00267C27">
        <w:rPr>
          <w:rFonts w:ascii="Times New Roman" w:hAnsi="Times New Roman" w:cs="Times New Roman"/>
          <w:sz w:val="24"/>
          <w:szCs w:val="24"/>
          <w:lang w:val="en-US"/>
        </w:rPr>
        <w:t xml:space="preserve">S. T. Miller, V. J. Oates, M. A. Brooks, A. </w:t>
      </w:r>
      <w:proofErr w:type="spellStart"/>
      <w:r w:rsidR="005B3C69" w:rsidRPr="00267C27">
        <w:rPr>
          <w:rFonts w:ascii="Times New Roman" w:hAnsi="Times New Roman" w:cs="Times New Roman"/>
          <w:sz w:val="24"/>
          <w:szCs w:val="24"/>
          <w:lang w:val="en-US"/>
        </w:rPr>
        <w:t>Shintani</w:t>
      </w:r>
      <w:proofErr w:type="spellEnd"/>
      <w:r w:rsidR="005B3C69" w:rsidRPr="00267C27">
        <w:rPr>
          <w:rFonts w:ascii="Times New Roman" w:hAnsi="Times New Roman" w:cs="Times New Roman"/>
          <w:sz w:val="24"/>
          <w:szCs w:val="24"/>
          <w:lang w:val="en-US"/>
        </w:rPr>
        <w:t xml:space="preserve">, T. </w:t>
      </w:r>
      <w:proofErr w:type="spellStart"/>
      <w:r w:rsidR="005B3C69" w:rsidRPr="00267C27">
        <w:rPr>
          <w:rFonts w:ascii="Times New Roman" w:hAnsi="Times New Roman" w:cs="Times New Roman"/>
          <w:sz w:val="24"/>
          <w:szCs w:val="24"/>
          <w:lang w:val="en-US"/>
        </w:rPr>
        <w:t>Gebretsadik</w:t>
      </w:r>
      <w:proofErr w:type="spellEnd"/>
      <w:r w:rsidR="005B3C69" w:rsidRPr="00267C27">
        <w:rPr>
          <w:rFonts w:ascii="Times New Roman" w:hAnsi="Times New Roman" w:cs="Times New Roman"/>
          <w:sz w:val="24"/>
          <w:szCs w:val="24"/>
          <w:lang w:val="en-US"/>
        </w:rPr>
        <w:t>, and D. M. Jenkins, 2014.</w:t>
      </w:r>
      <w:r w:rsidR="005B3C69" w:rsidRPr="00921C5D">
        <w:rPr>
          <w:rFonts w:ascii="Times New Roman" w:hAnsi="Times New Roman" w:cs="Times New Roman"/>
          <w:sz w:val="24"/>
          <w:szCs w:val="24"/>
          <w:lang w:val="en-US"/>
        </w:rPr>
        <w:t>)</w:t>
      </w:r>
      <w:proofErr w:type="gramEnd"/>
    </w:p>
    <w:p w:rsidR="003F205A" w:rsidRDefault="002613AF"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Σύμφωνα με έρευνα που πραγματοποιήθηκε σε τρείς πολιτείες της Μαλαισίας έδειξε ότι τα άτομα που είχαν καλύτερες γνώσεις πάνω στην υγεία και όσοι είχαν οικογενειακό ιστορικό διαβήτη, ήταν περισσότερο πιθανό να έχουν υγιεινή διατροφή. Αυτό επιβεβαιώθηκε και από προηγούμενη μελέτη που απέδειξε ό</w:t>
      </w:r>
      <w:r w:rsidR="00154207">
        <w:rPr>
          <w:rFonts w:ascii="Times New Roman" w:hAnsi="Times New Roman" w:cs="Times New Roman"/>
          <w:sz w:val="24"/>
          <w:szCs w:val="24"/>
        </w:rPr>
        <w:t>τι οι γνώσεις των ασθενών για το</w:t>
      </w:r>
      <w:r>
        <w:rPr>
          <w:rFonts w:ascii="Times New Roman" w:hAnsi="Times New Roman" w:cs="Times New Roman"/>
          <w:sz w:val="24"/>
          <w:szCs w:val="24"/>
        </w:rPr>
        <w:t>ν διαβήτη, σχετίζονται με καλύτερες επιλογές διατροφής</w:t>
      </w:r>
      <w:r w:rsidR="007141E5">
        <w:rPr>
          <w:rFonts w:ascii="Times New Roman" w:hAnsi="Times New Roman" w:cs="Times New Roman"/>
          <w:sz w:val="24"/>
          <w:szCs w:val="24"/>
        </w:rPr>
        <w:t>.</w:t>
      </w:r>
      <w:r>
        <w:rPr>
          <w:rFonts w:ascii="Times New Roman" w:hAnsi="Times New Roman" w:cs="Times New Roman"/>
          <w:sz w:val="24"/>
          <w:szCs w:val="24"/>
        </w:rPr>
        <w:t xml:space="preserve"> </w:t>
      </w:r>
      <w:r w:rsidR="007141E5" w:rsidRPr="008D149D">
        <w:rPr>
          <w:rFonts w:ascii="Times New Roman" w:hAnsi="Times New Roman" w:cs="Times New Roman"/>
          <w:sz w:val="24"/>
          <w:szCs w:val="24"/>
        </w:rPr>
        <w:t>(</w:t>
      </w:r>
      <w:proofErr w:type="spellStart"/>
      <w:r w:rsidR="007141E5" w:rsidRPr="008D149D">
        <w:rPr>
          <w:rFonts w:ascii="Times New Roman" w:hAnsi="Times New Roman" w:cs="Times New Roman"/>
          <w:sz w:val="24"/>
          <w:szCs w:val="24"/>
          <w:lang w:val="en-US"/>
        </w:rPr>
        <w:t>Salmiah</w:t>
      </w:r>
      <w:proofErr w:type="spellEnd"/>
      <w:r w:rsidR="007141E5" w:rsidRPr="008D149D">
        <w:rPr>
          <w:rFonts w:ascii="Times New Roman" w:hAnsi="Times New Roman" w:cs="Times New Roman"/>
          <w:sz w:val="24"/>
          <w:szCs w:val="24"/>
        </w:rPr>
        <w:t xml:space="preserve">, </w:t>
      </w:r>
      <w:r w:rsidR="007141E5" w:rsidRPr="008D149D">
        <w:rPr>
          <w:rFonts w:ascii="Times New Roman" w:hAnsi="Times New Roman" w:cs="Times New Roman"/>
          <w:sz w:val="24"/>
          <w:szCs w:val="24"/>
          <w:lang w:val="en-US"/>
        </w:rPr>
        <w:t>M</w:t>
      </w:r>
      <w:r w:rsidR="007141E5" w:rsidRPr="008D149D">
        <w:rPr>
          <w:rFonts w:ascii="Times New Roman" w:hAnsi="Times New Roman" w:cs="Times New Roman"/>
          <w:sz w:val="24"/>
          <w:szCs w:val="24"/>
        </w:rPr>
        <w:t xml:space="preserve">. </w:t>
      </w:r>
      <w:r w:rsidR="007141E5" w:rsidRPr="008D149D">
        <w:rPr>
          <w:rFonts w:ascii="Times New Roman" w:hAnsi="Times New Roman" w:cs="Times New Roman"/>
          <w:sz w:val="24"/>
          <w:szCs w:val="24"/>
          <w:lang w:val="en-US"/>
        </w:rPr>
        <w:t>A</w:t>
      </w:r>
      <w:r w:rsidR="007141E5" w:rsidRPr="008D149D">
        <w:rPr>
          <w:rFonts w:ascii="Times New Roman" w:hAnsi="Times New Roman" w:cs="Times New Roman"/>
          <w:sz w:val="24"/>
          <w:szCs w:val="24"/>
        </w:rPr>
        <w:t xml:space="preserve">., </w:t>
      </w:r>
      <w:r w:rsidR="007141E5" w:rsidRPr="008D149D">
        <w:rPr>
          <w:rFonts w:ascii="Times New Roman" w:hAnsi="Times New Roman" w:cs="Times New Roman"/>
          <w:sz w:val="24"/>
          <w:szCs w:val="24"/>
          <w:lang w:val="en-US"/>
        </w:rPr>
        <w:t>and</w:t>
      </w:r>
      <w:r w:rsidR="007141E5" w:rsidRPr="008D149D">
        <w:rPr>
          <w:rFonts w:ascii="Times New Roman" w:hAnsi="Times New Roman" w:cs="Times New Roman"/>
          <w:sz w:val="24"/>
          <w:szCs w:val="24"/>
        </w:rPr>
        <w:t xml:space="preserve"> </w:t>
      </w:r>
      <w:proofErr w:type="spellStart"/>
      <w:r w:rsidR="007141E5" w:rsidRPr="008D149D">
        <w:rPr>
          <w:rFonts w:ascii="Times New Roman" w:hAnsi="Times New Roman" w:cs="Times New Roman"/>
          <w:sz w:val="24"/>
          <w:szCs w:val="24"/>
          <w:lang w:val="en-US"/>
        </w:rPr>
        <w:t>Kamaruzaman</w:t>
      </w:r>
      <w:proofErr w:type="spellEnd"/>
      <w:r w:rsidR="007141E5" w:rsidRPr="008D149D">
        <w:rPr>
          <w:rFonts w:ascii="Times New Roman" w:hAnsi="Times New Roman" w:cs="Times New Roman"/>
          <w:sz w:val="24"/>
          <w:szCs w:val="24"/>
        </w:rPr>
        <w:t xml:space="preserve">, </w:t>
      </w:r>
      <w:r w:rsidR="007141E5" w:rsidRPr="008D149D">
        <w:rPr>
          <w:rFonts w:ascii="Times New Roman" w:hAnsi="Times New Roman" w:cs="Times New Roman"/>
          <w:sz w:val="24"/>
          <w:szCs w:val="24"/>
          <w:lang w:val="en-US"/>
        </w:rPr>
        <w:t>J</w:t>
      </w:r>
      <w:r w:rsidR="008D149D" w:rsidRPr="008D149D">
        <w:rPr>
          <w:rFonts w:ascii="Times New Roman" w:hAnsi="Times New Roman" w:cs="Times New Roman"/>
          <w:sz w:val="24"/>
          <w:szCs w:val="24"/>
        </w:rPr>
        <w:t>, 2009</w:t>
      </w:r>
      <w:proofErr w:type="gramStart"/>
      <w:r w:rsidR="008D149D" w:rsidRPr="008D149D">
        <w:rPr>
          <w:rFonts w:ascii="Times New Roman" w:hAnsi="Times New Roman" w:cs="Times New Roman"/>
          <w:sz w:val="24"/>
          <w:szCs w:val="24"/>
        </w:rPr>
        <w:t>)</w:t>
      </w:r>
      <w:r w:rsidR="00267C27" w:rsidRPr="00267C27">
        <w:rPr>
          <w:rFonts w:ascii="Times New Roman" w:hAnsi="Times New Roman" w:cs="Times New Roman"/>
          <w:sz w:val="24"/>
          <w:szCs w:val="24"/>
        </w:rPr>
        <w:t xml:space="preserve"> </w:t>
      </w:r>
      <w:r w:rsidR="00362309">
        <w:rPr>
          <w:rFonts w:ascii="Times New Roman" w:hAnsi="Times New Roman" w:cs="Times New Roman"/>
          <w:sz w:val="24"/>
          <w:szCs w:val="24"/>
        </w:rPr>
        <w:t xml:space="preserve"> Επίσης</w:t>
      </w:r>
      <w:proofErr w:type="gramEnd"/>
      <w:r w:rsidR="00362309">
        <w:rPr>
          <w:rFonts w:ascii="Times New Roman" w:hAnsi="Times New Roman" w:cs="Times New Roman"/>
          <w:sz w:val="24"/>
          <w:szCs w:val="24"/>
        </w:rPr>
        <w:t xml:space="preserve"> φάνηκε ότι όσοι είχαν γνώσεις για τον διαβήτη, είχαν λιγότερη φυσική δραστηριότητα. Αντίθετα άτομα που έλεγχαν την διατροφή τους είχαν περ</w:t>
      </w:r>
      <w:r w:rsidR="003F205A">
        <w:rPr>
          <w:rFonts w:ascii="Times New Roman" w:hAnsi="Times New Roman" w:cs="Times New Roman"/>
          <w:sz w:val="24"/>
          <w:szCs w:val="24"/>
        </w:rPr>
        <w:t>ισσότερη σωματική δραστηριότητα.</w:t>
      </w:r>
    </w:p>
    <w:p w:rsidR="003F205A" w:rsidRDefault="00362309"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Όσον αφορά το επίπεδο εκπαίδευσης, η έρευνα έδειξε ότι οι Μαλαισιανοί με υψηλότερα επίπεδα εκπαίδευσης, έτειναν να έχουν μεγαλύτερη γνώση στον διαβήτη και να τρώνε πιο υγιεινά.</w:t>
      </w:r>
    </w:p>
    <w:p w:rsidR="00362309" w:rsidRPr="008D149D" w:rsidRDefault="00386852"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Άλλη έρευνα που πραγματοποιήθηκε σε νοσοκομείο της Ιορδανίας έδειξε ότι οι άντρες είχαν υψηλότερο σκορ από τις γυναίκες στη συνολική γνώση, τις γενικές γνώσεις για τον διαβήτη τύπου 1 και την γνώση ινσουλίνης. Αυτό ήταν σύμφωνο και με άλλες μελέτες που πραγματοποιήθηκαν σε άλλες χώρες με παρόμοια κοινωνικοοικονομική κατάσταση και επίπεδο εκπαίδευσης. </w:t>
      </w:r>
      <w:r w:rsidRPr="008D149D">
        <w:rPr>
          <w:rFonts w:ascii="Times New Roman" w:hAnsi="Times New Roman" w:cs="Times New Roman"/>
          <w:sz w:val="24"/>
          <w:szCs w:val="24"/>
        </w:rPr>
        <w:t>(</w:t>
      </w:r>
      <w:proofErr w:type="spellStart"/>
      <w:r w:rsidR="008D149D" w:rsidRPr="008D149D">
        <w:rPr>
          <w:rFonts w:ascii="Times New Roman" w:hAnsi="Times New Roman" w:cs="Times New Roman"/>
          <w:sz w:val="24"/>
          <w:szCs w:val="24"/>
          <w:lang w:val="en-US"/>
        </w:rPr>
        <w:t>Rafigue</w:t>
      </w:r>
      <w:proofErr w:type="spellEnd"/>
      <w:r w:rsidR="008D149D" w:rsidRPr="008D149D">
        <w:rPr>
          <w:rFonts w:ascii="Times New Roman" w:hAnsi="Times New Roman" w:cs="Times New Roman"/>
          <w:sz w:val="24"/>
          <w:szCs w:val="24"/>
        </w:rPr>
        <w:t xml:space="preserve"> </w:t>
      </w:r>
      <w:r w:rsidR="008D149D" w:rsidRPr="008D149D">
        <w:rPr>
          <w:rFonts w:ascii="Times New Roman" w:hAnsi="Times New Roman" w:cs="Times New Roman"/>
          <w:sz w:val="24"/>
          <w:szCs w:val="24"/>
          <w:lang w:val="en-US"/>
        </w:rPr>
        <w:t>G</w:t>
      </w:r>
      <w:r w:rsidR="008D149D" w:rsidRPr="008D149D">
        <w:rPr>
          <w:rFonts w:ascii="Times New Roman" w:hAnsi="Times New Roman" w:cs="Times New Roman"/>
          <w:sz w:val="24"/>
          <w:szCs w:val="24"/>
        </w:rPr>
        <w:t xml:space="preserve">, </w:t>
      </w:r>
      <w:proofErr w:type="spellStart"/>
      <w:r w:rsidR="008D149D" w:rsidRPr="008D149D">
        <w:rPr>
          <w:rFonts w:ascii="Times New Roman" w:hAnsi="Times New Roman" w:cs="Times New Roman"/>
          <w:sz w:val="24"/>
          <w:szCs w:val="24"/>
          <w:lang w:val="en-US"/>
        </w:rPr>
        <w:t>Azam</w:t>
      </w:r>
      <w:proofErr w:type="spellEnd"/>
      <w:r w:rsidR="008D149D" w:rsidRPr="008D149D">
        <w:rPr>
          <w:rFonts w:ascii="Times New Roman" w:hAnsi="Times New Roman" w:cs="Times New Roman"/>
          <w:sz w:val="24"/>
          <w:szCs w:val="24"/>
        </w:rPr>
        <w:t xml:space="preserve"> </w:t>
      </w:r>
      <w:r w:rsidR="008D149D" w:rsidRPr="008D149D">
        <w:rPr>
          <w:rFonts w:ascii="Times New Roman" w:hAnsi="Times New Roman" w:cs="Times New Roman"/>
          <w:sz w:val="24"/>
          <w:szCs w:val="24"/>
          <w:lang w:val="en-US"/>
        </w:rPr>
        <w:t>SI</w:t>
      </w:r>
      <w:r w:rsidR="008D149D" w:rsidRPr="008D149D">
        <w:rPr>
          <w:rFonts w:ascii="Times New Roman" w:hAnsi="Times New Roman" w:cs="Times New Roman"/>
          <w:sz w:val="24"/>
          <w:szCs w:val="24"/>
        </w:rPr>
        <w:t xml:space="preserve">, </w:t>
      </w:r>
      <w:r w:rsidR="008D149D" w:rsidRPr="008D149D">
        <w:rPr>
          <w:rFonts w:ascii="Times New Roman" w:hAnsi="Times New Roman" w:cs="Times New Roman"/>
          <w:sz w:val="24"/>
          <w:szCs w:val="24"/>
          <w:lang w:val="en-US"/>
        </w:rPr>
        <w:t>White</w:t>
      </w:r>
      <w:r w:rsidR="008D149D" w:rsidRPr="008D149D">
        <w:rPr>
          <w:rFonts w:ascii="Times New Roman" w:hAnsi="Times New Roman" w:cs="Times New Roman"/>
          <w:sz w:val="24"/>
          <w:szCs w:val="24"/>
        </w:rPr>
        <w:t xml:space="preserve"> </w:t>
      </w:r>
      <w:r w:rsidR="008D149D" w:rsidRPr="008D149D">
        <w:rPr>
          <w:rFonts w:ascii="Times New Roman" w:hAnsi="Times New Roman" w:cs="Times New Roman"/>
          <w:sz w:val="24"/>
          <w:szCs w:val="24"/>
          <w:lang w:val="en-US"/>
        </w:rPr>
        <w:t>F</w:t>
      </w:r>
      <w:r w:rsidR="008D149D" w:rsidRPr="008D149D">
        <w:rPr>
          <w:rFonts w:ascii="Times New Roman" w:hAnsi="Times New Roman" w:cs="Times New Roman"/>
          <w:sz w:val="24"/>
          <w:szCs w:val="24"/>
        </w:rPr>
        <w:t xml:space="preserve">, </w:t>
      </w:r>
      <w:r w:rsidRPr="008D149D">
        <w:rPr>
          <w:rFonts w:ascii="Times New Roman" w:hAnsi="Times New Roman" w:cs="Times New Roman"/>
          <w:sz w:val="24"/>
          <w:szCs w:val="24"/>
        </w:rPr>
        <w:t>2006</w:t>
      </w:r>
      <w:r w:rsidR="008D149D" w:rsidRPr="008D149D">
        <w:rPr>
          <w:rFonts w:ascii="Times New Roman" w:hAnsi="Times New Roman" w:cs="Times New Roman"/>
          <w:sz w:val="24"/>
          <w:szCs w:val="24"/>
        </w:rPr>
        <w:t>;</w:t>
      </w:r>
      <w:proofErr w:type="spellStart"/>
      <w:r w:rsidRPr="008D149D">
        <w:rPr>
          <w:rFonts w:ascii="Times New Roman" w:hAnsi="Times New Roman" w:cs="Times New Roman"/>
          <w:sz w:val="24"/>
          <w:szCs w:val="24"/>
          <w:lang w:val="en-US"/>
        </w:rPr>
        <w:t>Ardena</w:t>
      </w:r>
      <w:proofErr w:type="spellEnd"/>
      <w:r w:rsidRPr="008D149D">
        <w:rPr>
          <w:rFonts w:ascii="Times New Roman" w:hAnsi="Times New Roman" w:cs="Times New Roman"/>
          <w:sz w:val="24"/>
          <w:szCs w:val="24"/>
        </w:rPr>
        <w:t xml:space="preserve"> </w:t>
      </w:r>
      <w:r w:rsidRPr="008D149D">
        <w:rPr>
          <w:rFonts w:ascii="Times New Roman" w:hAnsi="Times New Roman" w:cs="Times New Roman"/>
          <w:sz w:val="24"/>
          <w:szCs w:val="24"/>
          <w:lang w:val="en-US"/>
        </w:rPr>
        <w:t>GJ</w:t>
      </w:r>
      <w:r w:rsidRPr="008D149D">
        <w:rPr>
          <w:rFonts w:ascii="Times New Roman" w:hAnsi="Times New Roman" w:cs="Times New Roman"/>
          <w:sz w:val="24"/>
          <w:szCs w:val="24"/>
        </w:rPr>
        <w:t xml:space="preserve">, </w:t>
      </w:r>
      <w:r w:rsidRPr="008D149D">
        <w:rPr>
          <w:rFonts w:ascii="Times New Roman" w:hAnsi="Times New Roman" w:cs="Times New Roman"/>
          <w:sz w:val="24"/>
          <w:szCs w:val="24"/>
          <w:lang w:val="en-US"/>
        </w:rPr>
        <w:t>Paz</w:t>
      </w:r>
      <w:r w:rsidRPr="008D149D">
        <w:rPr>
          <w:rFonts w:ascii="Times New Roman" w:hAnsi="Times New Roman" w:cs="Times New Roman"/>
          <w:sz w:val="24"/>
          <w:szCs w:val="24"/>
        </w:rPr>
        <w:t>-</w:t>
      </w:r>
      <w:proofErr w:type="spellStart"/>
      <w:r w:rsidRPr="008D149D">
        <w:rPr>
          <w:rFonts w:ascii="Times New Roman" w:hAnsi="Times New Roman" w:cs="Times New Roman"/>
          <w:sz w:val="24"/>
          <w:szCs w:val="24"/>
          <w:lang w:val="en-US"/>
        </w:rPr>
        <w:t>pacheco</w:t>
      </w:r>
      <w:proofErr w:type="spellEnd"/>
      <w:r w:rsidRPr="008D149D">
        <w:rPr>
          <w:rFonts w:ascii="Times New Roman" w:hAnsi="Times New Roman" w:cs="Times New Roman"/>
          <w:sz w:val="24"/>
          <w:szCs w:val="24"/>
        </w:rPr>
        <w:t xml:space="preserve"> </w:t>
      </w:r>
      <w:r w:rsidRPr="008D149D">
        <w:rPr>
          <w:rFonts w:ascii="Times New Roman" w:hAnsi="Times New Roman" w:cs="Times New Roman"/>
          <w:sz w:val="24"/>
          <w:szCs w:val="24"/>
          <w:lang w:val="en-US"/>
        </w:rPr>
        <w:t>E</w:t>
      </w:r>
      <w:r w:rsidRPr="008D149D">
        <w:rPr>
          <w:rFonts w:ascii="Times New Roman" w:hAnsi="Times New Roman" w:cs="Times New Roman"/>
          <w:sz w:val="24"/>
          <w:szCs w:val="24"/>
        </w:rPr>
        <w:t xml:space="preserve">, </w:t>
      </w:r>
      <w:proofErr w:type="spellStart"/>
      <w:r w:rsidRPr="008D149D">
        <w:rPr>
          <w:rFonts w:ascii="Times New Roman" w:hAnsi="Times New Roman" w:cs="Times New Roman"/>
          <w:sz w:val="24"/>
          <w:szCs w:val="24"/>
          <w:lang w:val="en-US"/>
        </w:rPr>
        <w:t>Jimeno</w:t>
      </w:r>
      <w:proofErr w:type="spellEnd"/>
      <w:r w:rsidRPr="008D149D">
        <w:rPr>
          <w:rFonts w:ascii="Times New Roman" w:hAnsi="Times New Roman" w:cs="Times New Roman"/>
          <w:sz w:val="24"/>
          <w:szCs w:val="24"/>
        </w:rPr>
        <w:t xml:space="preserve"> </w:t>
      </w:r>
      <w:r w:rsidRPr="008D149D">
        <w:rPr>
          <w:rFonts w:ascii="Times New Roman" w:hAnsi="Times New Roman" w:cs="Times New Roman"/>
          <w:sz w:val="24"/>
          <w:szCs w:val="24"/>
          <w:lang w:val="en-US"/>
        </w:rPr>
        <w:t>CA</w:t>
      </w:r>
      <w:r w:rsidRPr="008D149D">
        <w:rPr>
          <w:rFonts w:ascii="Times New Roman" w:hAnsi="Times New Roman" w:cs="Times New Roman"/>
          <w:sz w:val="24"/>
          <w:szCs w:val="24"/>
        </w:rPr>
        <w:t xml:space="preserve">, </w:t>
      </w:r>
      <w:r w:rsidRPr="008D149D">
        <w:rPr>
          <w:rFonts w:ascii="Times New Roman" w:hAnsi="Times New Roman" w:cs="Times New Roman"/>
          <w:sz w:val="24"/>
          <w:szCs w:val="24"/>
          <w:lang w:val="en-US"/>
        </w:rPr>
        <w:t>et</w:t>
      </w:r>
      <w:r w:rsidRPr="008D149D">
        <w:rPr>
          <w:rFonts w:ascii="Times New Roman" w:hAnsi="Times New Roman" w:cs="Times New Roman"/>
          <w:sz w:val="24"/>
          <w:szCs w:val="24"/>
        </w:rPr>
        <w:t xml:space="preserve"> </w:t>
      </w:r>
      <w:r w:rsidRPr="008D149D">
        <w:rPr>
          <w:rFonts w:ascii="Times New Roman" w:hAnsi="Times New Roman" w:cs="Times New Roman"/>
          <w:sz w:val="24"/>
          <w:szCs w:val="24"/>
          <w:lang w:val="en-US"/>
        </w:rPr>
        <w:t>al</w:t>
      </w:r>
      <w:r w:rsidRPr="008D149D">
        <w:rPr>
          <w:rFonts w:ascii="Times New Roman" w:hAnsi="Times New Roman" w:cs="Times New Roman"/>
          <w:sz w:val="24"/>
          <w:szCs w:val="24"/>
        </w:rPr>
        <w:t>. 2010)</w:t>
      </w:r>
      <w:r w:rsidR="0091745F" w:rsidRPr="008D149D">
        <w:rPr>
          <w:rFonts w:ascii="Times New Roman" w:hAnsi="Times New Roman" w:cs="Times New Roman"/>
          <w:sz w:val="24"/>
          <w:szCs w:val="24"/>
        </w:rPr>
        <w:t xml:space="preserve"> </w:t>
      </w:r>
      <w:r w:rsidR="0091745F">
        <w:rPr>
          <w:rFonts w:ascii="Times New Roman" w:hAnsi="Times New Roman" w:cs="Times New Roman"/>
          <w:sz w:val="24"/>
          <w:szCs w:val="24"/>
        </w:rPr>
        <w:t>Η</w:t>
      </w:r>
      <w:r w:rsidR="0091745F" w:rsidRPr="0091745F">
        <w:rPr>
          <w:rFonts w:ascii="Times New Roman" w:hAnsi="Times New Roman" w:cs="Times New Roman"/>
          <w:sz w:val="24"/>
          <w:szCs w:val="24"/>
        </w:rPr>
        <w:t xml:space="preserve"> </w:t>
      </w:r>
      <w:r w:rsidR="0091745F">
        <w:rPr>
          <w:rFonts w:ascii="Times New Roman" w:hAnsi="Times New Roman" w:cs="Times New Roman"/>
          <w:sz w:val="24"/>
          <w:szCs w:val="24"/>
        </w:rPr>
        <w:t>διαφορά</w:t>
      </w:r>
      <w:r w:rsidR="0091745F" w:rsidRPr="0091745F">
        <w:rPr>
          <w:rFonts w:ascii="Times New Roman" w:hAnsi="Times New Roman" w:cs="Times New Roman"/>
          <w:sz w:val="24"/>
          <w:szCs w:val="24"/>
        </w:rPr>
        <w:t xml:space="preserve"> </w:t>
      </w:r>
      <w:r w:rsidR="0091745F">
        <w:rPr>
          <w:rFonts w:ascii="Times New Roman" w:hAnsi="Times New Roman" w:cs="Times New Roman"/>
          <w:sz w:val="24"/>
          <w:szCs w:val="24"/>
        </w:rPr>
        <w:t>αυτή</w:t>
      </w:r>
      <w:r w:rsidR="0091745F" w:rsidRPr="0091745F">
        <w:rPr>
          <w:rFonts w:ascii="Times New Roman" w:hAnsi="Times New Roman" w:cs="Times New Roman"/>
          <w:sz w:val="24"/>
          <w:szCs w:val="24"/>
        </w:rPr>
        <w:t xml:space="preserve"> </w:t>
      </w:r>
      <w:r w:rsidR="0091745F">
        <w:rPr>
          <w:rFonts w:ascii="Times New Roman" w:hAnsi="Times New Roman" w:cs="Times New Roman"/>
          <w:sz w:val="24"/>
          <w:szCs w:val="24"/>
        </w:rPr>
        <w:t>ανάμεσα</w:t>
      </w:r>
      <w:r w:rsidR="0091745F" w:rsidRPr="0091745F">
        <w:rPr>
          <w:rFonts w:ascii="Times New Roman" w:hAnsi="Times New Roman" w:cs="Times New Roman"/>
          <w:sz w:val="24"/>
          <w:szCs w:val="24"/>
        </w:rPr>
        <w:t xml:space="preserve"> </w:t>
      </w:r>
      <w:r w:rsidR="0091745F">
        <w:rPr>
          <w:rFonts w:ascii="Times New Roman" w:hAnsi="Times New Roman" w:cs="Times New Roman"/>
          <w:sz w:val="24"/>
          <w:szCs w:val="24"/>
        </w:rPr>
        <w:t>στα</w:t>
      </w:r>
      <w:r w:rsidR="0091745F" w:rsidRPr="0091745F">
        <w:rPr>
          <w:rFonts w:ascii="Times New Roman" w:hAnsi="Times New Roman" w:cs="Times New Roman"/>
          <w:sz w:val="24"/>
          <w:szCs w:val="24"/>
        </w:rPr>
        <w:t xml:space="preserve"> </w:t>
      </w:r>
      <w:r w:rsidR="0091745F">
        <w:rPr>
          <w:rFonts w:ascii="Times New Roman" w:hAnsi="Times New Roman" w:cs="Times New Roman"/>
          <w:sz w:val="24"/>
          <w:szCs w:val="24"/>
        </w:rPr>
        <w:t>φύλα εξήγησαν ότι οφείλεται στο γεγονός ότι οι γυναίκες ήταν λιγότερο ενήμερες από τους άνδρες, κυρίως λόγο χαμηλότερου επιπέδου εκπαίδευσης στις χώρες αυτές.</w:t>
      </w:r>
    </w:p>
    <w:p w:rsidR="003F205A" w:rsidRDefault="00386852"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Επίσης βρέθηκε ότι οι χαμηλές γνώσεις σχετίζονται με χαμηλά ποσοστά αλφαβητισμού, χαμηλό οικογενειακό εισόδημα και χαμηλή αυτοφροντίδα.</w:t>
      </w:r>
    </w:p>
    <w:p w:rsidR="00617057" w:rsidRPr="00722F1F" w:rsidRDefault="00617057"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Σύμφωνα με τη μελέτη </w:t>
      </w:r>
      <w:r>
        <w:rPr>
          <w:rFonts w:ascii="Times New Roman" w:hAnsi="Times New Roman" w:cs="Times New Roman"/>
          <w:sz w:val="24"/>
          <w:szCs w:val="24"/>
          <w:lang w:val="en-US"/>
        </w:rPr>
        <w:t>Al</w:t>
      </w:r>
      <w:r w:rsidRPr="00617057">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Qazaz</w:t>
      </w:r>
      <w:proofErr w:type="spellEnd"/>
      <w:r w:rsidRPr="00617057">
        <w:rPr>
          <w:rFonts w:ascii="Times New Roman" w:hAnsi="Times New Roman" w:cs="Times New Roman"/>
          <w:sz w:val="24"/>
          <w:szCs w:val="24"/>
        </w:rPr>
        <w:t xml:space="preserve">, </w:t>
      </w:r>
      <w:r w:rsidR="00A80A4D">
        <w:rPr>
          <w:rFonts w:ascii="Times New Roman" w:hAnsi="Times New Roman" w:cs="Times New Roman"/>
          <w:sz w:val="24"/>
          <w:szCs w:val="24"/>
        </w:rPr>
        <w:t>η σχέ</w:t>
      </w:r>
      <w:r>
        <w:rPr>
          <w:rFonts w:ascii="Times New Roman" w:hAnsi="Times New Roman" w:cs="Times New Roman"/>
          <w:sz w:val="24"/>
          <w:szCs w:val="24"/>
        </w:rPr>
        <w:t xml:space="preserve">ση μεταξύ του ασθενούς, του γιατρού και της οικογένειας φαίνεται ότι έχει αντίκτυπο στην γνώση για τον διαβήτη. </w:t>
      </w:r>
      <w:r w:rsidRPr="00722F1F">
        <w:rPr>
          <w:rFonts w:ascii="Times New Roman" w:hAnsi="Times New Roman" w:cs="Times New Roman"/>
          <w:sz w:val="24"/>
          <w:szCs w:val="24"/>
        </w:rPr>
        <w:t>(</w:t>
      </w:r>
      <w:r w:rsidRPr="008D149D">
        <w:rPr>
          <w:rFonts w:ascii="Times New Roman" w:hAnsi="Times New Roman" w:cs="Times New Roman"/>
          <w:sz w:val="24"/>
          <w:szCs w:val="24"/>
          <w:lang w:val="en-US"/>
        </w:rPr>
        <w:t>AL</w:t>
      </w:r>
      <w:r w:rsidRPr="00722F1F">
        <w:rPr>
          <w:rFonts w:ascii="Times New Roman" w:hAnsi="Times New Roman" w:cs="Times New Roman"/>
          <w:sz w:val="24"/>
          <w:szCs w:val="24"/>
        </w:rPr>
        <w:t>-</w:t>
      </w:r>
      <w:proofErr w:type="spellStart"/>
      <w:r w:rsidRPr="008D149D">
        <w:rPr>
          <w:rFonts w:ascii="Times New Roman" w:hAnsi="Times New Roman" w:cs="Times New Roman"/>
          <w:sz w:val="24"/>
          <w:szCs w:val="24"/>
          <w:lang w:val="en-US"/>
        </w:rPr>
        <w:t>Qazaz</w:t>
      </w:r>
      <w:proofErr w:type="spellEnd"/>
      <w:r w:rsidRPr="00722F1F">
        <w:rPr>
          <w:rFonts w:ascii="Times New Roman" w:hAnsi="Times New Roman" w:cs="Times New Roman"/>
          <w:sz w:val="24"/>
          <w:szCs w:val="24"/>
        </w:rPr>
        <w:t xml:space="preserve"> </w:t>
      </w:r>
      <w:r w:rsidRPr="008D149D">
        <w:rPr>
          <w:rFonts w:ascii="Times New Roman" w:hAnsi="Times New Roman" w:cs="Times New Roman"/>
          <w:sz w:val="24"/>
          <w:szCs w:val="24"/>
          <w:lang w:val="en-US"/>
        </w:rPr>
        <w:t>HK</w:t>
      </w:r>
      <w:r w:rsidRPr="00722F1F">
        <w:rPr>
          <w:rFonts w:ascii="Times New Roman" w:hAnsi="Times New Roman" w:cs="Times New Roman"/>
          <w:sz w:val="24"/>
          <w:szCs w:val="24"/>
        </w:rPr>
        <w:t xml:space="preserve">, </w:t>
      </w:r>
      <w:proofErr w:type="spellStart"/>
      <w:r w:rsidRPr="008D149D">
        <w:rPr>
          <w:rFonts w:ascii="Times New Roman" w:hAnsi="Times New Roman" w:cs="Times New Roman"/>
          <w:sz w:val="24"/>
          <w:szCs w:val="24"/>
          <w:lang w:val="en-US"/>
        </w:rPr>
        <w:t>Hassali</w:t>
      </w:r>
      <w:proofErr w:type="spellEnd"/>
      <w:r w:rsidRPr="00722F1F">
        <w:rPr>
          <w:rFonts w:ascii="Times New Roman" w:hAnsi="Times New Roman" w:cs="Times New Roman"/>
          <w:sz w:val="24"/>
          <w:szCs w:val="24"/>
        </w:rPr>
        <w:t xml:space="preserve"> </w:t>
      </w:r>
      <w:r w:rsidRPr="008D149D">
        <w:rPr>
          <w:rFonts w:ascii="Times New Roman" w:hAnsi="Times New Roman" w:cs="Times New Roman"/>
          <w:sz w:val="24"/>
          <w:szCs w:val="24"/>
          <w:lang w:val="en-US"/>
        </w:rPr>
        <w:t>MA</w:t>
      </w:r>
      <w:r w:rsidRPr="00722F1F">
        <w:rPr>
          <w:rFonts w:ascii="Times New Roman" w:hAnsi="Times New Roman" w:cs="Times New Roman"/>
          <w:sz w:val="24"/>
          <w:szCs w:val="24"/>
        </w:rPr>
        <w:t xml:space="preserve">, </w:t>
      </w:r>
      <w:proofErr w:type="spellStart"/>
      <w:r w:rsidRPr="008D149D">
        <w:rPr>
          <w:rFonts w:ascii="Times New Roman" w:hAnsi="Times New Roman" w:cs="Times New Roman"/>
          <w:sz w:val="24"/>
          <w:szCs w:val="24"/>
          <w:lang w:val="en-US"/>
        </w:rPr>
        <w:t>Shafie</w:t>
      </w:r>
      <w:proofErr w:type="spellEnd"/>
      <w:r w:rsidRPr="00722F1F">
        <w:rPr>
          <w:rFonts w:ascii="Times New Roman" w:hAnsi="Times New Roman" w:cs="Times New Roman"/>
          <w:sz w:val="24"/>
          <w:szCs w:val="24"/>
        </w:rPr>
        <w:t xml:space="preserve"> </w:t>
      </w:r>
      <w:r w:rsidRPr="008D149D">
        <w:rPr>
          <w:rFonts w:ascii="Times New Roman" w:hAnsi="Times New Roman" w:cs="Times New Roman"/>
          <w:sz w:val="24"/>
          <w:szCs w:val="24"/>
          <w:lang w:val="en-US"/>
        </w:rPr>
        <w:t>AA</w:t>
      </w:r>
      <w:r w:rsidRPr="00722F1F">
        <w:rPr>
          <w:rFonts w:ascii="Times New Roman" w:hAnsi="Times New Roman" w:cs="Times New Roman"/>
          <w:sz w:val="24"/>
          <w:szCs w:val="24"/>
        </w:rPr>
        <w:t xml:space="preserve">, </w:t>
      </w:r>
      <w:r w:rsidRPr="008D149D">
        <w:rPr>
          <w:rFonts w:ascii="Times New Roman" w:hAnsi="Times New Roman" w:cs="Times New Roman"/>
          <w:sz w:val="24"/>
          <w:szCs w:val="24"/>
          <w:lang w:val="en-US"/>
        </w:rPr>
        <w:t>et</w:t>
      </w:r>
      <w:r w:rsidRPr="00722F1F">
        <w:rPr>
          <w:rFonts w:ascii="Times New Roman" w:hAnsi="Times New Roman" w:cs="Times New Roman"/>
          <w:sz w:val="24"/>
          <w:szCs w:val="24"/>
        </w:rPr>
        <w:t xml:space="preserve"> </w:t>
      </w:r>
      <w:r w:rsidRPr="008D149D">
        <w:rPr>
          <w:rFonts w:ascii="Times New Roman" w:hAnsi="Times New Roman" w:cs="Times New Roman"/>
          <w:sz w:val="24"/>
          <w:szCs w:val="24"/>
          <w:lang w:val="en-US"/>
        </w:rPr>
        <w:t>al</w:t>
      </w:r>
      <w:r w:rsidRPr="00722F1F">
        <w:rPr>
          <w:rFonts w:ascii="Times New Roman" w:hAnsi="Times New Roman" w:cs="Times New Roman"/>
          <w:sz w:val="24"/>
          <w:szCs w:val="24"/>
        </w:rPr>
        <w:t xml:space="preserve">. </w:t>
      </w:r>
      <w:r w:rsidR="008D149D" w:rsidRPr="00722F1F">
        <w:rPr>
          <w:rFonts w:ascii="Times New Roman" w:hAnsi="Times New Roman" w:cs="Times New Roman"/>
          <w:sz w:val="24"/>
          <w:szCs w:val="24"/>
        </w:rPr>
        <w:t>2011</w:t>
      </w:r>
      <w:r w:rsidRPr="00722F1F">
        <w:rPr>
          <w:rFonts w:ascii="Times New Roman" w:hAnsi="Times New Roman" w:cs="Times New Roman"/>
          <w:sz w:val="24"/>
          <w:szCs w:val="24"/>
        </w:rPr>
        <w:t>)</w:t>
      </w:r>
    </w:p>
    <w:p w:rsidR="000F2997" w:rsidRPr="00722F1F" w:rsidRDefault="000F2997" w:rsidP="003C7AA3">
      <w:pPr>
        <w:spacing w:line="360" w:lineRule="auto"/>
        <w:jc w:val="both"/>
        <w:rPr>
          <w:rFonts w:ascii="Times New Roman" w:hAnsi="Times New Roman" w:cs="Times New Roman"/>
          <w:sz w:val="24"/>
          <w:szCs w:val="24"/>
        </w:rPr>
      </w:pPr>
    </w:p>
    <w:p w:rsidR="00473F60" w:rsidRPr="00722F1F" w:rsidRDefault="000F2997" w:rsidP="003C7AA3">
      <w:pPr>
        <w:spacing w:line="360" w:lineRule="auto"/>
        <w:ind w:firstLine="567"/>
        <w:jc w:val="both"/>
        <w:rPr>
          <w:rFonts w:ascii="Times New Roman" w:hAnsi="Times New Roman" w:cs="Times New Roman"/>
          <w:b/>
          <w:i/>
          <w:sz w:val="24"/>
          <w:szCs w:val="24"/>
        </w:rPr>
      </w:pPr>
      <w:r w:rsidRPr="00722F1F">
        <w:rPr>
          <w:rFonts w:ascii="Times New Roman" w:hAnsi="Times New Roman" w:cs="Times New Roman"/>
          <w:b/>
          <w:i/>
          <w:sz w:val="24"/>
          <w:szCs w:val="24"/>
        </w:rPr>
        <w:t xml:space="preserve">1.3.2. </w:t>
      </w:r>
      <w:r>
        <w:rPr>
          <w:rFonts w:ascii="Times New Roman" w:hAnsi="Times New Roman" w:cs="Times New Roman"/>
          <w:b/>
          <w:i/>
          <w:sz w:val="24"/>
          <w:szCs w:val="24"/>
        </w:rPr>
        <w:t>Πρακτικές</w:t>
      </w:r>
      <w:r w:rsidRPr="00722F1F">
        <w:rPr>
          <w:rFonts w:ascii="Times New Roman" w:hAnsi="Times New Roman" w:cs="Times New Roman"/>
          <w:b/>
          <w:i/>
          <w:sz w:val="24"/>
          <w:szCs w:val="24"/>
        </w:rPr>
        <w:t xml:space="preserve"> </w:t>
      </w:r>
      <w:r>
        <w:rPr>
          <w:rFonts w:ascii="Times New Roman" w:hAnsi="Times New Roman" w:cs="Times New Roman"/>
          <w:b/>
          <w:i/>
          <w:sz w:val="24"/>
          <w:szCs w:val="24"/>
        </w:rPr>
        <w:t>ασθενών</w:t>
      </w:r>
      <w:r w:rsidRPr="00722F1F">
        <w:rPr>
          <w:rFonts w:ascii="Times New Roman" w:hAnsi="Times New Roman" w:cs="Times New Roman"/>
          <w:b/>
          <w:i/>
          <w:sz w:val="24"/>
          <w:szCs w:val="24"/>
        </w:rPr>
        <w:t xml:space="preserve"> </w:t>
      </w:r>
      <w:r>
        <w:rPr>
          <w:rFonts w:ascii="Times New Roman" w:hAnsi="Times New Roman" w:cs="Times New Roman"/>
          <w:b/>
          <w:i/>
          <w:sz w:val="24"/>
          <w:szCs w:val="24"/>
        </w:rPr>
        <w:t>με</w:t>
      </w:r>
      <w:r w:rsidRPr="00722F1F">
        <w:rPr>
          <w:rFonts w:ascii="Times New Roman" w:hAnsi="Times New Roman" w:cs="Times New Roman"/>
          <w:b/>
          <w:i/>
          <w:sz w:val="24"/>
          <w:szCs w:val="24"/>
        </w:rPr>
        <w:t xml:space="preserve"> </w:t>
      </w:r>
      <w:r>
        <w:rPr>
          <w:rFonts w:ascii="Times New Roman" w:hAnsi="Times New Roman" w:cs="Times New Roman"/>
          <w:b/>
          <w:i/>
          <w:sz w:val="24"/>
          <w:szCs w:val="24"/>
        </w:rPr>
        <w:t>σακχαρώδη</w:t>
      </w:r>
      <w:r w:rsidRPr="00722F1F">
        <w:rPr>
          <w:rFonts w:ascii="Times New Roman" w:hAnsi="Times New Roman" w:cs="Times New Roman"/>
          <w:b/>
          <w:i/>
          <w:sz w:val="24"/>
          <w:szCs w:val="24"/>
        </w:rPr>
        <w:t xml:space="preserve"> </w:t>
      </w:r>
      <w:r>
        <w:rPr>
          <w:rFonts w:ascii="Times New Roman" w:hAnsi="Times New Roman" w:cs="Times New Roman"/>
          <w:b/>
          <w:i/>
          <w:sz w:val="24"/>
          <w:szCs w:val="24"/>
        </w:rPr>
        <w:t>διαβήτη</w:t>
      </w:r>
      <w:r w:rsidRPr="00722F1F">
        <w:rPr>
          <w:rFonts w:ascii="Times New Roman" w:hAnsi="Times New Roman" w:cs="Times New Roman"/>
          <w:b/>
          <w:i/>
          <w:sz w:val="24"/>
          <w:szCs w:val="24"/>
        </w:rPr>
        <w:t xml:space="preserve"> </w:t>
      </w:r>
      <w:r>
        <w:rPr>
          <w:rFonts w:ascii="Times New Roman" w:hAnsi="Times New Roman" w:cs="Times New Roman"/>
          <w:b/>
          <w:i/>
          <w:sz w:val="24"/>
          <w:szCs w:val="24"/>
        </w:rPr>
        <w:t>τύπου</w:t>
      </w:r>
      <w:r w:rsidRPr="00722F1F">
        <w:rPr>
          <w:rFonts w:ascii="Times New Roman" w:hAnsi="Times New Roman" w:cs="Times New Roman"/>
          <w:b/>
          <w:i/>
          <w:sz w:val="24"/>
          <w:szCs w:val="24"/>
        </w:rPr>
        <w:t xml:space="preserve"> 1, </w:t>
      </w:r>
      <w:r>
        <w:rPr>
          <w:rFonts w:ascii="Times New Roman" w:hAnsi="Times New Roman" w:cs="Times New Roman"/>
          <w:b/>
          <w:i/>
          <w:sz w:val="24"/>
          <w:szCs w:val="24"/>
        </w:rPr>
        <w:t>πάνω</w:t>
      </w:r>
      <w:r w:rsidRPr="00722F1F">
        <w:rPr>
          <w:rFonts w:ascii="Times New Roman" w:hAnsi="Times New Roman" w:cs="Times New Roman"/>
          <w:b/>
          <w:i/>
          <w:sz w:val="24"/>
          <w:szCs w:val="24"/>
        </w:rPr>
        <w:t xml:space="preserve"> </w:t>
      </w:r>
      <w:r>
        <w:rPr>
          <w:rFonts w:ascii="Times New Roman" w:hAnsi="Times New Roman" w:cs="Times New Roman"/>
          <w:b/>
          <w:i/>
          <w:sz w:val="24"/>
          <w:szCs w:val="24"/>
        </w:rPr>
        <w:t>στην</w:t>
      </w:r>
      <w:r w:rsidRPr="00722F1F">
        <w:rPr>
          <w:rFonts w:ascii="Times New Roman" w:hAnsi="Times New Roman" w:cs="Times New Roman"/>
          <w:b/>
          <w:i/>
          <w:sz w:val="24"/>
          <w:szCs w:val="24"/>
        </w:rPr>
        <w:t xml:space="preserve"> </w:t>
      </w:r>
      <w:r>
        <w:rPr>
          <w:rFonts w:ascii="Times New Roman" w:hAnsi="Times New Roman" w:cs="Times New Roman"/>
          <w:b/>
          <w:i/>
          <w:sz w:val="24"/>
          <w:szCs w:val="24"/>
        </w:rPr>
        <w:t>διατροφή</w:t>
      </w:r>
    </w:p>
    <w:p w:rsidR="00473F60" w:rsidRPr="00473F60" w:rsidRDefault="00690C16" w:rsidP="003C7AA3">
      <w:pPr>
        <w:spacing w:after="0" w:line="360" w:lineRule="auto"/>
        <w:ind w:firstLine="567"/>
        <w:jc w:val="both"/>
        <w:rPr>
          <w:rFonts w:ascii="Times New Roman" w:hAnsi="Times New Roman" w:cs="Times New Roman"/>
          <w:b/>
          <w:i/>
          <w:sz w:val="24"/>
          <w:szCs w:val="24"/>
          <w:lang w:val="en-US"/>
        </w:rPr>
      </w:pPr>
      <w:r>
        <w:rPr>
          <w:rFonts w:ascii="Times New Roman" w:hAnsi="Times New Roman" w:cs="Times New Roman"/>
          <w:sz w:val="24"/>
          <w:szCs w:val="24"/>
        </w:rPr>
        <w:t>Οι γνώσεις και πρακτικές των ατόμων με σακχαρώδη διαβήτη τύπου 1</w:t>
      </w:r>
      <w:r w:rsidR="00D0401D">
        <w:rPr>
          <w:rFonts w:ascii="Times New Roman" w:hAnsi="Times New Roman" w:cs="Times New Roman"/>
          <w:sz w:val="24"/>
          <w:szCs w:val="24"/>
        </w:rPr>
        <w:t xml:space="preserve"> πάνω </w:t>
      </w:r>
      <w:r w:rsidR="000F2997">
        <w:rPr>
          <w:rFonts w:ascii="Times New Roman" w:hAnsi="Times New Roman" w:cs="Times New Roman"/>
          <w:sz w:val="24"/>
          <w:szCs w:val="24"/>
        </w:rPr>
        <w:t>σ</w:t>
      </w:r>
      <w:r w:rsidR="00D0401D">
        <w:rPr>
          <w:rFonts w:ascii="Times New Roman" w:hAnsi="Times New Roman" w:cs="Times New Roman"/>
          <w:sz w:val="24"/>
          <w:szCs w:val="24"/>
        </w:rPr>
        <w:t>τη διατροφή</w:t>
      </w:r>
      <w:r>
        <w:rPr>
          <w:rFonts w:ascii="Times New Roman" w:hAnsi="Times New Roman" w:cs="Times New Roman"/>
          <w:sz w:val="24"/>
          <w:szCs w:val="24"/>
        </w:rPr>
        <w:t>, αποτελούν καθοριστικό παράγοντα για την αντιμετώπιση της νόσου</w:t>
      </w:r>
      <w:r w:rsidR="00280F06">
        <w:rPr>
          <w:rFonts w:ascii="Times New Roman" w:hAnsi="Times New Roman" w:cs="Times New Roman"/>
          <w:sz w:val="24"/>
          <w:szCs w:val="24"/>
        </w:rPr>
        <w:t xml:space="preserve">, τόσο για </w:t>
      </w:r>
      <w:r w:rsidR="00280F06">
        <w:rPr>
          <w:rFonts w:ascii="Times New Roman" w:hAnsi="Times New Roman" w:cs="Times New Roman"/>
          <w:sz w:val="24"/>
          <w:szCs w:val="24"/>
        </w:rPr>
        <w:lastRenderedPageBreak/>
        <w:t>τον έλεγχο της γλυκόζης στο αίμα, όσο και για την αποφυγή των επιπλοκών</w:t>
      </w:r>
      <w:r w:rsidR="00D0401D">
        <w:rPr>
          <w:rFonts w:ascii="Times New Roman" w:hAnsi="Times New Roman" w:cs="Times New Roman"/>
          <w:sz w:val="24"/>
          <w:szCs w:val="24"/>
        </w:rPr>
        <w:t xml:space="preserve"> της νόσου</w:t>
      </w:r>
      <w:r w:rsidR="00432B4E" w:rsidRPr="00432B4E">
        <w:rPr>
          <w:rFonts w:ascii="Times New Roman" w:hAnsi="Times New Roman" w:cs="Times New Roman"/>
          <w:sz w:val="24"/>
          <w:szCs w:val="24"/>
        </w:rPr>
        <w:t xml:space="preserve"> </w:t>
      </w:r>
      <w:r w:rsidR="00D0401D">
        <w:rPr>
          <w:rFonts w:ascii="Times New Roman" w:hAnsi="Times New Roman" w:cs="Times New Roman"/>
          <w:sz w:val="24"/>
          <w:szCs w:val="24"/>
        </w:rPr>
        <w:t xml:space="preserve">των ατόμων με διαβήτη είναι μέτριο, με μέσο όρο ποσοστού σωστών απαντήσεων από 52% έως 64,9%. </w:t>
      </w:r>
      <w:r w:rsidR="00280F06">
        <w:rPr>
          <w:rFonts w:ascii="Times New Roman" w:hAnsi="Times New Roman" w:cs="Times New Roman"/>
          <w:sz w:val="24"/>
          <w:szCs w:val="24"/>
        </w:rPr>
        <w:t xml:space="preserve"> </w:t>
      </w:r>
      <w:r w:rsidR="00D0401D" w:rsidRPr="002C227E">
        <w:rPr>
          <w:rFonts w:ascii="Times New Roman" w:hAnsi="Times New Roman" w:cs="Times New Roman"/>
          <w:sz w:val="24"/>
          <w:szCs w:val="24"/>
          <w:lang w:val="en-US"/>
        </w:rPr>
        <w:t>(</w:t>
      </w:r>
      <w:proofErr w:type="spellStart"/>
      <w:r w:rsidR="00D0401D" w:rsidRPr="002C227E">
        <w:rPr>
          <w:rFonts w:ascii="Times New Roman" w:hAnsi="Times New Roman" w:cs="Times New Roman"/>
          <w:sz w:val="24"/>
          <w:szCs w:val="24"/>
        </w:rPr>
        <w:t>Πουλημενέας</w:t>
      </w:r>
      <w:proofErr w:type="spellEnd"/>
      <w:r w:rsidR="00D0401D" w:rsidRPr="002C227E">
        <w:rPr>
          <w:rFonts w:ascii="Times New Roman" w:hAnsi="Times New Roman" w:cs="Times New Roman"/>
          <w:sz w:val="24"/>
          <w:szCs w:val="24"/>
          <w:lang w:val="en-US"/>
        </w:rPr>
        <w:t xml:space="preserve"> </w:t>
      </w:r>
      <w:r w:rsidR="00D0401D" w:rsidRPr="002C227E">
        <w:rPr>
          <w:rFonts w:ascii="Times New Roman" w:hAnsi="Times New Roman" w:cs="Times New Roman"/>
          <w:sz w:val="24"/>
          <w:szCs w:val="24"/>
        </w:rPr>
        <w:t>κ</w:t>
      </w:r>
      <w:r w:rsidR="00D0401D" w:rsidRPr="002C227E">
        <w:rPr>
          <w:rFonts w:ascii="Times New Roman" w:hAnsi="Times New Roman" w:cs="Times New Roman"/>
          <w:sz w:val="24"/>
          <w:szCs w:val="24"/>
          <w:lang w:val="en-US"/>
        </w:rPr>
        <w:t xml:space="preserve">. </w:t>
      </w:r>
      <w:r w:rsidR="00D0401D" w:rsidRPr="002C227E">
        <w:rPr>
          <w:rFonts w:ascii="Times New Roman" w:hAnsi="Times New Roman" w:cs="Times New Roman"/>
          <w:sz w:val="24"/>
          <w:szCs w:val="24"/>
        </w:rPr>
        <w:t>συν</w:t>
      </w:r>
      <w:r w:rsidR="00D0401D" w:rsidRPr="002C227E">
        <w:rPr>
          <w:rFonts w:ascii="Times New Roman" w:hAnsi="Times New Roman" w:cs="Times New Roman"/>
          <w:sz w:val="24"/>
          <w:szCs w:val="24"/>
          <w:lang w:val="en-US"/>
        </w:rPr>
        <w:t xml:space="preserve">., 2016; </w:t>
      </w:r>
      <w:proofErr w:type="spellStart"/>
      <w:r w:rsidR="00D0401D" w:rsidRPr="002C227E">
        <w:rPr>
          <w:rFonts w:ascii="Times New Roman" w:hAnsi="Times New Roman" w:cs="Times New Roman"/>
          <w:sz w:val="24"/>
          <w:szCs w:val="24"/>
          <w:lang w:val="en-US"/>
        </w:rPr>
        <w:t>Abukakari</w:t>
      </w:r>
      <w:proofErr w:type="spellEnd"/>
      <w:r w:rsidR="00D0401D" w:rsidRPr="002C227E">
        <w:rPr>
          <w:rFonts w:ascii="Times New Roman" w:hAnsi="Times New Roman" w:cs="Times New Roman"/>
          <w:sz w:val="24"/>
          <w:szCs w:val="24"/>
          <w:lang w:val="en-US"/>
        </w:rPr>
        <w:t xml:space="preserve"> et al., 2013; AMS Al </w:t>
      </w:r>
      <w:proofErr w:type="spellStart"/>
      <w:r w:rsidR="00D0401D" w:rsidRPr="002C227E">
        <w:rPr>
          <w:rFonts w:ascii="Times New Roman" w:hAnsi="Times New Roman" w:cs="Times New Roman"/>
          <w:sz w:val="24"/>
          <w:szCs w:val="24"/>
          <w:lang w:val="en-US"/>
        </w:rPr>
        <w:t>Adsani</w:t>
      </w:r>
      <w:proofErr w:type="spellEnd"/>
      <w:r w:rsidR="00D0401D" w:rsidRPr="002C227E">
        <w:rPr>
          <w:rFonts w:ascii="Times New Roman" w:hAnsi="Times New Roman" w:cs="Times New Roman"/>
          <w:sz w:val="24"/>
          <w:szCs w:val="24"/>
          <w:lang w:val="en-US"/>
        </w:rPr>
        <w:t xml:space="preserve"> et al., 2009; Fenwick et al., 2013; Powell, 2007; Brown et al., 2000)</w:t>
      </w:r>
      <w:r w:rsidR="003D281A" w:rsidRPr="002A004C">
        <w:rPr>
          <w:rFonts w:ascii="Times New Roman" w:hAnsi="Times New Roman" w:cs="Times New Roman"/>
          <w:sz w:val="24"/>
          <w:szCs w:val="24"/>
          <w:lang w:val="en-US"/>
        </w:rPr>
        <w:t xml:space="preserve"> </w:t>
      </w:r>
    </w:p>
    <w:p w:rsidR="00473F60" w:rsidRPr="002C227E" w:rsidRDefault="002A004C" w:rsidP="003C7AA3">
      <w:pPr>
        <w:spacing w:after="0" w:line="360" w:lineRule="auto"/>
        <w:ind w:firstLine="567"/>
        <w:jc w:val="both"/>
        <w:rPr>
          <w:rFonts w:ascii="Times New Roman" w:hAnsi="Times New Roman" w:cs="Times New Roman"/>
          <w:b/>
          <w:i/>
          <w:sz w:val="24"/>
          <w:szCs w:val="24"/>
          <w:lang w:val="en-US"/>
        </w:rPr>
      </w:pPr>
      <w:r>
        <w:rPr>
          <w:rFonts w:ascii="Times New Roman" w:hAnsi="Times New Roman" w:cs="Times New Roman"/>
          <w:sz w:val="24"/>
          <w:szCs w:val="24"/>
        </w:rPr>
        <w:t>Μ</w:t>
      </w:r>
      <w:r w:rsidR="003D281A">
        <w:rPr>
          <w:rFonts w:ascii="Times New Roman" w:hAnsi="Times New Roman" w:cs="Times New Roman"/>
          <w:sz w:val="24"/>
          <w:szCs w:val="24"/>
        </w:rPr>
        <w:t xml:space="preserve">ία μελέτη των </w:t>
      </w:r>
      <w:r w:rsidR="003D281A" w:rsidRPr="003D281A">
        <w:rPr>
          <w:rFonts w:ascii="Times New Roman" w:hAnsi="Times New Roman" w:cs="Times New Roman"/>
          <w:sz w:val="24"/>
          <w:szCs w:val="24"/>
        </w:rPr>
        <w:t>Gulabani et al.</w:t>
      </w:r>
      <w:r w:rsidR="003D281A">
        <w:rPr>
          <w:rFonts w:ascii="Times New Roman" w:hAnsi="Times New Roman" w:cs="Times New Roman"/>
          <w:sz w:val="24"/>
          <w:szCs w:val="24"/>
        </w:rPr>
        <w:t xml:space="preserve"> που έγινε σε νοσοκομείο της Λιθουανίας, έδειξε ότι περίπου τα μισά άτομα που έπασχαν από σακχαρώδη διαβήτη, δεν γνώριζαν τις επιπλοκές που μπορεί να προκαλέσει η νόσος, ενώ αγνοούσαν τα συμπτώματα της υπογλυκαιμίας.</w:t>
      </w:r>
      <w:r>
        <w:rPr>
          <w:rFonts w:ascii="Times New Roman" w:hAnsi="Times New Roman" w:cs="Times New Roman"/>
          <w:sz w:val="24"/>
          <w:szCs w:val="24"/>
        </w:rPr>
        <w:t xml:space="preserve"> Επίσης</w:t>
      </w:r>
      <w:r w:rsidR="003D281A">
        <w:rPr>
          <w:rFonts w:ascii="Times New Roman" w:hAnsi="Times New Roman" w:cs="Times New Roman"/>
          <w:sz w:val="24"/>
          <w:szCs w:val="24"/>
        </w:rPr>
        <w:t xml:space="preserve">, δεν είχαν γνώση των στόχων για την γλυκόζη νηστείας και την μεταγευματική γλυκόζη σε ποσοστό 20-40%. </w:t>
      </w:r>
      <w:r w:rsidR="009274AD">
        <w:rPr>
          <w:rFonts w:ascii="Times New Roman" w:hAnsi="Times New Roman" w:cs="Times New Roman"/>
          <w:sz w:val="24"/>
          <w:szCs w:val="24"/>
        </w:rPr>
        <w:t>Σε αυτήν την μελέτη υπήρχε διαφορά στο σκορ γνώσης μεταξύ ανδρών και γυναικών, με τις γυναίκες να έχουν λιγότερες γνώσεις, σχετικά με τον διαβήτη, σε σχέση με τους άνδρες.</w:t>
      </w:r>
      <w:r w:rsidR="0024258D" w:rsidRPr="0024258D">
        <w:t xml:space="preserve"> </w:t>
      </w:r>
      <w:r w:rsidR="002C227E">
        <w:rPr>
          <w:lang w:val="en-US"/>
        </w:rPr>
        <w:t>(</w:t>
      </w:r>
      <w:r w:rsidR="002C227E" w:rsidRPr="002C227E">
        <w:rPr>
          <w:rFonts w:ascii="Times New Roman" w:hAnsi="Times New Roman" w:cs="Times New Roman"/>
          <w:sz w:val="24"/>
          <w:szCs w:val="24"/>
          <w:lang w:val="en-US"/>
        </w:rPr>
        <w:t xml:space="preserve">Gulabani M, John M, Isaac R, </w:t>
      </w:r>
      <w:r w:rsidR="0024258D" w:rsidRPr="002C227E">
        <w:rPr>
          <w:rFonts w:ascii="Times New Roman" w:hAnsi="Times New Roman" w:cs="Times New Roman"/>
          <w:sz w:val="24"/>
          <w:szCs w:val="24"/>
        </w:rPr>
        <w:t>2008</w:t>
      </w:r>
      <w:r w:rsidR="002C227E">
        <w:rPr>
          <w:rFonts w:ascii="Times New Roman" w:hAnsi="Times New Roman" w:cs="Times New Roman"/>
          <w:sz w:val="24"/>
          <w:szCs w:val="24"/>
          <w:lang w:val="en-US"/>
        </w:rPr>
        <w:t>)</w:t>
      </w:r>
    </w:p>
    <w:p w:rsidR="00473F60" w:rsidRPr="00921C5D" w:rsidRDefault="00F01158" w:rsidP="003C7AA3">
      <w:pPr>
        <w:spacing w:after="0" w:line="360" w:lineRule="auto"/>
        <w:ind w:firstLine="567"/>
        <w:jc w:val="both"/>
        <w:rPr>
          <w:rFonts w:ascii="Times New Roman" w:hAnsi="Times New Roman" w:cs="Times New Roman"/>
          <w:b/>
          <w:i/>
          <w:sz w:val="24"/>
          <w:szCs w:val="24"/>
          <w:lang w:val="en-US"/>
        </w:rPr>
      </w:pPr>
      <w:r>
        <w:rPr>
          <w:rFonts w:ascii="Times New Roman" w:hAnsi="Times New Roman" w:cs="Times New Roman"/>
          <w:sz w:val="24"/>
          <w:szCs w:val="24"/>
        </w:rPr>
        <w:t xml:space="preserve">  Ωστόσο, δεν υπάρχουν σαφή δεδομένα όσον αφορά τις γνώσεις των δύο φύλων, αφού σε κάποιες μελέτες δεν παρατηρήθηκε κάποια διαφορά </w:t>
      </w:r>
      <w:r w:rsidRPr="002C227E">
        <w:rPr>
          <w:rFonts w:ascii="Times New Roman" w:hAnsi="Times New Roman" w:cs="Times New Roman"/>
          <w:sz w:val="24"/>
          <w:szCs w:val="24"/>
        </w:rPr>
        <w:t>(</w:t>
      </w:r>
      <w:proofErr w:type="spellStart"/>
      <w:r w:rsidRPr="002C227E">
        <w:rPr>
          <w:rFonts w:ascii="Times New Roman" w:hAnsi="Times New Roman" w:cs="Times New Roman"/>
          <w:sz w:val="24"/>
          <w:szCs w:val="24"/>
        </w:rPr>
        <w:t>Πουλημενέας</w:t>
      </w:r>
      <w:proofErr w:type="spellEnd"/>
      <w:r w:rsidRPr="002C227E">
        <w:rPr>
          <w:rFonts w:ascii="Times New Roman" w:hAnsi="Times New Roman" w:cs="Times New Roman"/>
          <w:sz w:val="24"/>
          <w:szCs w:val="24"/>
        </w:rPr>
        <w:t xml:space="preserve"> κ. συν., 2016; AMS </w:t>
      </w:r>
      <w:proofErr w:type="spellStart"/>
      <w:r w:rsidRPr="002C227E">
        <w:rPr>
          <w:rFonts w:ascii="Times New Roman" w:hAnsi="Times New Roman" w:cs="Times New Roman"/>
          <w:sz w:val="24"/>
          <w:szCs w:val="24"/>
        </w:rPr>
        <w:t>Al</w:t>
      </w:r>
      <w:proofErr w:type="spellEnd"/>
      <w:r w:rsidRPr="002C227E">
        <w:rPr>
          <w:rFonts w:ascii="Times New Roman" w:hAnsi="Times New Roman" w:cs="Times New Roman"/>
          <w:sz w:val="24"/>
          <w:szCs w:val="24"/>
        </w:rPr>
        <w:t xml:space="preserve"> </w:t>
      </w:r>
      <w:proofErr w:type="spellStart"/>
      <w:r w:rsidRPr="002C227E">
        <w:rPr>
          <w:rFonts w:ascii="Times New Roman" w:hAnsi="Times New Roman" w:cs="Times New Roman"/>
          <w:sz w:val="24"/>
          <w:szCs w:val="24"/>
        </w:rPr>
        <w:t>Adsani</w:t>
      </w:r>
      <w:proofErr w:type="spellEnd"/>
      <w:r w:rsidRPr="002C227E">
        <w:rPr>
          <w:rFonts w:ascii="Times New Roman" w:hAnsi="Times New Roman" w:cs="Times New Roman"/>
          <w:sz w:val="24"/>
          <w:szCs w:val="24"/>
        </w:rPr>
        <w:t xml:space="preserve"> et al., 2009),</w:t>
      </w:r>
      <w:r>
        <w:rPr>
          <w:rFonts w:ascii="Times New Roman" w:hAnsi="Times New Roman" w:cs="Times New Roman"/>
          <w:sz w:val="24"/>
          <w:szCs w:val="24"/>
        </w:rPr>
        <w:t xml:space="preserve"> σε άλλες φάνηκε ότι οι γυναίκες είχαν περισσότερες γνώσεις σχετικά με τον διαβήτη σε σχέση με τους άντρες </w:t>
      </w:r>
      <w:r w:rsidRPr="002C227E">
        <w:rPr>
          <w:rFonts w:ascii="Times New Roman" w:hAnsi="Times New Roman" w:cs="Times New Roman"/>
          <w:sz w:val="24"/>
          <w:szCs w:val="24"/>
        </w:rPr>
        <w:t>(</w:t>
      </w:r>
      <w:proofErr w:type="spellStart"/>
      <w:r w:rsidRPr="002C227E">
        <w:rPr>
          <w:rFonts w:ascii="Times New Roman" w:hAnsi="Times New Roman" w:cs="Times New Roman"/>
          <w:sz w:val="24"/>
          <w:szCs w:val="24"/>
        </w:rPr>
        <w:t>Murata</w:t>
      </w:r>
      <w:proofErr w:type="spellEnd"/>
      <w:r w:rsidRPr="002C227E">
        <w:rPr>
          <w:rFonts w:ascii="Times New Roman" w:hAnsi="Times New Roman" w:cs="Times New Roman"/>
          <w:sz w:val="24"/>
          <w:szCs w:val="24"/>
        </w:rPr>
        <w:t xml:space="preserve"> et al., 2003; Moodley et al., 2007; </w:t>
      </w:r>
      <w:proofErr w:type="spellStart"/>
      <w:r w:rsidRPr="002C227E">
        <w:rPr>
          <w:rFonts w:ascii="Times New Roman" w:hAnsi="Times New Roman" w:cs="Times New Roman"/>
          <w:sz w:val="24"/>
          <w:szCs w:val="24"/>
        </w:rPr>
        <w:t>Saleh</w:t>
      </w:r>
      <w:proofErr w:type="spellEnd"/>
      <w:r w:rsidRPr="002C227E">
        <w:rPr>
          <w:rFonts w:ascii="Times New Roman" w:hAnsi="Times New Roman" w:cs="Times New Roman"/>
          <w:sz w:val="24"/>
          <w:szCs w:val="24"/>
        </w:rPr>
        <w:t xml:space="preserve"> et al, 2012)</w:t>
      </w:r>
      <w:r w:rsidRPr="00F01158">
        <w:rPr>
          <w:rFonts w:ascii="Times New Roman" w:hAnsi="Times New Roman" w:cs="Times New Roman"/>
          <w:sz w:val="24"/>
          <w:szCs w:val="24"/>
        </w:rPr>
        <w:t>,</w:t>
      </w:r>
      <w:r>
        <w:rPr>
          <w:rFonts w:ascii="Times New Roman" w:hAnsi="Times New Roman" w:cs="Times New Roman"/>
          <w:sz w:val="24"/>
          <w:szCs w:val="24"/>
        </w:rPr>
        <w:t xml:space="preserve"> ενώ υπήρξαν και έρευνες που έδειξαν το αντίθετο.</w:t>
      </w:r>
      <w:r w:rsidRPr="00F01158">
        <w:t xml:space="preserve"> </w:t>
      </w:r>
      <w:proofErr w:type="gramStart"/>
      <w:r w:rsidRPr="00A70059">
        <w:rPr>
          <w:rFonts w:ascii="Times New Roman" w:hAnsi="Times New Roman" w:cs="Times New Roman"/>
          <w:sz w:val="24"/>
          <w:szCs w:val="24"/>
          <w:lang w:val="en-US"/>
        </w:rPr>
        <w:t>(</w:t>
      </w:r>
      <w:proofErr w:type="spellStart"/>
      <w:r w:rsidRPr="00A70059">
        <w:rPr>
          <w:rFonts w:ascii="Times New Roman" w:hAnsi="Times New Roman" w:cs="Times New Roman"/>
          <w:sz w:val="24"/>
          <w:szCs w:val="24"/>
          <w:lang w:val="en-US"/>
        </w:rPr>
        <w:t>Mufunda</w:t>
      </w:r>
      <w:proofErr w:type="spellEnd"/>
      <w:r w:rsidRPr="00A70059">
        <w:rPr>
          <w:rFonts w:ascii="Times New Roman" w:hAnsi="Times New Roman" w:cs="Times New Roman"/>
          <w:sz w:val="24"/>
          <w:szCs w:val="24"/>
          <w:lang w:val="en-US"/>
        </w:rPr>
        <w:t xml:space="preserve"> et al, 2012; Islam </w:t>
      </w:r>
      <w:proofErr w:type="spellStart"/>
      <w:r w:rsidRPr="00A70059">
        <w:rPr>
          <w:rFonts w:ascii="Times New Roman" w:hAnsi="Times New Roman" w:cs="Times New Roman"/>
          <w:sz w:val="24"/>
          <w:szCs w:val="24"/>
          <w:lang w:val="en-US"/>
        </w:rPr>
        <w:t>Amirul</w:t>
      </w:r>
      <w:proofErr w:type="spellEnd"/>
      <w:r w:rsidRPr="00A70059">
        <w:rPr>
          <w:rFonts w:ascii="Times New Roman" w:hAnsi="Times New Roman" w:cs="Times New Roman"/>
          <w:sz w:val="24"/>
          <w:szCs w:val="24"/>
          <w:lang w:val="en-US"/>
        </w:rPr>
        <w:t xml:space="preserve"> et al., 2012; El-</w:t>
      </w:r>
      <w:proofErr w:type="spellStart"/>
      <w:r w:rsidRPr="00A70059">
        <w:rPr>
          <w:rFonts w:ascii="Times New Roman" w:hAnsi="Times New Roman" w:cs="Times New Roman"/>
          <w:sz w:val="24"/>
          <w:szCs w:val="24"/>
          <w:lang w:val="en-US"/>
        </w:rPr>
        <w:t>Khawaga</w:t>
      </w:r>
      <w:proofErr w:type="spellEnd"/>
      <w:r w:rsidRPr="00A70059">
        <w:rPr>
          <w:rFonts w:ascii="Times New Roman" w:hAnsi="Times New Roman" w:cs="Times New Roman"/>
          <w:sz w:val="24"/>
          <w:szCs w:val="24"/>
          <w:lang w:val="en-US"/>
        </w:rPr>
        <w:t xml:space="preserve"> and Abdel-</w:t>
      </w:r>
      <w:proofErr w:type="spellStart"/>
      <w:r w:rsidRPr="00A70059">
        <w:rPr>
          <w:rFonts w:ascii="Times New Roman" w:hAnsi="Times New Roman" w:cs="Times New Roman"/>
          <w:sz w:val="24"/>
          <w:szCs w:val="24"/>
          <w:lang w:val="en-US"/>
        </w:rPr>
        <w:t>Wahab</w:t>
      </w:r>
      <w:proofErr w:type="spellEnd"/>
      <w:r w:rsidRPr="00A70059">
        <w:rPr>
          <w:rFonts w:ascii="Times New Roman" w:hAnsi="Times New Roman" w:cs="Times New Roman"/>
          <w:sz w:val="24"/>
          <w:szCs w:val="24"/>
          <w:lang w:val="en-US"/>
        </w:rPr>
        <w:t xml:space="preserve">, 2015; </w:t>
      </w:r>
      <w:proofErr w:type="spellStart"/>
      <w:r w:rsidRPr="00A70059">
        <w:rPr>
          <w:rFonts w:ascii="Times New Roman" w:hAnsi="Times New Roman" w:cs="Times New Roman"/>
          <w:sz w:val="24"/>
          <w:szCs w:val="24"/>
          <w:lang w:val="en-US"/>
        </w:rPr>
        <w:t>Rafique</w:t>
      </w:r>
      <w:proofErr w:type="spellEnd"/>
      <w:r w:rsidRPr="00A70059">
        <w:rPr>
          <w:rFonts w:ascii="Times New Roman" w:hAnsi="Times New Roman" w:cs="Times New Roman"/>
          <w:sz w:val="24"/>
          <w:szCs w:val="24"/>
          <w:lang w:val="en-US"/>
        </w:rPr>
        <w:t xml:space="preserve"> et al., 2006).</w:t>
      </w:r>
      <w:proofErr w:type="gramEnd"/>
    </w:p>
    <w:p w:rsidR="00473F60" w:rsidRPr="00473F60" w:rsidRDefault="00AC1401" w:rsidP="003C7AA3">
      <w:pPr>
        <w:spacing w:after="0" w:line="360" w:lineRule="auto"/>
        <w:ind w:firstLine="567"/>
        <w:jc w:val="both"/>
        <w:rPr>
          <w:rFonts w:ascii="Times New Roman" w:hAnsi="Times New Roman" w:cs="Times New Roman"/>
          <w:b/>
          <w:i/>
          <w:sz w:val="24"/>
          <w:szCs w:val="24"/>
          <w:lang w:val="en-US"/>
        </w:rPr>
      </w:pPr>
      <w:r w:rsidRPr="00921C5D">
        <w:rPr>
          <w:rFonts w:ascii="Times New Roman" w:hAnsi="Times New Roman" w:cs="Times New Roman"/>
          <w:sz w:val="24"/>
          <w:szCs w:val="24"/>
          <w:lang w:val="en-US"/>
        </w:rPr>
        <w:t xml:space="preserve"> </w:t>
      </w:r>
      <w:r>
        <w:rPr>
          <w:rFonts w:ascii="Times New Roman" w:hAnsi="Times New Roman" w:cs="Times New Roman"/>
          <w:sz w:val="24"/>
          <w:szCs w:val="24"/>
        </w:rPr>
        <w:t>Όσον αφορά την ηλικία, φαίνεται ότι το μεγαλύτερο ποσοστό μελετών έδειξε ότι οι μικρότερες ηλικίες έχουν περισσότερες γνώσεις σε σχέση με μεγαλύτερες.</w:t>
      </w:r>
      <w:r w:rsidR="00311D4E" w:rsidRPr="00311D4E">
        <w:t xml:space="preserve"> </w:t>
      </w:r>
      <w:r w:rsidR="00311D4E" w:rsidRPr="00617DAC">
        <w:rPr>
          <w:rFonts w:ascii="Times New Roman" w:hAnsi="Times New Roman" w:cs="Times New Roman"/>
          <w:sz w:val="24"/>
          <w:szCs w:val="24"/>
          <w:lang w:val="en-US"/>
        </w:rPr>
        <w:t>(</w:t>
      </w:r>
      <w:proofErr w:type="spellStart"/>
      <w:r w:rsidR="00311D4E" w:rsidRPr="00617DAC">
        <w:rPr>
          <w:rFonts w:ascii="Times New Roman" w:hAnsi="Times New Roman" w:cs="Times New Roman"/>
          <w:sz w:val="24"/>
          <w:szCs w:val="24"/>
        </w:rPr>
        <w:t>Πουλημενέας</w:t>
      </w:r>
      <w:proofErr w:type="spellEnd"/>
      <w:r w:rsidR="00311D4E" w:rsidRPr="00617DAC">
        <w:rPr>
          <w:rFonts w:ascii="Times New Roman" w:hAnsi="Times New Roman" w:cs="Times New Roman"/>
          <w:sz w:val="24"/>
          <w:szCs w:val="24"/>
          <w:lang w:val="en-US"/>
        </w:rPr>
        <w:t xml:space="preserve"> </w:t>
      </w:r>
      <w:r w:rsidR="00311D4E" w:rsidRPr="00617DAC">
        <w:rPr>
          <w:rFonts w:ascii="Times New Roman" w:hAnsi="Times New Roman" w:cs="Times New Roman"/>
          <w:sz w:val="24"/>
          <w:szCs w:val="24"/>
        </w:rPr>
        <w:t>κ</w:t>
      </w:r>
      <w:r w:rsidR="00311D4E" w:rsidRPr="00617DAC">
        <w:rPr>
          <w:rFonts w:ascii="Times New Roman" w:hAnsi="Times New Roman" w:cs="Times New Roman"/>
          <w:sz w:val="24"/>
          <w:szCs w:val="24"/>
          <w:lang w:val="en-US"/>
        </w:rPr>
        <w:t xml:space="preserve">. </w:t>
      </w:r>
      <w:r w:rsidR="00311D4E" w:rsidRPr="00617DAC">
        <w:rPr>
          <w:rFonts w:ascii="Times New Roman" w:hAnsi="Times New Roman" w:cs="Times New Roman"/>
          <w:sz w:val="24"/>
          <w:szCs w:val="24"/>
        </w:rPr>
        <w:t>συν</w:t>
      </w:r>
      <w:r w:rsidR="00311D4E" w:rsidRPr="00617DAC">
        <w:rPr>
          <w:rFonts w:ascii="Times New Roman" w:hAnsi="Times New Roman" w:cs="Times New Roman"/>
          <w:sz w:val="24"/>
          <w:szCs w:val="24"/>
          <w:lang w:val="en-US"/>
        </w:rPr>
        <w:t xml:space="preserve">., 2016; AMS Al </w:t>
      </w:r>
      <w:proofErr w:type="spellStart"/>
      <w:r w:rsidR="00311D4E" w:rsidRPr="00617DAC">
        <w:rPr>
          <w:rFonts w:ascii="Times New Roman" w:hAnsi="Times New Roman" w:cs="Times New Roman"/>
          <w:sz w:val="24"/>
          <w:szCs w:val="24"/>
          <w:lang w:val="en-US"/>
        </w:rPr>
        <w:t>Adsani</w:t>
      </w:r>
      <w:proofErr w:type="spellEnd"/>
      <w:r w:rsidR="00311D4E" w:rsidRPr="00617DAC">
        <w:rPr>
          <w:rFonts w:ascii="Times New Roman" w:hAnsi="Times New Roman" w:cs="Times New Roman"/>
          <w:sz w:val="24"/>
          <w:szCs w:val="24"/>
          <w:lang w:val="en-US"/>
        </w:rPr>
        <w:t xml:space="preserve"> et al., 2009; Fenwick et al., 2013; Islam </w:t>
      </w:r>
      <w:proofErr w:type="spellStart"/>
      <w:r w:rsidR="00311D4E" w:rsidRPr="00617DAC">
        <w:rPr>
          <w:rFonts w:ascii="Times New Roman" w:hAnsi="Times New Roman" w:cs="Times New Roman"/>
          <w:sz w:val="24"/>
          <w:szCs w:val="24"/>
          <w:lang w:val="en-US"/>
        </w:rPr>
        <w:t>Amirul</w:t>
      </w:r>
      <w:proofErr w:type="spellEnd"/>
      <w:r w:rsidR="00311D4E" w:rsidRPr="00617DAC">
        <w:rPr>
          <w:rFonts w:ascii="Times New Roman" w:hAnsi="Times New Roman" w:cs="Times New Roman"/>
          <w:sz w:val="24"/>
          <w:szCs w:val="24"/>
          <w:lang w:val="en-US"/>
        </w:rPr>
        <w:t xml:space="preserve"> et al., 2014; </w:t>
      </w:r>
      <w:proofErr w:type="spellStart"/>
      <w:r w:rsidR="00311D4E" w:rsidRPr="00617DAC">
        <w:rPr>
          <w:rFonts w:ascii="Times New Roman" w:hAnsi="Times New Roman" w:cs="Times New Roman"/>
          <w:sz w:val="24"/>
          <w:szCs w:val="24"/>
          <w:lang w:val="en-US"/>
        </w:rPr>
        <w:t>Rafique</w:t>
      </w:r>
      <w:proofErr w:type="spellEnd"/>
      <w:r w:rsidR="00311D4E" w:rsidRPr="00617DAC">
        <w:rPr>
          <w:rFonts w:ascii="Times New Roman" w:hAnsi="Times New Roman" w:cs="Times New Roman"/>
          <w:sz w:val="24"/>
          <w:szCs w:val="24"/>
          <w:lang w:val="en-US"/>
        </w:rPr>
        <w:t xml:space="preserve"> et al., 2006).</w:t>
      </w:r>
      <w:r w:rsidR="00D0762E" w:rsidRPr="00D0762E">
        <w:rPr>
          <w:rFonts w:ascii="Times New Roman" w:hAnsi="Times New Roman" w:cs="Times New Roman"/>
          <w:sz w:val="24"/>
          <w:szCs w:val="24"/>
          <w:lang w:val="en-US"/>
        </w:rPr>
        <w:t xml:space="preserve"> </w:t>
      </w:r>
      <w:r w:rsidR="00D0762E">
        <w:rPr>
          <w:rFonts w:ascii="Times New Roman" w:hAnsi="Times New Roman" w:cs="Times New Roman"/>
          <w:sz w:val="24"/>
          <w:szCs w:val="24"/>
        </w:rPr>
        <w:t>Επίσης έχει φανεί πως το μορφωτικό επίπεδο των ασθενών με σακχαρώδη διαβήτη συσχετίζεται θετικά με τις γνώσεις στον διαβήτη.</w:t>
      </w:r>
      <w:r w:rsidR="00D0762E" w:rsidRPr="00D0762E">
        <w:t xml:space="preserve"> </w:t>
      </w:r>
      <w:r w:rsidR="00D0762E" w:rsidRPr="00617DAC">
        <w:rPr>
          <w:rFonts w:ascii="Times New Roman" w:hAnsi="Times New Roman" w:cs="Times New Roman"/>
          <w:sz w:val="24"/>
          <w:szCs w:val="24"/>
          <w:lang w:val="en-US"/>
        </w:rPr>
        <w:t>(</w:t>
      </w:r>
      <w:proofErr w:type="spellStart"/>
      <w:r w:rsidR="00D0762E" w:rsidRPr="00617DAC">
        <w:rPr>
          <w:rFonts w:ascii="Times New Roman" w:hAnsi="Times New Roman" w:cs="Times New Roman"/>
          <w:sz w:val="24"/>
          <w:szCs w:val="24"/>
        </w:rPr>
        <w:t>Πουλημενέας</w:t>
      </w:r>
      <w:proofErr w:type="spellEnd"/>
      <w:r w:rsidR="00D0762E" w:rsidRPr="00617DAC">
        <w:rPr>
          <w:rFonts w:ascii="Times New Roman" w:hAnsi="Times New Roman" w:cs="Times New Roman"/>
          <w:sz w:val="24"/>
          <w:szCs w:val="24"/>
          <w:lang w:val="en-US"/>
        </w:rPr>
        <w:t xml:space="preserve"> </w:t>
      </w:r>
      <w:r w:rsidR="00D0762E" w:rsidRPr="00617DAC">
        <w:rPr>
          <w:rFonts w:ascii="Times New Roman" w:hAnsi="Times New Roman" w:cs="Times New Roman"/>
          <w:sz w:val="24"/>
          <w:szCs w:val="24"/>
        </w:rPr>
        <w:t>κ</w:t>
      </w:r>
      <w:r w:rsidR="00D0762E" w:rsidRPr="00617DAC">
        <w:rPr>
          <w:rFonts w:ascii="Times New Roman" w:hAnsi="Times New Roman" w:cs="Times New Roman"/>
          <w:sz w:val="24"/>
          <w:szCs w:val="24"/>
          <w:lang w:val="en-US"/>
        </w:rPr>
        <w:t xml:space="preserve">. </w:t>
      </w:r>
      <w:r w:rsidR="00D0762E" w:rsidRPr="00617DAC">
        <w:rPr>
          <w:rFonts w:ascii="Times New Roman" w:hAnsi="Times New Roman" w:cs="Times New Roman"/>
          <w:sz w:val="24"/>
          <w:szCs w:val="24"/>
        </w:rPr>
        <w:t>συν</w:t>
      </w:r>
      <w:r w:rsidR="00D0762E" w:rsidRPr="00617DAC">
        <w:rPr>
          <w:rFonts w:ascii="Times New Roman" w:hAnsi="Times New Roman" w:cs="Times New Roman"/>
          <w:sz w:val="24"/>
          <w:szCs w:val="24"/>
          <w:lang w:val="en-US"/>
        </w:rPr>
        <w:t xml:space="preserve">., 2006; </w:t>
      </w:r>
      <w:proofErr w:type="spellStart"/>
      <w:r w:rsidR="00D0762E" w:rsidRPr="00617DAC">
        <w:rPr>
          <w:rFonts w:ascii="Times New Roman" w:hAnsi="Times New Roman" w:cs="Times New Roman"/>
          <w:sz w:val="24"/>
          <w:szCs w:val="24"/>
          <w:lang w:val="en-US"/>
        </w:rPr>
        <w:t>Adsani</w:t>
      </w:r>
      <w:proofErr w:type="spellEnd"/>
      <w:r w:rsidR="00D0762E" w:rsidRPr="00617DAC">
        <w:rPr>
          <w:rFonts w:ascii="Times New Roman" w:hAnsi="Times New Roman" w:cs="Times New Roman"/>
          <w:sz w:val="24"/>
          <w:szCs w:val="24"/>
          <w:lang w:val="en-US"/>
        </w:rPr>
        <w:t xml:space="preserve"> et al., 2009; Tam et al., 2014; Fenwick et al., 2013; Powell, 2007; El-</w:t>
      </w:r>
      <w:proofErr w:type="spellStart"/>
      <w:r w:rsidR="00D0762E" w:rsidRPr="00617DAC">
        <w:rPr>
          <w:rFonts w:ascii="Times New Roman" w:hAnsi="Times New Roman" w:cs="Times New Roman"/>
          <w:sz w:val="24"/>
          <w:szCs w:val="24"/>
          <w:lang w:val="en-US"/>
        </w:rPr>
        <w:t>Khawaga</w:t>
      </w:r>
      <w:proofErr w:type="spellEnd"/>
      <w:r w:rsidR="00D0762E" w:rsidRPr="00617DAC">
        <w:rPr>
          <w:rFonts w:ascii="Times New Roman" w:hAnsi="Times New Roman" w:cs="Times New Roman"/>
          <w:sz w:val="24"/>
          <w:szCs w:val="24"/>
          <w:lang w:val="en-US"/>
        </w:rPr>
        <w:t xml:space="preserve"> and Abdel-</w:t>
      </w:r>
      <w:proofErr w:type="spellStart"/>
      <w:r w:rsidR="00D0762E" w:rsidRPr="00617DAC">
        <w:rPr>
          <w:rFonts w:ascii="Times New Roman" w:hAnsi="Times New Roman" w:cs="Times New Roman"/>
          <w:sz w:val="24"/>
          <w:szCs w:val="24"/>
          <w:lang w:val="en-US"/>
        </w:rPr>
        <w:t>Wahab</w:t>
      </w:r>
      <w:proofErr w:type="spellEnd"/>
      <w:r w:rsidR="00D0762E" w:rsidRPr="00617DAC">
        <w:rPr>
          <w:rFonts w:ascii="Times New Roman" w:hAnsi="Times New Roman" w:cs="Times New Roman"/>
          <w:sz w:val="24"/>
          <w:szCs w:val="24"/>
          <w:lang w:val="en-US"/>
        </w:rPr>
        <w:t xml:space="preserve">, 2015; </w:t>
      </w:r>
      <w:proofErr w:type="spellStart"/>
      <w:r w:rsidR="00D0762E" w:rsidRPr="00617DAC">
        <w:rPr>
          <w:rFonts w:ascii="Times New Roman" w:hAnsi="Times New Roman" w:cs="Times New Roman"/>
          <w:sz w:val="24"/>
          <w:szCs w:val="24"/>
          <w:lang w:val="en-US"/>
        </w:rPr>
        <w:t>Rafique</w:t>
      </w:r>
      <w:proofErr w:type="spellEnd"/>
      <w:r w:rsidR="00D0762E" w:rsidRPr="00617DAC">
        <w:rPr>
          <w:rFonts w:ascii="Times New Roman" w:hAnsi="Times New Roman" w:cs="Times New Roman"/>
          <w:sz w:val="24"/>
          <w:szCs w:val="24"/>
          <w:lang w:val="en-US"/>
        </w:rPr>
        <w:t xml:space="preserve"> et al., 2006; Islam </w:t>
      </w:r>
      <w:proofErr w:type="spellStart"/>
      <w:r w:rsidR="00D0762E" w:rsidRPr="00617DAC">
        <w:rPr>
          <w:rFonts w:ascii="Times New Roman" w:hAnsi="Times New Roman" w:cs="Times New Roman"/>
          <w:sz w:val="24"/>
          <w:szCs w:val="24"/>
          <w:lang w:val="en-US"/>
        </w:rPr>
        <w:t>Amirul</w:t>
      </w:r>
      <w:proofErr w:type="spellEnd"/>
      <w:r w:rsidR="00D0762E" w:rsidRPr="00617DAC">
        <w:rPr>
          <w:rFonts w:ascii="Times New Roman" w:hAnsi="Times New Roman" w:cs="Times New Roman"/>
          <w:sz w:val="24"/>
          <w:szCs w:val="24"/>
          <w:lang w:val="en-US"/>
        </w:rPr>
        <w:t xml:space="preserve"> et al., 2014).</w:t>
      </w:r>
    </w:p>
    <w:p w:rsidR="00473F60" w:rsidRPr="00F44094" w:rsidRDefault="009B4BC5"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Πραγματοποιήθηκε</w:t>
      </w:r>
      <w:r w:rsidR="00DE1850">
        <w:rPr>
          <w:rFonts w:ascii="Times New Roman" w:hAnsi="Times New Roman" w:cs="Times New Roman"/>
          <w:sz w:val="24"/>
          <w:szCs w:val="24"/>
        </w:rPr>
        <w:t xml:space="preserve"> μια μελέτη που διεξήχθη από την ομάδα Μελέτης Φροντίδας και Εκπαίδευσης για τον διαβήτη της Κινεζικής Διαβητολογικής Εταιρείας σε 40 τριτοβάθμια, δευτεροβάθμια και κοινοτικά νοσοκομεία</w:t>
      </w:r>
      <w:r>
        <w:rPr>
          <w:rFonts w:ascii="Times New Roman" w:hAnsi="Times New Roman" w:cs="Times New Roman"/>
          <w:sz w:val="24"/>
          <w:szCs w:val="24"/>
        </w:rPr>
        <w:t xml:space="preserve"> σε 26 πόλεις της Κίνας, σε ασθενείς με διαβήτη για ≥1 χρόνο. Από αυτή την έρευνα λήφθηκε σχετικά χαμηλή βαθμολογία (σκορ) για το σύνολο των τριών σκορ γνώση-στάση-πρακτική από το 54,54% των ασθενών. Ακόμη τα σκορ μεμονωμένα ήταν επίσης χαμηλά, και πιο συγκεκριμένα το 62,79% των ασθενών για τις γνώσεις, το 61,85% των ασθενών για την στάση και το 56,16% των ασθενών για την πρακτική είχαν χαμηλό σκορ.</w:t>
      </w:r>
      <w:r w:rsidR="00B72546">
        <w:rPr>
          <w:rFonts w:ascii="Times New Roman" w:hAnsi="Times New Roman" w:cs="Times New Roman"/>
          <w:sz w:val="24"/>
          <w:szCs w:val="24"/>
        </w:rPr>
        <w:t xml:space="preserve"> </w:t>
      </w:r>
      <w:r w:rsidR="00F44094">
        <w:rPr>
          <w:rFonts w:ascii="Times New Roman" w:hAnsi="Times New Roman" w:cs="Times New Roman"/>
          <w:sz w:val="24"/>
          <w:szCs w:val="24"/>
          <w:lang w:val="en-US"/>
        </w:rPr>
        <w:t>(</w:t>
      </w:r>
      <w:proofErr w:type="spellStart"/>
      <w:r w:rsidR="00F44094" w:rsidRPr="00210F26">
        <w:rPr>
          <w:rFonts w:ascii="Times New Roman" w:hAnsi="Times New Roman" w:cs="Times New Roman"/>
          <w:sz w:val="24"/>
          <w:szCs w:val="24"/>
          <w:lang w:val="en-US"/>
        </w:rPr>
        <w:t>Zijian</w:t>
      </w:r>
      <w:proofErr w:type="spellEnd"/>
      <w:r w:rsidR="00F44094" w:rsidRPr="00210F26">
        <w:rPr>
          <w:rFonts w:ascii="Times New Roman" w:hAnsi="Times New Roman" w:cs="Times New Roman"/>
          <w:sz w:val="24"/>
          <w:szCs w:val="24"/>
          <w:lang w:val="en-US"/>
        </w:rPr>
        <w:t xml:space="preserve"> Li, </w:t>
      </w:r>
      <w:proofErr w:type="spellStart"/>
      <w:r w:rsidR="00F44094" w:rsidRPr="00210F26">
        <w:rPr>
          <w:rFonts w:ascii="Times New Roman" w:hAnsi="Times New Roman" w:cs="Times New Roman"/>
          <w:sz w:val="24"/>
          <w:szCs w:val="24"/>
          <w:lang w:val="en-US"/>
        </w:rPr>
        <w:t>Haimin</w:t>
      </w:r>
      <w:proofErr w:type="spellEnd"/>
      <w:r w:rsidR="00F44094" w:rsidRPr="00210F26">
        <w:rPr>
          <w:rFonts w:ascii="Times New Roman" w:hAnsi="Times New Roman" w:cs="Times New Roman"/>
          <w:sz w:val="24"/>
          <w:szCs w:val="24"/>
          <w:lang w:val="en-US"/>
        </w:rPr>
        <w:t xml:space="preserve"> Jin, Wei Chen, </w:t>
      </w:r>
      <w:proofErr w:type="spellStart"/>
      <w:r w:rsidR="00F44094" w:rsidRPr="00210F26">
        <w:rPr>
          <w:rFonts w:ascii="Times New Roman" w:hAnsi="Times New Roman" w:cs="Times New Roman"/>
          <w:sz w:val="24"/>
          <w:szCs w:val="24"/>
          <w:lang w:val="en-US"/>
        </w:rPr>
        <w:t>Zilin</w:t>
      </w:r>
      <w:proofErr w:type="spellEnd"/>
      <w:r w:rsidR="00F44094" w:rsidRPr="00210F26">
        <w:rPr>
          <w:rFonts w:ascii="Times New Roman" w:hAnsi="Times New Roman" w:cs="Times New Roman"/>
          <w:sz w:val="24"/>
          <w:szCs w:val="24"/>
          <w:lang w:val="en-US"/>
        </w:rPr>
        <w:t xml:space="preserve"> Sun, Lulu Jing, </w:t>
      </w:r>
      <w:proofErr w:type="spellStart"/>
      <w:r w:rsidR="00F44094" w:rsidRPr="00210F26">
        <w:rPr>
          <w:rFonts w:ascii="Times New Roman" w:hAnsi="Times New Roman" w:cs="Times New Roman"/>
          <w:sz w:val="24"/>
          <w:szCs w:val="24"/>
          <w:lang w:val="en-US"/>
        </w:rPr>
        <w:t>Xiaohui</w:t>
      </w:r>
      <w:proofErr w:type="spellEnd"/>
      <w:r w:rsidR="00F44094" w:rsidRPr="00210F26">
        <w:rPr>
          <w:rFonts w:ascii="Times New Roman" w:hAnsi="Times New Roman" w:cs="Times New Roman"/>
          <w:sz w:val="24"/>
          <w:szCs w:val="24"/>
          <w:lang w:val="en-US"/>
        </w:rPr>
        <w:t xml:space="preserve"> Zhao, </w:t>
      </w:r>
      <w:proofErr w:type="spellStart"/>
      <w:r w:rsidR="00F44094" w:rsidRPr="00210F26">
        <w:rPr>
          <w:rFonts w:ascii="Times New Roman" w:hAnsi="Times New Roman" w:cs="Times New Roman"/>
          <w:sz w:val="24"/>
          <w:szCs w:val="24"/>
          <w:lang w:val="en-US"/>
        </w:rPr>
        <w:t>Sainan</w:t>
      </w:r>
      <w:proofErr w:type="spellEnd"/>
      <w:r w:rsidR="00F44094" w:rsidRPr="00210F26">
        <w:rPr>
          <w:rFonts w:ascii="Times New Roman" w:hAnsi="Times New Roman" w:cs="Times New Roman"/>
          <w:sz w:val="24"/>
          <w:szCs w:val="24"/>
          <w:lang w:val="en-US"/>
        </w:rPr>
        <w:t xml:space="preserve"> Zhu,</w:t>
      </w:r>
      <w:r w:rsidR="00F44094">
        <w:rPr>
          <w:rFonts w:ascii="Times New Roman" w:hAnsi="Times New Roman" w:cs="Times New Roman"/>
          <w:sz w:val="24"/>
          <w:szCs w:val="24"/>
          <w:lang w:val="en-US"/>
        </w:rPr>
        <w:t xml:space="preserve"> </w:t>
      </w:r>
      <w:proofErr w:type="spellStart"/>
      <w:r w:rsidR="00F44094">
        <w:rPr>
          <w:rFonts w:ascii="Times New Roman" w:hAnsi="Times New Roman" w:cs="Times New Roman"/>
          <w:sz w:val="24"/>
          <w:szCs w:val="24"/>
          <w:lang w:val="en-US"/>
        </w:rPr>
        <w:t>Xiaohui</w:t>
      </w:r>
      <w:proofErr w:type="spellEnd"/>
      <w:r w:rsidR="00F44094">
        <w:rPr>
          <w:rFonts w:ascii="Times New Roman" w:hAnsi="Times New Roman" w:cs="Times New Roman"/>
          <w:sz w:val="24"/>
          <w:szCs w:val="24"/>
          <w:lang w:val="en-US"/>
        </w:rPr>
        <w:t xml:space="preserve"> </w:t>
      </w:r>
      <w:proofErr w:type="spellStart"/>
      <w:r w:rsidR="00F44094">
        <w:rPr>
          <w:rFonts w:ascii="Times New Roman" w:hAnsi="Times New Roman" w:cs="Times New Roman"/>
          <w:sz w:val="24"/>
          <w:szCs w:val="24"/>
          <w:lang w:val="en-US"/>
        </w:rPr>
        <w:t>Guo</w:t>
      </w:r>
      <w:proofErr w:type="spellEnd"/>
      <w:r w:rsidR="00F44094">
        <w:rPr>
          <w:rFonts w:ascii="Times New Roman" w:hAnsi="Times New Roman" w:cs="Times New Roman"/>
          <w:sz w:val="24"/>
          <w:szCs w:val="24"/>
          <w:lang w:val="en-US"/>
        </w:rPr>
        <w:t>, 2017)</w:t>
      </w:r>
    </w:p>
    <w:p w:rsidR="00473F60" w:rsidRDefault="00B72546" w:rsidP="003C7AA3">
      <w:pPr>
        <w:spacing w:after="0" w:line="360" w:lineRule="auto"/>
        <w:ind w:firstLine="567"/>
        <w:jc w:val="both"/>
        <w:rPr>
          <w:rFonts w:ascii="Times New Roman" w:hAnsi="Times New Roman" w:cs="Times New Roman"/>
          <w:b/>
          <w:i/>
          <w:sz w:val="24"/>
          <w:szCs w:val="24"/>
        </w:rPr>
      </w:pPr>
      <w:r w:rsidRPr="00F44094">
        <w:rPr>
          <w:rFonts w:ascii="Times New Roman" w:hAnsi="Times New Roman" w:cs="Times New Roman"/>
          <w:sz w:val="24"/>
          <w:szCs w:val="24"/>
          <w:lang w:val="en-US"/>
        </w:rPr>
        <w:lastRenderedPageBreak/>
        <w:t xml:space="preserve">   </w:t>
      </w:r>
      <w:r>
        <w:rPr>
          <w:rFonts w:ascii="Times New Roman" w:hAnsi="Times New Roman" w:cs="Times New Roman"/>
          <w:sz w:val="24"/>
          <w:szCs w:val="24"/>
        </w:rPr>
        <w:t xml:space="preserve">Επίσης συσχετίστηκε το συνολικό σκορ γνώσης-στάσης-πρακτικής με τον έλεγχο της γλυκόζης αίματος. </w:t>
      </w:r>
      <w:r w:rsidR="0015266F">
        <w:rPr>
          <w:rFonts w:ascii="Times New Roman" w:hAnsi="Times New Roman" w:cs="Times New Roman"/>
          <w:sz w:val="24"/>
          <w:szCs w:val="24"/>
        </w:rPr>
        <w:t>Τα</w:t>
      </w:r>
      <w:r w:rsidR="006F74B1">
        <w:rPr>
          <w:rFonts w:ascii="Times New Roman" w:hAnsi="Times New Roman" w:cs="Times New Roman"/>
          <w:sz w:val="24"/>
          <w:szCs w:val="24"/>
        </w:rPr>
        <w:t xml:space="preserve"> επίπεδα </w:t>
      </w:r>
      <w:r w:rsidR="0015266F" w:rsidRPr="0062179E">
        <w:rPr>
          <w:rFonts w:ascii="Times New Roman" w:hAnsi="Times New Roman" w:cs="Times New Roman"/>
          <w:sz w:val="24"/>
          <w:szCs w:val="24"/>
          <w:lang w:val="en-US"/>
        </w:rPr>
        <w:t>FPG</w:t>
      </w:r>
      <w:r w:rsidR="0015266F" w:rsidRPr="0062179E">
        <w:rPr>
          <w:rFonts w:ascii="Times New Roman" w:hAnsi="Times New Roman" w:cs="Times New Roman"/>
          <w:sz w:val="24"/>
          <w:szCs w:val="24"/>
        </w:rPr>
        <w:t>,</w:t>
      </w:r>
      <w:r w:rsidR="0015266F" w:rsidRPr="0015266F">
        <w:rPr>
          <w:rFonts w:ascii="Times New Roman" w:hAnsi="Times New Roman" w:cs="Times New Roman"/>
          <w:sz w:val="24"/>
          <w:szCs w:val="24"/>
        </w:rPr>
        <w:t xml:space="preserve"> </w:t>
      </w:r>
      <w:r w:rsidR="0015266F" w:rsidRPr="0062179E">
        <w:rPr>
          <w:rFonts w:ascii="Times New Roman" w:hAnsi="Times New Roman" w:cs="Times New Roman"/>
          <w:sz w:val="24"/>
          <w:szCs w:val="24"/>
        </w:rPr>
        <w:t>2</w:t>
      </w:r>
      <w:r w:rsidR="0015266F" w:rsidRPr="0062179E">
        <w:rPr>
          <w:rFonts w:ascii="Times New Roman" w:hAnsi="Times New Roman" w:cs="Times New Roman"/>
          <w:sz w:val="24"/>
          <w:szCs w:val="24"/>
          <w:lang w:val="en-US"/>
        </w:rPr>
        <w:t>h</w:t>
      </w:r>
      <w:r w:rsidR="0015266F" w:rsidRPr="0062179E">
        <w:rPr>
          <w:rFonts w:ascii="Times New Roman" w:hAnsi="Times New Roman" w:cs="Times New Roman"/>
          <w:sz w:val="24"/>
          <w:szCs w:val="24"/>
        </w:rPr>
        <w:t>-</w:t>
      </w:r>
      <w:r w:rsidR="0015266F" w:rsidRPr="0062179E">
        <w:rPr>
          <w:rFonts w:ascii="Times New Roman" w:hAnsi="Times New Roman" w:cs="Times New Roman"/>
          <w:sz w:val="24"/>
          <w:szCs w:val="24"/>
          <w:lang w:val="en-US"/>
        </w:rPr>
        <w:t>PG</w:t>
      </w:r>
      <w:r w:rsidR="0015266F" w:rsidRPr="0015266F">
        <w:rPr>
          <w:rFonts w:ascii="Times New Roman" w:hAnsi="Times New Roman" w:cs="Times New Roman"/>
          <w:sz w:val="24"/>
          <w:szCs w:val="24"/>
        </w:rPr>
        <w:t xml:space="preserve"> </w:t>
      </w:r>
      <w:r w:rsidR="0015266F">
        <w:rPr>
          <w:rFonts w:ascii="Times New Roman" w:hAnsi="Times New Roman" w:cs="Times New Roman"/>
          <w:sz w:val="24"/>
          <w:szCs w:val="24"/>
        </w:rPr>
        <w:t xml:space="preserve">και </w:t>
      </w:r>
      <w:r w:rsidR="0015266F" w:rsidRPr="0062179E">
        <w:rPr>
          <w:rFonts w:ascii="Times New Roman" w:hAnsi="Times New Roman" w:cs="Times New Roman"/>
          <w:sz w:val="24"/>
          <w:szCs w:val="24"/>
          <w:lang w:val="en-US"/>
        </w:rPr>
        <w:t>HbA</w:t>
      </w:r>
      <w:r w:rsidR="0015266F" w:rsidRPr="0062179E">
        <w:rPr>
          <w:rFonts w:ascii="Times New Roman" w:hAnsi="Times New Roman" w:cs="Times New Roman"/>
          <w:sz w:val="24"/>
          <w:szCs w:val="24"/>
        </w:rPr>
        <w:t>1</w:t>
      </w:r>
      <w:r w:rsidR="0015266F" w:rsidRPr="0062179E">
        <w:rPr>
          <w:rFonts w:ascii="Times New Roman" w:hAnsi="Times New Roman" w:cs="Times New Roman"/>
          <w:sz w:val="24"/>
          <w:szCs w:val="24"/>
          <w:lang w:val="en-US"/>
        </w:rPr>
        <w:t>c</w:t>
      </w:r>
      <w:r w:rsidR="0015266F" w:rsidRPr="0015266F">
        <w:rPr>
          <w:rFonts w:ascii="Times New Roman" w:hAnsi="Times New Roman" w:cs="Times New Roman"/>
          <w:sz w:val="24"/>
          <w:szCs w:val="24"/>
        </w:rPr>
        <w:t xml:space="preserve"> </w:t>
      </w:r>
      <w:r w:rsidR="0015266F">
        <w:rPr>
          <w:rFonts w:ascii="Times New Roman" w:hAnsi="Times New Roman" w:cs="Times New Roman"/>
          <w:sz w:val="24"/>
          <w:szCs w:val="24"/>
        </w:rPr>
        <w:t>των ασθενών που είχαν εκπαιδευτεί για την ιατρική διατροφική θεραπεία ήταν σημαντικά χαμηλότερα από τους ασθενείς που δεν είχαν λάβει προηγούμενη εκπαίδευση από επαγγελματίες υγείας.</w:t>
      </w:r>
    </w:p>
    <w:p w:rsidR="00473F60" w:rsidRDefault="002252E3"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Επιπλέον παρατηρήθηκε ότι το συνολικό σκορ γνώσης-στάσης-πρακτικής στις γυναίκες, ήταν σημαντικά υψηλότερο από αυτό των ανδρών. Επιπροσθέτως, το συνολικό σκορ ήταν υψηλότερο σε ασθενείς απόφοιτους λυκείου, ή ασθενείς με προπτυχιακό επίπεδο εκπαίδευσης σε σύγκριση με άτομα που είχαν κατώτερη ή μέση εκπαίδευση. Υψηλότερο συνολικό σκορ βρέθηκε στους ασθενείς που είχαν συνταξιοδοτηθεί από ότι στους ασθενείς που ήταν σε υπηρεσία.</w:t>
      </w:r>
    </w:p>
    <w:p w:rsidR="00473F60" w:rsidRDefault="002252E3"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w:t>
      </w:r>
      <w:r w:rsidR="00657782">
        <w:rPr>
          <w:rFonts w:ascii="Times New Roman" w:hAnsi="Times New Roman" w:cs="Times New Roman"/>
          <w:sz w:val="24"/>
          <w:szCs w:val="24"/>
        </w:rPr>
        <w:t xml:space="preserve">Σύμφωνα με τα αποτελέσματα της μελέτης, φάνηκε ότι το σκορ γνώσεων </w:t>
      </w:r>
      <w:r w:rsidR="001E3C59">
        <w:rPr>
          <w:rFonts w:ascii="Times New Roman" w:hAnsi="Times New Roman" w:cs="Times New Roman"/>
          <w:sz w:val="24"/>
          <w:szCs w:val="24"/>
        </w:rPr>
        <w:t xml:space="preserve">των ασθενών με ΔΜΣ &lt; 24 </w:t>
      </w:r>
      <w:r w:rsidR="001E3C59">
        <w:rPr>
          <w:rFonts w:ascii="Times New Roman" w:hAnsi="Times New Roman" w:cs="Times New Roman"/>
          <w:sz w:val="24"/>
          <w:szCs w:val="24"/>
          <w:lang w:val="en-US"/>
        </w:rPr>
        <w:t>kg</w:t>
      </w:r>
      <w:r w:rsidR="001E3C59" w:rsidRPr="001E3C59">
        <w:rPr>
          <w:rFonts w:ascii="Times New Roman" w:hAnsi="Times New Roman" w:cs="Times New Roman"/>
          <w:sz w:val="24"/>
          <w:szCs w:val="24"/>
        </w:rPr>
        <w:t>/</w:t>
      </w:r>
      <w:r w:rsidR="001E3C59">
        <w:rPr>
          <w:rFonts w:ascii="Times New Roman" w:hAnsi="Times New Roman" w:cs="Times New Roman"/>
          <w:sz w:val="24"/>
          <w:szCs w:val="24"/>
          <w:lang w:val="en-US"/>
        </w:rPr>
        <w:t>m</w:t>
      </w:r>
      <w:r w:rsidR="001E3C59" w:rsidRPr="001E3C59">
        <w:rPr>
          <w:rFonts w:ascii="Times New Roman" w:hAnsi="Times New Roman" w:cs="Times New Roman"/>
          <w:sz w:val="24"/>
          <w:szCs w:val="24"/>
        </w:rPr>
        <w:t xml:space="preserve">² </w:t>
      </w:r>
      <w:r w:rsidR="001E3C59">
        <w:rPr>
          <w:rFonts w:ascii="Times New Roman" w:hAnsi="Times New Roman" w:cs="Times New Roman"/>
          <w:sz w:val="24"/>
          <w:szCs w:val="24"/>
        </w:rPr>
        <w:t>ήταν σημαντικά υψηλότερο συγκριτικά με ασθενείς με ΔΜΣ ≥</w:t>
      </w:r>
      <w:r>
        <w:rPr>
          <w:rFonts w:ascii="Times New Roman" w:hAnsi="Times New Roman" w:cs="Times New Roman"/>
          <w:sz w:val="24"/>
          <w:szCs w:val="24"/>
        </w:rPr>
        <w:t xml:space="preserve"> </w:t>
      </w:r>
      <w:r w:rsidR="001E3C59">
        <w:rPr>
          <w:rFonts w:ascii="Times New Roman" w:hAnsi="Times New Roman" w:cs="Times New Roman"/>
          <w:sz w:val="24"/>
          <w:szCs w:val="24"/>
        </w:rPr>
        <w:t xml:space="preserve">24 </w:t>
      </w:r>
      <w:r w:rsidR="001E3C59">
        <w:rPr>
          <w:rFonts w:ascii="Times New Roman" w:hAnsi="Times New Roman" w:cs="Times New Roman"/>
          <w:sz w:val="24"/>
          <w:szCs w:val="24"/>
          <w:lang w:val="en-US"/>
        </w:rPr>
        <w:t>kg</w:t>
      </w:r>
      <w:r w:rsidR="001E3C59" w:rsidRPr="001E3C59">
        <w:rPr>
          <w:rFonts w:ascii="Times New Roman" w:hAnsi="Times New Roman" w:cs="Times New Roman"/>
          <w:sz w:val="24"/>
          <w:szCs w:val="24"/>
        </w:rPr>
        <w:t>/</w:t>
      </w:r>
      <w:r w:rsidR="001E3C59">
        <w:rPr>
          <w:rFonts w:ascii="Times New Roman" w:hAnsi="Times New Roman" w:cs="Times New Roman"/>
          <w:sz w:val="24"/>
          <w:szCs w:val="24"/>
          <w:lang w:val="en-US"/>
        </w:rPr>
        <w:t>m</w:t>
      </w:r>
      <w:r w:rsidR="001E3C59" w:rsidRPr="001E3C59">
        <w:rPr>
          <w:rFonts w:ascii="Times New Roman" w:hAnsi="Times New Roman" w:cs="Times New Roman"/>
          <w:sz w:val="24"/>
          <w:szCs w:val="24"/>
        </w:rPr>
        <w:t>²</w:t>
      </w:r>
      <w:r w:rsidR="00F7798B">
        <w:rPr>
          <w:rFonts w:ascii="Times New Roman" w:hAnsi="Times New Roman" w:cs="Times New Roman"/>
          <w:sz w:val="24"/>
          <w:szCs w:val="24"/>
        </w:rPr>
        <w:t xml:space="preserve">. </w:t>
      </w:r>
    </w:p>
    <w:p w:rsidR="00473F60" w:rsidRDefault="00F7798B"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Το σκορ της στάσης των ασθενών συσχετίστηκε με το φύλο, το μορφωτικό επίπεδο, το επάγγελμα και την εκπαίδευση στην διατροφική θεραπεία. Συγκεκριμένα το σκορ της στάσης ήταν σημαντικά υψηλότερο στις γυναίκες σε σχέση με τους άνδρες. Ωστόσο, ασθενείς με κατώτερο ή χαμηλό επίπεδο εκπαίδευσης είχαν σημαντικά </w:t>
      </w:r>
      <w:r w:rsidR="00444EB9">
        <w:rPr>
          <w:rFonts w:ascii="Times New Roman" w:hAnsi="Times New Roman" w:cs="Times New Roman"/>
          <w:sz w:val="24"/>
          <w:szCs w:val="24"/>
        </w:rPr>
        <w:t xml:space="preserve">χαμηλότερο σκορ στάσης σε σύγκριση με ασθενείς που είχαν εκπαίδευση Λυκείου ή προπτυχιακό και άνω επίπεδο εκπαίδευσης. </w:t>
      </w:r>
      <w:r w:rsidR="00886EF8">
        <w:rPr>
          <w:rFonts w:ascii="Times New Roman" w:hAnsi="Times New Roman" w:cs="Times New Roman"/>
          <w:sz w:val="24"/>
          <w:szCs w:val="24"/>
        </w:rPr>
        <w:t>Επίσης οι ασθενείς που έλαβαν εκπαίδευση διατροφικής θεραπείας είχαν σημαντικά χαμηλότερο σκορ στάσης από εκείνους που δεν είχαν λάβει εκπαίδευση.</w:t>
      </w:r>
    </w:p>
    <w:p w:rsidR="00473F60" w:rsidRDefault="00886EF8"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Αντίστοιχα το σκορ πρακτικής σε αυτή τη μελέτη επηρεάστηκε σημαντικά από το φύλο, το μορφωτικό επίπεδο, το επάγγελμα, τον τόπο διαμονής και την εκπαίδευση διατροφικής θεραπείας. </w:t>
      </w:r>
    </w:p>
    <w:p w:rsidR="00473F60" w:rsidRDefault="00886EF8"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Το σκορ πρακτικής στις γυναίκες ήταν σημαντικά υψηλότερο από αυτό των ανδρών. Ακόμη οι ασθενείς που ήταν συνταξιούχοι και είχαν λάβει εκπαίδευση διατροφικής θεραπείας είχαν σημαντικά υψηλότερα σκορ πρακτικής από αυτούς που ήταν σε υπηρεσία και δεν είχαν λάβει εκπαίδευση </w:t>
      </w:r>
      <w:r w:rsidR="00FA29D9">
        <w:rPr>
          <w:rFonts w:ascii="Times New Roman" w:hAnsi="Times New Roman" w:cs="Times New Roman"/>
          <w:sz w:val="24"/>
          <w:szCs w:val="24"/>
        </w:rPr>
        <w:t>αντίστοιχα</w:t>
      </w:r>
      <w:r>
        <w:rPr>
          <w:rFonts w:ascii="Times New Roman" w:hAnsi="Times New Roman" w:cs="Times New Roman"/>
          <w:sz w:val="24"/>
          <w:szCs w:val="24"/>
        </w:rPr>
        <w:t>.</w:t>
      </w:r>
    </w:p>
    <w:p w:rsidR="00473F60" w:rsidRDefault="00FA29D9"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Στην ίδια έρευνα, φάνηκε ότι περισσότεροι από τους μισούς ασθενείς με διαβήτη τύπου 1 έλαβαν εκπαίδευση για διατροφική θεραπεία. Το συνολικό σκορ γνώσης-στάσης-πρακτικής και τα σκορ γνώσης, στάσης, πρακτικής μεμονωμένα ήταν χαμηλά σε περισσότερους από τους μισούς ασθενείς.</w:t>
      </w:r>
    </w:p>
    <w:p w:rsidR="005F791D" w:rsidRPr="00617DAC" w:rsidRDefault="005F791D" w:rsidP="003C7AA3">
      <w:pPr>
        <w:spacing w:after="0" w:line="360"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Επιπλέον, οι ασθενείς με υψηλότερα σκορ γνώσης-στάσης-πρακτικής είχαν χαμηλότερα επίπεδα </w:t>
      </w:r>
      <w:r>
        <w:rPr>
          <w:rFonts w:ascii="Times New Roman" w:hAnsi="Times New Roman" w:cs="Times New Roman"/>
          <w:sz w:val="24"/>
          <w:szCs w:val="24"/>
          <w:lang w:val="en-US"/>
        </w:rPr>
        <w:t>FPG</w:t>
      </w:r>
      <w:r w:rsidRPr="005F791D">
        <w:rPr>
          <w:rFonts w:ascii="Times New Roman" w:hAnsi="Times New Roman" w:cs="Times New Roman"/>
          <w:sz w:val="24"/>
          <w:szCs w:val="24"/>
        </w:rPr>
        <w:t>, 2</w:t>
      </w:r>
      <w:r>
        <w:rPr>
          <w:rFonts w:ascii="Times New Roman" w:hAnsi="Times New Roman" w:cs="Times New Roman"/>
          <w:sz w:val="24"/>
          <w:szCs w:val="24"/>
          <w:lang w:val="en-US"/>
        </w:rPr>
        <w:t>h</w:t>
      </w:r>
      <w:r w:rsidRPr="005F791D">
        <w:rPr>
          <w:rFonts w:ascii="Times New Roman" w:hAnsi="Times New Roman" w:cs="Times New Roman"/>
          <w:sz w:val="24"/>
          <w:szCs w:val="24"/>
        </w:rPr>
        <w:t>-</w:t>
      </w:r>
      <w:r>
        <w:rPr>
          <w:rFonts w:ascii="Times New Roman" w:hAnsi="Times New Roman" w:cs="Times New Roman"/>
          <w:sz w:val="24"/>
          <w:szCs w:val="24"/>
          <w:lang w:val="en-US"/>
        </w:rPr>
        <w:t>PG</w:t>
      </w:r>
      <w:r w:rsidRPr="005F791D">
        <w:rPr>
          <w:rFonts w:ascii="Times New Roman" w:hAnsi="Times New Roman" w:cs="Times New Roman"/>
          <w:sz w:val="24"/>
          <w:szCs w:val="24"/>
        </w:rPr>
        <w:t xml:space="preserve"> </w:t>
      </w:r>
      <w:r>
        <w:rPr>
          <w:rFonts w:ascii="Times New Roman" w:hAnsi="Times New Roman" w:cs="Times New Roman"/>
          <w:sz w:val="24"/>
          <w:szCs w:val="24"/>
        </w:rPr>
        <w:t xml:space="preserve">και </w:t>
      </w:r>
      <w:r>
        <w:rPr>
          <w:rFonts w:ascii="Times New Roman" w:hAnsi="Times New Roman" w:cs="Times New Roman"/>
          <w:sz w:val="24"/>
          <w:szCs w:val="24"/>
          <w:lang w:val="en-US"/>
        </w:rPr>
        <w:t>HbA</w:t>
      </w:r>
      <w:r w:rsidRPr="005F791D">
        <w:rPr>
          <w:rFonts w:ascii="Times New Roman" w:hAnsi="Times New Roman" w:cs="Times New Roman"/>
          <w:sz w:val="24"/>
          <w:szCs w:val="24"/>
        </w:rPr>
        <w:t>1</w:t>
      </w:r>
      <w:r>
        <w:rPr>
          <w:rFonts w:ascii="Times New Roman" w:hAnsi="Times New Roman" w:cs="Times New Roman"/>
          <w:sz w:val="24"/>
          <w:szCs w:val="24"/>
          <w:lang w:val="en-US"/>
        </w:rPr>
        <w:t>c</w:t>
      </w:r>
      <w:r w:rsidRPr="005F791D">
        <w:rPr>
          <w:rFonts w:ascii="Times New Roman" w:hAnsi="Times New Roman" w:cs="Times New Roman"/>
          <w:sz w:val="24"/>
          <w:szCs w:val="24"/>
        </w:rPr>
        <w:t xml:space="preserve">. </w:t>
      </w:r>
      <w:r>
        <w:rPr>
          <w:rFonts w:ascii="Times New Roman" w:hAnsi="Times New Roman" w:cs="Times New Roman"/>
          <w:sz w:val="24"/>
          <w:szCs w:val="24"/>
        </w:rPr>
        <w:t xml:space="preserve">Επίσης τα ευρήματα της μελέτης αυτής έδειξαν ότι οι ασθενείς που ζούσαν σε αγροτικές περιοχές είχαν σημαντικά χαμηλότερα </w:t>
      </w:r>
      <w:r>
        <w:rPr>
          <w:rFonts w:ascii="Times New Roman" w:hAnsi="Times New Roman" w:cs="Times New Roman"/>
          <w:sz w:val="24"/>
          <w:szCs w:val="24"/>
        </w:rPr>
        <w:lastRenderedPageBreak/>
        <w:t xml:space="preserve">σκορ γνώσης-στάσης-πρακτικής από εκείνους που ζούσαν σε αστικές περιοχές, το οποίο συμφωνεί με προηγούμενα ευρήματα. </w:t>
      </w:r>
      <w:r w:rsidRPr="00617DAC">
        <w:rPr>
          <w:rFonts w:ascii="Times New Roman" w:hAnsi="Times New Roman" w:cs="Times New Roman"/>
          <w:sz w:val="24"/>
          <w:szCs w:val="24"/>
        </w:rPr>
        <w:t>(</w:t>
      </w:r>
      <w:r w:rsidRPr="00617DAC">
        <w:rPr>
          <w:rFonts w:ascii="Times New Roman" w:hAnsi="Times New Roman" w:cs="Times New Roman"/>
          <w:sz w:val="24"/>
          <w:szCs w:val="24"/>
          <w:lang w:val="en-US"/>
        </w:rPr>
        <w:t>A</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M</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S</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Al</w:t>
      </w:r>
      <w:r w:rsidRPr="00617DAC">
        <w:rPr>
          <w:rFonts w:ascii="Times New Roman" w:hAnsi="Times New Roman" w:cs="Times New Roman"/>
          <w:sz w:val="24"/>
          <w:szCs w:val="24"/>
        </w:rPr>
        <w:t>-</w:t>
      </w:r>
      <w:proofErr w:type="spellStart"/>
      <w:r w:rsidRPr="00617DAC">
        <w:rPr>
          <w:rFonts w:ascii="Times New Roman" w:hAnsi="Times New Roman" w:cs="Times New Roman"/>
          <w:sz w:val="24"/>
          <w:szCs w:val="24"/>
          <w:lang w:val="en-US"/>
        </w:rPr>
        <w:t>Adsani</w:t>
      </w:r>
      <w:proofErr w:type="spellEnd"/>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M</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w:t>
      </w:r>
      <w:r w:rsidRPr="00617DAC">
        <w:rPr>
          <w:rFonts w:ascii="Times New Roman" w:hAnsi="Times New Roman" w:cs="Times New Roman"/>
          <w:sz w:val="24"/>
          <w:szCs w:val="24"/>
        </w:rPr>
        <w:t xml:space="preserve">. </w:t>
      </w:r>
      <w:proofErr w:type="spellStart"/>
      <w:r w:rsidRPr="00617DAC">
        <w:rPr>
          <w:rFonts w:ascii="Times New Roman" w:hAnsi="Times New Roman" w:cs="Times New Roman"/>
          <w:sz w:val="24"/>
          <w:szCs w:val="24"/>
          <w:lang w:val="en-US"/>
        </w:rPr>
        <w:t>Moussa</w:t>
      </w:r>
      <w:proofErr w:type="spellEnd"/>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L</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I</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Al</w:t>
      </w:r>
      <w:r w:rsidRPr="00617DAC">
        <w:rPr>
          <w:rFonts w:ascii="Times New Roman" w:hAnsi="Times New Roman" w:cs="Times New Roman"/>
          <w:sz w:val="24"/>
          <w:szCs w:val="24"/>
        </w:rPr>
        <w:t>-</w:t>
      </w:r>
      <w:proofErr w:type="spellStart"/>
      <w:r w:rsidRPr="00617DAC">
        <w:rPr>
          <w:rFonts w:ascii="Times New Roman" w:hAnsi="Times New Roman" w:cs="Times New Roman"/>
          <w:sz w:val="24"/>
          <w:szCs w:val="24"/>
          <w:lang w:val="en-US"/>
        </w:rPr>
        <w:t>Jasem</w:t>
      </w:r>
      <w:proofErr w:type="spellEnd"/>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N</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w:t>
      </w:r>
      <w:r w:rsidRPr="00617DAC">
        <w:rPr>
          <w:rFonts w:ascii="Times New Roman" w:hAnsi="Times New Roman" w:cs="Times New Roman"/>
          <w:sz w:val="24"/>
          <w:szCs w:val="24"/>
        </w:rPr>
        <w:t xml:space="preserve">. </w:t>
      </w:r>
      <w:proofErr w:type="spellStart"/>
      <w:r w:rsidRPr="00617DAC">
        <w:rPr>
          <w:rFonts w:ascii="Times New Roman" w:hAnsi="Times New Roman" w:cs="Times New Roman"/>
          <w:sz w:val="24"/>
          <w:szCs w:val="24"/>
          <w:lang w:val="en-US"/>
        </w:rPr>
        <w:t>Abdella</w:t>
      </w:r>
      <w:proofErr w:type="spellEnd"/>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and</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N</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M</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Al</w:t>
      </w:r>
      <w:r w:rsidRPr="00617DAC">
        <w:rPr>
          <w:rFonts w:ascii="Times New Roman" w:hAnsi="Times New Roman" w:cs="Times New Roman"/>
          <w:sz w:val="24"/>
          <w:szCs w:val="24"/>
        </w:rPr>
        <w:t>-</w:t>
      </w:r>
      <w:proofErr w:type="spellStart"/>
      <w:r w:rsidRPr="00617DAC">
        <w:rPr>
          <w:rFonts w:ascii="Times New Roman" w:hAnsi="Times New Roman" w:cs="Times New Roman"/>
          <w:sz w:val="24"/>
          <w:szCs w:val="24"/>
          <w:lang w:val="en-US"/>
        </w:rPr>
        <w:t>Hamad</w:t>
      </w:r>
      <w:proofErr w:type="spellEnd"/>
      <w:r w:rsidRPr="00617DAC">
        <w:rPr>
          <w:rFonts w:ascii="Times New Roman" w:hAnsi="Times New Roman" w:cs="Times New Roman"/>
          <w:sz w:val="24"/>
          <w:szCs w:val="24"/>
        </w:rPr>
        <w:t xml:space="preserve">, </w:t>
      </w:r>
      <w:r w:rsidR="00617DAC" w:rsidRPr="00617DAC">
        <w:rPr>
          <w:rFonts w:ascii="Times New Roman" w:hAnsi="Times New Roman" w:cs="Times New Roman"/>
          <w:sz w:val="24"/>
          <w:szCs w:val="24"/>
        </w:rPr>
        <w:t>2009;</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G</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J</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R</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w:t>
      </w:r>
      <w:r w:rsidRPr="00617DAC">
        <w:rPr>
          <w:rFonts w:ascii="Times New Roman" w:hAnsi="Times New Roman" w:cs="Times New Roman"/>
          <w:sz w:val="24"/>
          <w:szCs w:val="24"/>
        </w:rPr>
        <w:t xml:space="preserve">. </w:t>
      </w:r>
      <w:proofErr w:type="spellStart"/>
      <w:r w:rsidRPr="00617DAC">
        <w:rPr>
          <w:rFonts w:ascii="Times New Roman" w:hAnsi="Times New Roman" w:cs="Times New Roman"/>
          <w:sz w:val="24"/>
          <w:szCs w:val="24"/>
          <w:lang w:val="en-US"/>
        </w:rPr>
        <w:t>Ardena</w:t>
      </w:r>
      <w:proofErr w:type="spellEnd"/>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E</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Paz</w:t>
      </w:r>
      <w:r w:rsidRPr="00617DAC">
        <w:rPr>
          <w:rFonts w:ascii="Times New Roman" w:hAnsi="Times New Roman" w:cs="Times New Roman"/>
          <w:sz w:val="24"/>
          <w:szCs w:val="24"/>
        </w:rPr>
        <w:t>-</w:t>
      </w:r>
      <w:r w:rsidRPr="00617DAC">
        <w:rPr>
          <w:rFonts w:ascii="Times New Roman" w:hAnsi="Times New Roman" w:cs="Times New Roman"/>
          <w:sz w:val="24"/>
          <w:szCs w:val="24"/>
          <w:lang w:val="en-US"/>
        </w:rPr>
        <w:t>Pacheco</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C</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w:t>
      </w:r>
      <w:r w:rsidRPr="00617DAC">
        <w:rPr>
          <w:rFonts w:ascii="Times New Roman" w:hAnsi="Times New Roman" w:cs="Times New Roman"/>
          <w:sz w:val="24"/>
          <w:szCs w:val="24"/>
        </w:rPr>
        <w:t xml:space="preserve">. </w:t>
      </w:r>
      <w:proofErr w:type="spellStart"/>
      <w:r w:rsidRPr="00617DAC">
        <w:rPr>
          <w:rFonts w:ascii="Times New Roman" w:hAnsi="Times New Roman" w:cs="Times New Roman"/>
          <w:sz w:val="24"/>
          <w:szCs w:val="24"/>
          <w:lang w:val="en-US"/>
        </w:rPr>
        <w:t>Jimeno</w:t>
      </w:r>
      <w:proofErr w:type="spellEnd"/>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F</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L</w:t>
      </w:r>
      <w:r w:rsidRPr="00617DAC">
        <w:rPr>
          <w:rFonts w:ascii="Times New Roman" w:hAnsi="Times New Roman" w:cs="Times New Roman"/>
          <w:sz w:val="24"/>
          <w:szCs w:val="24"/>
        </w:rPr>
        <w:t xml:space="preserve">. </w:t>
      </w:r>
      <w:proofErr w:type="spellStart"/>
      <w:r w:rsidRPr="00617DAC">
        <w:rPr>
          <w:rFonts w:ascii="Times New Roman" w:hAnsi="Times New Roman" w:cs="Times New Roman"/>
          <w:sz w:val="24"/>
          <w:szCs w:val="24"/>
          <w:lang w:val="en-US"/>
        </w:rPr>
        <w:t>Lantion</w:t>
      </w:r>
      <w:proofErr w:type="spellEnd"/>
      <w:r w:rsidRPr="00617DAC">
        <w:rPr>
          <w:rFonts w:ascii="Times New Roman" w:hAnsi="Times New Roman" w:cs="Times New Roman"/>
          <w:sz w:val="24"/>
          <w:szCs w:val="24"/>
        </w:rPr>
        <w:t>- ˇ</w:t>
      </w:r>
      <w:r w:rsidR="00617DAC" w:rsidRPr="00617DAC">
        <w:rPr>
          <w:rFonts w:ascii="Times New Roman" w:hAnsi="Times New Roman" w:cs="Times New Roman"/>
          <w:sz w:val="24"/>
          <w:szCs w:val="24"/>
        </w:rPr>
        <w:t xml:space="preserve"> </w:t>
      </w:r>
      <w:proofErr w:type="spellStart"/>
      <w:r w:rsidR="00617DAC" w:rsidRPr="00617DAC">
        <w:rPr>
          <w:rFonts w:ascii="Times New Roman" w:hAnsi="Times New Roman" w:cs="Times New Roman"/>
          <w:sz w:val="24"/>
          <w:szCs w:val="24"/>
          <w:lang w:val="en-US"/>
        </w:rPr>
        <w:t>Ang</w:t>
      </w:r>
      <w:proofErr w:type="spellEnd"/>
      <w:r w:rsidR="00617DAC" w:rsidRPr="00617DAC">
        <w:rPr>
          <w:rFonts w:ascii="Times New Roman" w:hAnsi="Times New Roman" w:cs="Times New Roman"/>
          <w:sz w:val="24"/>
          <w:szCs w:val="24"/>
        </w:rPr>
        <w:t xml:space="preserve">, </w:t>
      </w:r>
      <w:r w:rsidR="00617DAC" w:rsidRPr="00617DAC">
        <w:rPr>
          <w:rFonts w:ascii="Times New Roman" w:hAnsi="Times New Roman" w:cs="Times New Roman"/>
          <w:sz w:val="24"/>
          <w:szCs w:val="24"/>
          <w:lang w:val="en-US"/>
        </w:rPr>
        <w:t>E</w:t>
      </w:r>
      <w:r w:rsidR="00617DAC" w:rsidRPr="00617DAC">
        <w:rPr>
          <w:rFonts w:ascii="Times New Roman" w:hAnsi="Times New Roman" w:cs="Times New Roman"/>
          <w:sz w:val="24"/>
          <w:szCs w:val="24"/>
        </w:rPr>
        <w:t xml:space="preserve">. </w:t>
      </w:r>
      <w:proofErr w:type="spellStart"/>
      <w:r w:rsidR="00617DAC" w:rsidRPr="00617DAC">
        <w:rPr>
          <w:rFonts w:ascii="Times New Roman" w:hAnsi="Times New Roman" w:cs="Times New Roman"/>
          <w:sz w:val="24"/>
          <w:szCs w:val="24"/>
          <w:lang w:val="en-US"/>
        </w:rPr>
        <w:t>Paterno</w:t>
      </w:r>
      <w:proofErr w:type="spellEnd"/>
      <w:r w:rsidR="00617DAC" w:rsidRPr="00617DAC">
        <w:rPr>
          <w:rFonts w:ascii="Times New Roman" w:hAnsi="Times New Roman" w:cs="Times New Roman"/>
          <w:sz w:val="24"/>
          <w:szCs w:val="24"/>
        </w:rPr>
        <w:t xml:space="preserve">, </w:t>
      </w:r>
      <w:r w:rsidR="00617DAC" w:rsidRPr="00617DAC">
        <w:rPr>
          <w:rFonts w:ascii="Times New Roman" w:hAnsi="Times New Roman" w:cs="Times New Roman"/>
          <w:sz w:val="24"/>
          <w:szCs w:val="24"/>
          <w:lang w:val="en-US"/>
        </w:rPr>
        <w:t>and</w:t>
      </w:r>
      <w:r w:rsidR="00617DAC" w:rsidRPr="00617DAC">
        <w:rPr>
          <w:rFonts w:ascii="Times New Roman" w:hAnsi="Times New Roman" w:cs="Times New Roman"/>
          <w:sz w:val="24"/>
          <w:szCs w:val="24"/>
        </w:rPr>
        <w:t xml:space="preserve"> </w:t>
      </w:r>
      <w:r w:rsidR="00617DAC" w:rsidRPr="00617DAC">
        <w:rPr>
          <w:rFonts w:ascii="Times New Roman" w:hAnsi="Times New Roman" w:cs="Times New Roman"/>
          <w:sz w:val="24"/>
          <w:szCs w:val="24"/>
          <w:lang w:val="en-US"/>
        </w:rPr>
        <w:t>N</w:t>
      </w:r>
      <w:r w:rsidR="00617DAC" w:rsidRPr="00617DAC">
        <w:rPr>
          <w:rFonts w:ascii="Times New Roman" w:hAnsi="Times New Roman" w:cs="Times New Roman"/>
          <w:sz w:val="24"/>
          <w:szCs w:val="24"/>
        </w:rPr>
        <w:t xml:space="preserve">. </w:t>
      </w:r>
      <w:proofErr w:type="spellStart"/>
      <w:r w:rsidR="00617DAC" w:rsidRPr="00617DAC">
        <w:rPr>
          <w:rFonts w:ascii="Times New Roman" w:hAnsi="Times New Roman" w:cs="Times New Roman"/>
          <w:sz w:val="24"/>
          <w:szCs w:val="24"/>
          <w:lang w:val="en-US"/>
        </w:rPr>
        <w:t>Juban</w:t>
      </w:r>
      <w:proofErr w:type="spellEnd"/>
      <w:r w:rsidRPr="00617DAC">
        <w:rPr>
          <w:rFonts w:ascii="Times New Roman" w:hAnsi="Times New Roman" w:cs="Times New Roman"/>
          <w:sz w:val="24"/>
          <w:szCs w:val="24"/>
        </w:rPr>
        <w:t>, 2010)</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Αυτό</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θα</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μπορούσε</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να</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σχετίζεται</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με</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το</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γεγονός</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ότι</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οι</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περισσότεροι</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ασθενείς</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στις</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αγροτικές</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περιοχές</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είχαν</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σχετικά</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χαμηλό</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μορφωτικό</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επίπεδο</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το</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οποίο</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τους</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περιόρισε</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από</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το</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να</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κατανοήσουν</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με</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σαφήνεια</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τις</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γνώσεις</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για</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την</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διατροφική</w:t>
      </w:r>
      <w:r w:rsidR="00B1486D" w:rsidRPr="00617DAC">
        <w:rPr>
          <w:rFonts w:ascii="Times New Roman" w:hAnsi="Times New Roman" w:cs="Times New Roman"/>
          <w:sz w:val="24"/>
          <w:szCs w:val="24"/>
        </w:rPr>
        <w:t xml:space="preserve"> </w:t>
      </w:r>
      <w:r w:rsidR="00B1486D">
        <w:rPr>
          <w:rFonts w:ascii="Times New Roman" w:hAnsi="Times New Roman" w:cs="Times New Roman"/>
          <w:sz w:val="24"/>
          <w:szCs w:val="24"/>
        </w:rPr>
        <w:t>θεραπεία</w:t>
      </w:r>
      <w:r w:rsidR="00B1486D" w:rsidRPr="00617DAC">
        <w:rPr>
          <w:rFonts w:ascii="Times New Roman" w:hAnsi="Times New Roman" w:cs="Times New Roman"/>
          <w:sz w:val="24"/>
          <w:szCs w:val="24"/>
        </w:rPr>
        <w:t xml:space="preserve">. </w:t>
      </w:r>
    </w:p>
    <w:p w:rsidR="00886EF8" w:rsidRPr="000D1B5B" w:rsidRDefault="00FA29D9"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Σε</w:t>
      </w:r>
      <w:r w:rsidRPr="00617DAC">
        <w:rPr>
          <w:rFonts w:ascii="Times New Roman" w:hAnsi="Times New Roman" w:cs="Times New Roman"/>
          <w:sz w:val="24"/>
          <w:szCs w:val="24"/>
        </w:rPr>
        <w:t xml:space="preserve"> </w:t>
      </w:r>
      <w:r>
        <w:rPr>
          <w:rFonts w:ascii="Times New Roman" w:hAnsi="Times New Roman" w:cs="Times New Roman"/>
          <w:sz w:val="24"/>
          <w:szCs w:val="24"/>
        </w:rPr>
        <w:t>άλλη</w:t>
      </w:r>
      <w:r w:rsidRPr="00617DAC">
        <w:rPr>
          <w:rFonts w:ascii="Times New Roman" w:hAnsi="Times New Roman" w:cs="Times New Roman"/>
          <w:sz w:val="24"/>
          <w:szCs w:val="24"/>
        </w:rPr>
        <w:t xml:space="preserve"> </w:t>
      </w:r>
      <w:r>
        <w:rPr>
          <w:rFonts w:ascii="Times New Roman" w:hAnsi="Times New Roman" w:cs="Times New Roman"/>
          <w:sz w:val="24"/>
          <w:szCs w:val="24"/>
        </w:rPr>
        <w:t>μελέτη</w:t>
      </w:r>
      <w:r w:rsidRPr="00617DAC">
        <w:rPr>
          <w:rFonts w:ascii="Times New Roman" w:hAnsi="Times New Roman" w:cs="Times New Roman"/>
          <w:sz w:val="24"/>
          <w:szCs w:val="24"/>
        </w:rPr>
        <w:t xml:space="preserve"> </w:t>
      </w:r>
      <w:r>
        <w:rPr>
          <w:rFonts w:ascii="Times New Roman" w:hAnsi="Times New Roman" w:cs="Times New Roman"/>
          <w:sz w:val="24"/>
          <w:szCs w:val="24"/>
        </w:rPr>
        <w:t>που</w:t>
      </w:r>
      <w:r w:rsidRPr="00617DAC">
        <w:rPr>
          <w:rFonts w:ascii="Times New Roman" w:hAnsi="Times New Roman" w:cs="Times New Roman"/>
          <w:sz w:val="24"/>
          <w:szCs w:val="24"/>
        </w:rPr>
        <w:t xml:space="preserve"> </w:t>
      </w:r>
      <w:r>
        <w:rPr>
          <w:rFonts w:ascii="Times New Roman" w:hAnsi="Times New Roman" w:cs="Times New Roman"/>
          <w:sz w:val="24"/>
          <w:szCs w:val="24"/>
        </w:rPr>
        <w:t>έγινε</w:t>
      </w:r>
      <w:r w:rsidRPr="00617DAC">
        <w:rPr>
          <w:rFonts w:ascii="Times New Roman" w:hAnsi="Times New Roman" w:cs="Times New Roman"/>
          <w:sz w:val="24"/>
          <w:szCs w:val="24"/>
        </w:rPr>
        <w:t xml:space="preserve"> </w:t>
      </w:r>
      <w:r>
        <w:rPr>
          <w:rFonts w:ascii="Times New Roman" w:hAnsi="Times New Roman" w:cs="Times New Roman"/>
          <w:sz w:val="24"/>
          <w:szCs w:val="24"/>
        </w:rPr>
        <w:t>στην</w:t>
      </w:r>
      <w:r w:rsidRPr="00617DAC">
        <w:rPr>
          <w:rFonts w:ascii="Times New Roman" w:hAnsi="Times New Roman" w:cs="Times New Roman"/>
          <w:sz w:val="24"/>
          <w:szCs w:val="24"/>
        </w:rPr>
        <w:t xml:space="preserve"> </w:t>
      </w:r>
      <w:r>
        <w:rPr>
          <w:rFonts w:ascii="Times New Roman" w:hAnsi="Times New Roman" w:cs="Times New Roman"/>
          <w:sz w:val="24"/>
          <w:szCs w:val="24"/>
        </w:rPr>
        <w:t>Κίνα</w:t>
      </w:r>
      <w:r w:rsidRPr="00617DAC">
        <w:rPr>
          <w:rFonts w:ascii="Times New Roman" w:hAnsi="Times New Roman" w:cs="Times New Roman"/>
          <w:sz w:val="24"/>
          <w:szCs w:val="24"/>
        </w:rPr>
        <w:t xml:space="preserve"> </w:t>
      </w:r>
      <w:r>
        <w:rPr>
          <w:rFonts w:ascii="Times New Roman" w:hAnsi="Times New Roman" w:cs="Times New Roman"/>
          <w:sz w:val="24"/>
          <w:szCs w:val="24"/>
        </w:rPr>
        <w:t>έδειξε</w:t>
      </w:r>
      <w:r w:rsidRPr="00617DAC">
        <w:rPr>
          <w:rFonts w:ascii="Times New Roman" w:hAnsi="Times New Roman" w:cs="Times New Roman"/>
          <w:sz w:val="24"/>
          <w:szCs w:val="24"/>
        </w:rPr>
        <w:t xml:space="preserve"> </w:t>
      </w:r>
      <w:r>
        <w:rPr>
          <w:rFonts w:ascii="Times New Roman" w:hAnsi="Times New Roman" w:cs="Times New Roman"/>
          <w:sz w:val="24"/>
          <w:szCs w:val="24"/>
        </w:rPr>
        <w:t>ότι</w:t>
      </w:r>
      <w:r w:rsidRPr="00617DAC">
        <w:rPr>
          <w:rFonts w:ascii="Times New Roman" w:hAnsi="Times New Roman" w:cs="Times New Roman"/>
          <w:sz w:val="24"/>
          <w:szCs w:val="24"/>
        </w:rPr>
        <w:t xml:space="preserve"> </w:t>
      </w:r>
      <w:r>
        <w:rPr>
          <w:rFonts w:ascii="Times New Roman" w:hAnsi="Times New Roman" w:cs="Times New Roman"/>
          <w:sz w:val="24"/>
          <w:szCs w:val="24"/>
        </w:rPr>
        <w:t>οι</w:t>
      </w:r>
      <w:r w:rsidRPr="00617DAC">
        <w:rPr>
          <w:rFonts w:ascii="Times New Roman" w:hAnsi="Times New Roman" w:cs="Times New Roman"/>
          <w:sz w:val="24"/>
          <w:szCs w:val="24"/>
        </w:rPr>
        <w:t xml:space="preserve"> </w:t>
      </w:r>
      <w:r>
        <w:rPr>
          <w:rFonts w:ascii="Times New Roman" w:hAnsi="Times New Roman" w:cs="Times New Roman"/>
          <w:sz w:val="24"/>
          <w:szCs w:val="24"/>
        </w:rPr>
        <w:t>ασθενείς</w:t>
      </w:r>
      <w:r w:rsidRPr="00617DAC">
        <w:rPr>
          <w:rFonts w:ascii="Times New Roman" w:hAnsi="Times New Roman" w:cs="Times New Roman"/>
          <w:sz w:val="24"/>
          <w:szCs w:val="24"/>
        </w:rPr>
        <w:t xml:space="preserve"> </w:t>
      </w:r>
      <w:r>
        <w:rPr>
          <w:rFonts w:ascii="Times New Roman" w:hAnsi="Times New Roman" w:cs="Times New Roman"/>
          <w:sz w:val="24"/>
          <w:szCs w:val="24"/>
        </w:rPr>
        <w:t>με</w:t>
      </w:r>
      <w:r w:rsidRPr="00617DAC">
        <w:rPr>
          <w:rFonts w:ascii="Times New Roman" w:hAnsi="Times New Roman" w:cs="Times New Roman"/>
          <w:sz w:val="24"/>
          <w:szCs w:val="24"/>
        </w:rPr>
        <w:t xml:space="preserve"> </w:t>
      </w:r>
      <w:r>
        <w:rPr>
          <w:rFonts w:ascii="Times New Roman" w:hAnsi="Times New Roman" w:cs="Times New Roman"/>
          <w:sz w:val="24"/>
          <w:szCs w:val="24"/>
        </w:rPr>
        <w:t>διαβήτη</w:t>
      </w:r>
      <w:r w:rsidRPr="00617DAC">
        <w:rPr>
          <w:rFonts w:ascii="Times New Roman" w:hAnsi="Times New Roman" w:cs="Times New Roman"/>
          <w:sz w:val="24"/>
          <w:szCs w:val="24"/>
        </w:rPr>
        <w:t xml:space="preserve"> </w:t>
      </w:r>
      <w:r>
        <w:rPr>
          <w:rFonts w:ascii="Times New Roman" w:hAnsi="Times New Roman" w:cs="Times New Roman"/>
          <w:sz w:val="24"/>
          <w:szCs w:val="24"/>
        </w:rPr>
        <w:t>τύπου</w:t>
      </w:r>
      <w:r w:rsidRPr="00617DAC">
        <w:rPr>
          <w:rFonts w:ascii="Times New Roman" w:hAnsi="Times New Roman" w:cs="Times New Roman"/>
          <w:sz w:val="24"/>
          <w:szCs w:val="24"/>
        </w:rPr>
        <w:t xml:space="preserve"> 1 </w:t>
      </w:r>
      <w:r>
        <w:rPr>
          <w:rFonts w:ascii="Times New Roman" w:hAnsi="Times New Roman" w:cs="Times New Roman"/>
          <w:sz w:val="24"/>
          <w:szCs w:val="24"/>
        </w:rPr>
        <w:t>είχαν</w:t>
      </w:r>
      <w:r w:rsidRPr="00617DAC">
        <w:rPr>
          <w:rFonts w:ascii="Times New Roman" w:hAnsi="Times New Roman" w:cs="Times New Roman"/>
          <w:sz w:val="24"/>
          <w:szCs w:val="24"/>
        </w:rPr>
        <w:t xml:space="preserve"> </w:t>
      </w:r>
      <w:r>
        <w:rPr>
          <w:rFonts w:ascii="Times New Roman" w:hAnsi="Times New Roman" w:cs="Times New Roman"/>
          <w:sz w:val="24"/>
          <w:szCs w:val="24"/>
        </w:rPr>
        <w:t>θετικές</w:t>
      </w:r>
      <w:r w:rsidRPr="00617DAC">
        <w:rPr>
          <w:rFonts w:ascii="Times New Roman" w:hAnsi="Times New Roman" w:cs="Times New Roman"/>
          <w:sz w:val="24"/>
          <w:szCs w:val="24"/>
        </w:rPr>
        <w:t xml:space="preserve"> </w:t>
      </w:r>
      <w:r>
        <w:rPr>
          <w:rFonts w:ascii="Times New Roman" w:hAnsi="Times New Roman" w:cs="Times New Roman"/>
          <w:sz w:val="24"/>
          <w:szCs w:val="24"/>
        </w:rPr>
        <w:t>στάσεις</w:t>
      </w:r>
      <w:r w:rsidRPr="00617DAC">
        <w:rPr>
          <w:rFonts w:ascii="Times New Roman" w:hAnsi="Times New Roman" w:cs="Times New Roman"/>
          <w:sz w:val="24"/>
          <w:szCs w:val="24"/>
        </w:rPr>
        <w:t xml:space="preserve"> </w:t>
      </w:r>
      <w:r>
        <w:rPr>
          <w:rFonts w:ascii="Times New Roman" w:hAnsi="Times New Roman" w:cs="Times New Roman"/>
          <w:sz w:val="24"/>
          <w:szCs w:val="24"/>
        </w:rPr>
        <w:t>αλλά</w:t>
      </w:r>
      <w:r w:rsidRPr="00617DAC">
        <w:rPr>
          <w:rFonts w:ascii="Times New Roman" w:hAnsi="Times New Roman" w:cs="Times New Roman"/>
          <w:sz w:val="24"/>
          <w:szCs w:val="24"/>
        </w:rPr>
        <w:t xml:space="preserve"> </w:t>
      </w:r>
      <w:r>
        <w:rPr>
          <w:rFonts w:ascii="Times New Roman" w:hAnsi="Times New Roman" w:cs="Times New Roman"/>
          <w:sz w:val="24"/>
          <w:szCs w:val="24"/>
        </w:rPr>
        <w:t>σχετικά</w:t>
      </w:r>
      <w:r w:rsidRPr="00617DAC">
        <w:rPr>
          <w:rFonts w:ascii="Times New Roman" w:hAnsi="Times New Roman" w:cs="Times New Roman"/>
          <w:sz w:val="24"/>
          <w:szCs w:val="24"/>
        </w:rPr>
        <w:t xml:space="preserve"> </w:t>
      </w:r>
      <w:r>
        <w:rPr>
          <w:rFonts w:ascii="Times New Roman" w:hAnsi="Times New Roman" w:cs="Times New Roman"/>
          <w:sz w:val="24"/>
          <w:szCs w:val="24"/>
        </w:rPr>
        <w:t>χαμηλές</w:t>
      </w:r>
      <w:r w:rsidRPr="00617DAC">
        <w:rPr>
          <w:rFonts w:ascii="Times New Roman" w:hAnsi="Times New Roman" w:cs="Times New Roman"/>
          <w:sz w:val="24"/>
          <w:szCs w:val="24"/>
        </w:rPr>
        <w:t xml:space="preserve"> </w:t>
      </w:r>
      <w:r>
        <w:rPr>
          <w:rFonts w:ascii="Times New Roman" w:hAnsi="Times New Roman" w:cs="Times New Roman"/>
          <w:sz w:val="24"/>
          <w:szCs w:val="24"/>
        </w:rPr>
        <w:t>διατροφικές</w:t>
      </w:r>
      <w:r w:rsidRPr="00617DAC">
        <w:rPr>
          <w:rFonts w:ascii="Times New Roman" w:hAnsi="Times New Roman" w:cs="Times New Roman"/>
          <w:sz w:val="24"/>
          <w:szCs w:val="24"/>
        </w:rPr>
        <w:t xml:space="preserve"> </w:t>
      </w:r>
      <w:r>
        <w:rPr>
          <w:rFonts w:ascii="Times New Roman" w:hAnsi="Times New Roman" w:cs="Times New Roman"/>
          <w:sz w:val="24"/>
          <w:szCs w:val="24"/>
        </w:rPr>
        <w:t>γνώσεις</w:t>
      </w:r>
      <w:r w:rsidRPr="00617DAC">
        <w:rPr>
          <w:rFonts w:ascii="Times New Roman" w:hAnsi="Times New Roman" w:cs="Times New Roman"/>
          <w:sz w:val="24"/>
          <w:szCs w:val="24"/>
        </w:rPr>
        <w:t xml:space="preserve"> </w:t>
      </w:r>
      <w:r>
        <w:rPr>
          <w:rFonts w:ascii="Times New Roman" w:hAnsi="Times New Roman" w:cs="Times New Roman"/>
          <w:sz w:val="24"/>
          <w:szCs w:val="24"/>
        </w:rPr>
        <w:t>και</w:t>
      </w:r>
      <w:r w:rsidRPr="00617DAC">
        <w:rPr>
          <w:rFonts w:ascii="Times New Roman" w:hAnsi="Times New Roman" w:cs="Times New Roman"/>
          <w:sz w:val="24"/>
          <w:szCs w:val="24"/>
        </w:rPr>
        <w:t xml:space="preserve"> </w:t>
      </w:r>
      <w:r>
        <w:rPr>
          <w:rFonts w:ascii="Times New Roman" w:hAnsi="Times New Roman" w:cs="Times New Roman"/>
          <w:sz w:val="24"/>
          <w:szCs w:val="24"/>
        </w:rPr>
        <w:t>πρακτικές</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H</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Wang</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Z</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Song</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Y</w:t>
      </w:r>
      <w:r w:rsidRPr="00617DAC">
        <w:rPr>
          <w:rFonts w:ascii="Times New Roman" w:hAnsi="Times New Roman" w:cs="Times New Roman"/>
          <w:sz w:val="24"/>
          <w:szCs w:val="24"/>
        </w:rPr>
        <w:t xml:space="preserve">. </w:t>
      </w:r>
      <w:proofErr w:type="spellStart"/>
      <w:r w:rsidRPr="00617DAC">
        <w:rPr>
          <w:rFonts w:ascii="Times New Roman" w:hAnsi="Times New Roman" w:cs="Times New Roman"/>
          <w:sz w:val="24"/>
          <w:szCs w:val="24"/>
          <w:lang w:val="en-US"/>
        </w:rPr>
        <w:t>Ba</w:t>
      </w:r>
      <w:proofErr w:type="spellEnd"/>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L</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Zhu</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and</w:t>
      </w:r>
      <w:r w:rsidRPr="00617DAC">
        <w:rPr>
          <w:rFonts w:ascii="Times New Roman" w:hAnsi="Times New Roman" w:cs="Times New Roman"/>
          <w:sz w:val="24"/>
          <w:szCs w:val="24"/>
        </w:rPr>
        <w:t xml:space="preserve"> </w:t>
      </w:r>
      <w:r w:rsidRPr="00617DAC">
        <w:rPr>
          <w:rFonts w:ascii="Times New Roman" w:hAnsi="Times New Roman" w:cs="Times New Roman"/>
          <w:sz w:val="24"/>
          <w:szCs w:val="24"/>
          <w:lang w:val="en-US"/>
        </w:rPr>
        <w:t>Y</w:t>
      </w:r>
      <w:r w:rsidRPr="00617DAC">
        <w:rPr>
          <w:rFonts w:ascii="Times New Roman" w:hAnsi="Times New Roman" w:cs="Times New Roman"/>
          <w:sz w:val="24"/>
          <w:szCs w:val="24"/>
        </w:rPr>
        <w:t xml:space="preserve">. </w:t>
      </w:r>
      <w:proofErr w:type="spellStart"/>
      <w:r w:rsidRPr="00617DAC">
        <w:rPr>
          <w:rFonts w:ascii="Times New Roman" w:hAnsi="Times New Roman" w:cs="Times New Roman"/>
          <w:sz w:val="24"/>
          <w:szCs w:val="24"/>
          <w:lang w:val="en-US"/>
        </w:rPr>
        <w:t>Wen</w:t>
      </w:r>
      <w:proofErr w:type="spellEnd"/>
      <w:r w:rsidRPr="00617DAC">
        <w:rPr>
          <w:rFonts w:ascii="Times New Roman" w:hAnsi="Times New Roman" w:cs="Times New Roman"/>
          <w:sz w:val="24"/>
          <w:szCs w:val="24"/>
        </w:rPr>
        <w:t xml:space="preserve">, </w:t>
      </w:r>
      <w:r w:rsidR="005A7E1C" w:rsidRPr="00617DAC">
        <w:rPr>
          <w:rFonts w:ascii="Times New Roman" w:hAnsi="Times New Roman" w:cs="Times New Roman"/>
          <w:sz w:val="24"/>
          <w:szCs w:val="24"/>
        </w:rPr>
        <w:t>2013)</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η</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οποία</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επιβεβαιώθηκε</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από</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προηγούμενη</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μελέτη</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σε</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ασθενείς</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με</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διαβήτη</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τύπου</w:t>
      </w:r>
      <w:r w:rsidR="000D1B5B" w:rsidRPr="00617DAC">
        <w:rPr>
          <w:rFonts w:ascii="Times New Roman" w:hAnsi="Times New Roman" w:cs="Times New Roman"/>
          <w:sz w:val="24"/>
          <w:szCs w:val="24"/>
        </w:rPr>
        <w:t xml:space="preserve"> 1 </w:t>
      </w:r>
      <w:r w:rsidR="000D1B5B">
        <w:rPr>
          <w:rFonts w:ascii="Times New Roman" w:hAnsi="Times New Roman" w:cs="Times New Roman"/>
          <w:sz w:val="24"/>
          <w:szCs w:val="24"/>
        </w:rPr>
        <w:t>στη</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Νότια</w:t>
      </w:r>
      <w:r w:rsidR="000D1B5B" w:rsidRPr="00617DAC">
        <w:rPr>
          <w:rFonts w:ascii="Times New Roman" w:hAnsi="Times New Roman" w:cs="Times New Roman"/>
          <w:sz w:val="24"/>
          <w:szCs w:val="24"/>
        </w:rPr>
        <w:t xml:space="preserve"> </w:t>
      </w:r>
      <w:r w:rsidR="000D1B5B">
        <w:rPr>
          <w:rFonts w:ascii="Times New Roman" w:hAnsi="Times New Roman" w:cs="Times New Roman"/>
          <w:sz w:val="24"/>
          <w:szCs w:val="24"/>
        </w:rPr>
        <w:t>Αφρική</w:t>
      </w:r>
      <w:r w:rsidR="000D1B5B" w:rsidRPr="00617DAC">
        <w:rPr>
          <w:rFonts w:ascii="Times New Roman" w:hAnsi="Times New Roman" w:cs="Times New Roman"/>
          <w:sz w:val="24"/>
          <w:szCs w:val="24"/>
        </w:rPr>
        <w:t xml:space="preserve">. </w:t>
      </w:r>
      <w:r w:rsidR="000D1B5B" w:rsidRPr="00617DAC">
        <w:rPr>
          <w:rFonts w:ascii="Times New Roman" w:hAnsi="Times New Roman" w:cs="Times New Roman"/>
          <w:sz w:val="24"/>
          <w:szCs w:val="24"/>
          <w:lang w:val="en-US"/>
        </w:rPr>
        <w:t xml:space="preserve">(H. I. </w:t>
      </w:r>
      <w:proofErr w:type="spellStart"/>
      <w:r w:rsidR="000D1B5B" w:rsidRPr="00617DAC">
        <w:rPr>
          <w:rFonts w:ascii="Times New Roman" w:hAnsi="Times New Roman" w:cs="Times New Roman"/>
          <w:sz w:val="24"/>
          <w:szCs w:val="24"/>
          <w:lang w:val="en-US"/>
        </w:rPr>
        <w:t>Okonta</w:t>
      </w:r>
      <w:proofErr w:type="spellEnd"/>
      <w:r w:rsidR="000D1B5B" w:rsidRPr="00617DAC">
        <w:rPr>
          <w:rFonts w:ascii="Times New Roman" w:hAnsi="Times New Roman" w:cs="Times New Roman"/>
          <w:sz w:val="24"/>
          <w:szCs w:val="24"/>
          <w:lang w:val="en-US"/>
        </w:rPr>
        <w:t>, J. B</w:t>
      </w:r>
      <w:r w:rsidR="00617DAC" w:rsidRPr="00617DAC">
        <w:rPr>
          <w:rFonts w:ascii="Times New Roman" w:hAnsi="Times New Roman" w:cs="Times New Roman"/>
          <w:sz w:val="24"/>
          <w:szCs w:val="24"/>
          <w:lang w:val="en-US"/>
        </w:rPr>
        <w:t xml:space="preserve">. </w:t>
      </w:r>
      <w:proofErr w:type="spellStart"/>
      <w:r w:rsidR="00617DAC" w:rsidRPr="00617DAC">
        <w:rPr>
          <w:rFonts w:ascii="Times New Roman" w:hAnsi="Times New Roman" w:cs="Times New Roman"/>
          <w:sz w:val="24"/>
          <w:szCs w:val="24"/>
          <w:lang w:val="en-US"/>
        </w:rPr>
        <w:t>Ikombele</w:t>
      </w:r>
      <w:proofErr w:type="spellEnd"/>
      <w:r w:rsidR="00617DAC" w:rsidRPr="00617DAC">
        <w:rPr>
          <w:rFonts w:ascii="Times New Roman" w:hAnsi="Times New Roman" w:cs="Times New Roman"/>
          <w:sz w:val="24"/>
          <w:szCs w:val="24"/>
          <w:lang w:val="en-US"/>
        </w:rPr>
        <w:t xml:space="preserve">, and G.A. </w:t>
      </w:r>
      <w:proofErr w:type="spellStart"/>
      <w:r w:rsidR="00617DAC" w:rsidRPr="00617DAC">
        <w:rPr>
          <w:rFonts w:ascii="Times New Roman" w:hAnsi="Times New Roman" w:cs="Times New Roman"/>
          <w:sz w:val="24"/>
          <w:szCs w:val="24"/>
          <w:lang w:val="en-US"/>
        </w:rPr>
        <w:t>Ogunbanjo</w:t>
      </w:r>
      <w:proofErr w:type="spellEnd"/>
      <w:r w:rsidR="00600823" w:rsidRPr="00617DAC">
        <w:rPr>
          <w:rFonts w:ascii="Times New Roman" w:hAnsi="Times New Roman" w:cs="Times New Roman"/>
          <w:sz w:val="24"/>
          <w:szCs w:val="24"/>
          <w:lang w:val="en-US"/>
        </w:rPr>
        <w:t>, 2014)</w:t>
      </w:r>
      <w:r w:rsidRPr="000D1B5B">
        <w:rPr>
          <w:rFonts w:ascii="Times New Roman" w:hAnsi="Times New Roman" w:cs="Times New Roman"/>
          <w:sz w:val="24"/>
          <w:szCs w:val="24"/>
          <w:lang w:val="en-US"/>
        </w:rPr>
        <w:t xml:space="preserve"> </w:t>
      </w:r>
    </w:p>
    <w:p w:rsidR="009917A4" w:rsidRPr="000D1B5B" w:rsidRDefault="00280F06" w:rsidP="003C7AA3">
      <w:pPr>
        <w:spacing w:line="360" w:lineRule="auto"/>
        <w:jc w:val="both"/>
        <w:rPr>
          <w:rFonts w:ascii="Times New Roman" w:hAnsi="Times New Roman" w:cs="Times New Roman"/>
          <w:sz w:val="24"/>
          <w:szCs w:val="24"/>
          <w:lang w:val="en-US"/>
        </w:rPr>
      </w:pPr>
      <w:r w:rsidRPr="000D1B5B">
        <w:rPr>
          <w:rFonts w:ascii="Times New Roman" w:hAnsi="Times New Roman" w:cs="Times New Roman"/>
          <w:sz w:val="24"/>
          <w:szCs w:val="24"/>
          <w:lang w:val="en-US"/>
        </w:rPr>
        <w:t xml:space="preserve">   </w:t>
      </w:r>
    </w:p>
    <w:p w:rsidR="00851CFD" w:rsidRPr="008F1028" w:rsidRDefault="00851CFD" w:rsidP="008F1028">
      <w:pPr>
        <w:pStyle w:val="a3"/>
        <w:numPr>
          <w:ilvl w:val="1"/>
          <w:numId w:val="48"/>
        </w:numPr>
        <w:spacing w:line="360" w:lineRule="auto"/>
        <w:jc w:val="both"/>
        <w:rPr>
          <w:rFonts w:ascii="Times New Roman" w:hAnsi="Times New Roman" w:cs="Times New Roman"/>
          <w:b/>
          <w:sz w:val="28"/>
          <w:szCs w:val="28"/>
        </w:rPr>
      </w:pPr>
      <w:r w:rsidRPr="008F1028">
        <w:rPr>
          <w:rFonts w:ascii="Times New Roman" w:hAnsi="Times New Roman" w:cs="Times New Roman"/>
          <w:b/>
          <w:sz w:val="28"/>
          <w:szCs w:val="28"/>
        </w:rPr>
        <w:t xml:space="preserve">Άσκηση και σακχαρώδης διαβήτης τύπου 1 </w:t>
      </w:r>
    </w:p>
    <w:p w:rsidR="00851CFD" w:rsidRDefault="00851CFD"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sz w:val="28"/>
          <w:szCs w:val="28"/>
        </w:rPr>
        <w:t xml:space="preserve"> </w:t>
      </w:r>
      <w:r>
        <w:rPr>
          <w:rFonts w:ascii="Times New Roman" w:hAnsi="Times New Roman" w:cs="Times New Roman"/>
          <w:b/>
          <w:i/>
          <w:sz w:val="24"/>
          <w:szCs w:val="24"/>
        </w:rPr>
        <w:t>1.4.1. Φυσιολογία της άσκησης και γλυκαιμική απόκριση</w:t>
      </w:r>
    </w:p>
    <w:p w:rsidR="00473F60" w:rsidRDefault="004F4675"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Κάθε πρόγραμμα διατροφής, είναι ιδανικό να συνοδεύεται από ένα πρόγραμμα </w:t>
      </w:r>
      <w:r w:rsidR="00CB0664">
        <w:rPr>
          <w:rFonts w:ascii="Times New Roman" w:hAnsi="Times New Roman" w:cs="Times New Roman"/>
          <w:sz w:val="24"/>
          <w:szCs w:val="24"/>
        </w:rPr>
        <w:t>άσκησης</w:t>
      </w:r>
      <w:r>
        <w:rPr>
          <w:rFonts w:ascii="Times New Roman" w:hAnsi="Times New Roman" w:cs="Times New Roman"/>
          <w:sz w:val="24"/>
          <w:szCs w:val="24"/>
        </w:rPr>
        <w:t xml:space="preserve">, καθώς είναι πολλά τα οφέλη που προσφέρει τόσο στα άτομα </w:t>
      </w:r>
      <w:r w:rsidR="00CB0664">
        <w:rPr>
          <w:rFonts w:ascii="Times New Roman" w:hAnsi="Times New Roman" w:cs="Times New Roman"/>
          <w:sz w:val="24"/>
          <w:szCs w:val="24"/>
        </w:rPr>
        <w:t>με και χωρίς διαβήτη.</w:t>
      </w:r>
      <w:r w:rsidR="001934B9">
        <w:rPr>
          <w:rFonts w:ascii="Times New Roman" w:hAnsi="Times New Roman" w:cs="Times New Roman"/>
          <w:sz w:val="24"/>
          <w:szCs w:val="24"/>
        </w:rPr>
        <w:t xml:space="preserve"> Έχει φανεί πως βελτιώνει τον γλυκαιμικό έλεγχο, μειώνει τους καρδιαγγειακούς κινδύνους, συμβάλει στην απώλεια βάρους και βελτιώνει την ποιότητα ζωής.</w:t>
      </w:r>
      <w:r w:rsidR="001934B9" w:rsidRPr="001934B9">
        <w:t xml:space="preserve"> </w:t>
      </w:r>
      <w:r w:rsidR="001934B9" w:rsidRPr="00EC0721">
        <w:rPr>
          <w:rFonts w:ascii="Times New Roman" w:hAnsi="Times New Roman" w:cs="Times New Roman"/>
          <w:sz w:val="24"/>
          <w:szCs w:val="24"/>
        </w:rPr>
        <w:t>(ADA, 2015a;)</w:t>
      </w:r>
    </w:p>
    <w:p w:rsidR="00473F60" w:rsidRDefault="00CB0664"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Όπως αναφέρθηκε στις παραπάνω ενότητες, </w:t>
      </w:r>
      <w:r w:rsidR="00886599">
        <w:rPr>
          <w:rFonts w:ascii="Times New Roman" w:hAnsi="Times New Roman" w:cs="Times New Roman"/>
          <w:sz w:val="24"/>
          <w:szCs w:val="24"/>
        </w:rPr>
        <w:t xml:space="preserve">υπό φυσιολογικές συνθήκες η ινσουλίνη εκκρίνεται από το πάγκρεας, όταν αυξάνονται τα επίπεδα γλυκόζης στο αίμα. Η ινσουλίνη είναι απαραίτητη για την χρησιμοποίηση της γλυκόζης από το ήπαρ και τους μυς.  </w:t>
      </w:r>
    </w:p>
    <w:p w:rsidR="00473F60" w:rsidRPr="00006287" w:rsidRDefault="00886599"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Κατά της άσκηση, το σώμα χρειάζεται περισσότερη ενέργεια, δηλαδή γλυκόζη, για τους μυς που ασκούνται. Για ασκήσεις σύντομης διάρκειας, οι μυς και το ήπαρ απελευθερώνουν γλυκόζη από τις αποθήκες τους ώστε να χρησιμοποιηθεί. Αν η άσκηση συνεχιστεί για περισσότερο χρόνο σε μέτρια ένταση, τότε οι μύες προσλαμβάνουν περισσότερη γλυκόζη, συγκριτικά με αυτή που προσλαμβάνει ο οργανισμός σε ηρεμία. Συνεπώς τα επίπεδα γλυκόζης στο αίμα μειώνονται. Φυσιολογικά, κατά την διάρκεια της άσκησης  η παραγωγή ινσουλίνης από το πάγκρεας ελαττώνεται και έτσι μειώνεται ο </w:t>
      </w:r>
      <w:r>
        <w:rPr>
          <w:rFonts w:ascii="Times New Roman" w:hAnsi="Times New Roman" w:cs="Times New Roman"/>
          <w:sz w:val="24"/>
          <w:szCs w:val="24"/>
        </w:rPr>
        <w:lastRenderedPageBreak/>
        <w:t>κίνδυνος εμφάνισης υπογλυκαιμίας</w:t>
      </w:r>
      <w:r w:rsidR="00820DFC">
        <w:rPr>
          <w:rFonts w:ascii="Times New Roman" w:hAnsi="Times New Roman" w:cs="Times New Roman"/>
          <w:sz w:val="24"/>
          <w:szCs w:val="24"/>
        </w:rPr>
        <w:t>.</w:t>
      </w:r>
      <w:r w:rsidR="00CD214C">
        <w:rPr>
          <w:rFonts w:ascii="Times New Roman" w:hAnsi="Times New Roman" w:cs="Times New Roman"/>
          <w:sz w:val="24"/>
          <w:szCs w:val="24"/>
        </w:rPr>
        <w:t xml:space="preserve"> </w:t>
      </w:r>
      <w:r w:rsidR="00006287">
        <w:rPr>
          <w:rFonts w:ascii="Times New Roman" w:hAnsi="Times New Roman" w:cs="Times New Roman"/>
          <w:sz w:val="24"/>
          <w:szCs w:val="24"/>
          <w:lang w:val="en-US"/>
        </w:rPr>
        <w:t>(</w:t>
      </w:r>
      <w:proofErr w:type="spellStart"/>
      <w:r w:rsidR="00006287">
        <w:rPr>
          <w:rFonts w:ascii="Times New Roman" w:hAnsi="Times New Roman" w:cs="Times New Roman"/>
          <w:sz w:val="24"/>
          <w:szCs w:val="24"/>
          <w:lang w:val="en-US"/>
        </w:rPr>
        <w:t>Kennnedy</w:t>
      </w:r>
      <w:proofErr w:type="spellEnd"/>
      <w:r w:rsidR="00006287">
        <w:rPr>
          <w:rFonts w:ascii="Times New Roman" w:hAnsi="Times New Roman" w:cs="Times New Roman"/>
          <w:sz w:val="24"/>
          <w:szCs w:val="24"/>
          <w:lang w:val="en-US"/>
        </w:rPr>
        <w:t xml:space="preserve"> A, </w:t>
      </w:r>
      <w:proofErr w:type="spellStart"/>
      <w:r w:rsidR="00006287">
        <w:rPr>
          <w:rFonts w:ascii="Times New Roman" w:hAnsi="Times New Roman" w:cs="Times New Roman"/>
          <w:sz w:val="24"/>
          <w:szCs w:val="24"/>
          <w:lang w:val="en-US"/>
        </w:rPr>
        <w:t>Nirantharakumar</w:t>
      </w:r>
      <w:proofErr w:type="spellEnd"/>
      <w:r w:rsidR="00006287">
        <w:rPr>
          <w:rFonts w:ascii="Times New Roman" w:hAnsi="Times New Roman" w:cs="Times New Roman"/>
          <w:sz w:val="24"/>
          <w:szCs w:val="24"/>
          <w:lang w:val="en-US"/>
        </w:rPr>
        <w:t xml:space="preserve"> K, </w:t>
      </w:r>
      <w:proofErr w:type="spellStart"/>
      <w:r w:rsidR="00006287">
        <w:rPr>
          <w:rFonts w:ascii="Times New Roman" w:hAnsi="Times New Roman" w:cs="Times New Roman"/>
          <w:sz w:val="24"/>
          <w:szCs w:val="24"/>
          <w:lang w:val="en-US"/>
        </w:rPr>
        <w:t>Chimen</w:t>
      </w:r>
      <w:proofErr w:type="spellEnd"/>
      <w:r w:rsidR="00006287">
        <w:rPr>
          <w:rFonts w:ascii="Times New Roman" w:hAnsi="Times New Roman" w:cs="Times New Roman"/>
          <w:sz w:val="24"/>
          <w:szCs w:val="24"/>
          <w:lang w:val="en-US"/>
        </w:rPr>
        <w:t xml:space="preserve"> M, Pang T, Hemming K, Andrews R, </w:t>
      </w:r>
      <w:proofErr w:type="spellStart"/>
      <w:r w:rsidR="00006287">
        <w:rPr>
          <w:rFonts w:ascii="Times New Roman" w:hAnsi="Times New Roman" w:cs="Times New Roman"/>
          <w:sz w:val="24"/>
          <w:szCs w:val="24"/>
          <w:lang w:val="en-US"/>
        </w:rPr>
        <w:t>Narendran</w:t>
      </w:r>
      <w:proofErr w:type="spellEnd"/>
      <w:r w:rsidR="00006287">
        <w:rPr>
          <w:rFonts w:ascii="Times New Roman" w:hAnsi="Times New Roman" w:cs="Times New Roman"/>
          <w:sz w:val="24"/>
          <w:szCs w:val="24"/>
          <w:lang w:val="en-US"/>
        </w:rPr>
        <w:t xml:space="preserve"> P, 2013)</w:t>
      </w:r>
    </w:p>
    <w:p w:rsidR="00886599" w:rsidRPr="00006287" w:rsidRDefault="00CD214C" w:rsidP="003C7AA3">
      <w:pPr>
        <w:spacing w:after="0" w:line="360" w:lineRule="auto"/>
        <w:ind w:firstLine="567"/>
        <w:jc w:val="both"/>
        <w:rPr>
          <w:rFonts w:ascii="Times New Roman" w:hAnsi="Times New Roman" w:cs="Times New Roman"/>
          <w:sz w:val="24"/>
          <w:szCs w:val="24"/>
        </w:rPr>
      </w:pPr>
      <w:r w:rsidRPr="00006287">
        <w:rPr>
          <w:rFonts w:ascii="Times New Roman" w:hAnsi="Times New Roman" w:cs="Times New Roman"/>
          <w:sz w:val="24"/>
          <w:szCs w:val="24"/>
          <w:lang w:val="en-US"/>
        </w:rPr>
        <w:t xml:space="preserve"> </w:t>
      </w:r>
      <w:r>
        <w:rPr>
          <w:rFonts w:ascii="Times New Roman" w:hAnsi="Times New Roman" w:cs="Times New Roman"/>
          <w:sz w:val="24"/>
          <w:szCs w:val="24"/>
        </w:rPr>
        <w:t xml:space="preserve">Ειδικότερα, κατά </w:t>
      </w:r>
      <w:r w:rsidR="000700A9">
        <w:rPr>
          <w:rFonts w:ascii="Times New Roman" w:hAnsi="Times New Roman" w:cs="Times New Roman"/>
          <w:sz w:val="24"/>
          <w:szCs w:val="24"/>
        </w:rPr>
        <w:t>την</w:t>
      </w:r>
      <w:r>
        <w:rPr>
          <w:rFonts w:ascii="Times New Roman" w:hAnsi="Times New Roman" w:cs="Times New Roman"/>
          <w:sz w:val="24"/>
          <w:szCs w:val="24"/>
        </w:rPr>
        <w:t xml:space="preserve"> άσκηση σε φυσιολογικά άτομα προκαλείται πτώση της γλυκόζης του πλάσματος και αυτό οδηγεί σε μειωμένη έκκριση ινσουλίνης, αύξηση αντιρροπιστικών ορμονών και αύξηση έκκρισης γλουκαγόνου.</w:t>
      </w:r>
      <w:r w:rsidR="000700A9">
        <w:rPr>
          <w:rFonts w:ascii="Times New Roman" w:hAnsi="Times New Roman" w:cs="Times New Roman"/>
          <w:sz w:val="24"/>
          <w:szCs w:val="24"/>
        </w:rPr>
        <w:t xml:space="preserve"> Οι αντιδράσεις αυτές με τη σειρά τους έχουν ως συνέπεια την παραγωγή γλυκόζης από το ήπαρ, την κινητοποίηση λιπαρών οξέων</w:t>
      </w:r>
      <w:r w:rsidR="00886599">
        <w:rPr>
          <w:rFonts w:ascii="Times New Roman" w:hAnsi="Times New Roman" w:cs="Times New Roman"/>
          <w:sz w:val="24"/>
          <w:szCs w:val="24"/>
        </w:rPr>
        <w:t xml:space="preserve"> </w:t>
      </w:r>
      <w:r w:rsidR="000700A9">
        <w:rPr>
          <w:rFonts w:ascii="Times New Roman" w:hAnsi="Times New Roman" w:cs="Times New Roman"/>
          <w:sz w:val="24"/>
          <w:szCs w:val="24"/>
        </w:rPr>
        <w:t xml:space="preserve">από τον λιπώδη ιστό, </w:t>
      </w:r>
      <w:r w:rsidR="00932E69">
        <w:rPr>
          <w:rFonts w:ascii="Times New Roman" w:hAnsi="Times New Roman" w:cs="Times New Roman"/>
          <w:sz w:val="24"/>
          <w:szCs w:val="24"/>
        </w:rPr>
        <w:t xml:space="preserve">νεογλυκογένεση από το ήπαρ και μεταφορά γλυκόζης στους μυς μέσω των </w:t>
      </w:r>
      <w:r w:rsidR="00932E69">
        <w:rPr>
          <w:rFonts w:ascii="Times New Roman" w:hAnsi="Times New Roman" w:cs="Times New Roman"/>
          <w:sz w:val="24"/>
          <w:szCs w:val="24"/>
          <w:lang w:val="en-US"/>
        </w:rPr>
        <w:t>GLUT</w:t>
      </w:r>
      <w:r w:rsidR="00932E69" w:rsidRPr="00932E69">
        <w:rPr>
          <w:rFonts w:ascii="Times New Roman" w:hAnsi="Times New Roman" w:cs="Times New Roman"/>
          <w:sz w:val="24"/>
          <w:szCs w:val="24"/>
        </w:rPr>
        <w:t xml:space="preserve"> 4 </w:t>
      </w:r>
      <w:r w:rsidR="00932E69">
        <w:rPr>
          <w:rFonts w:ascii="Times New Roman" w:hAnsi="Times New Roman" w:cs="Times New Roman"/>
          <w:sz w:val="24"/>
          <w:szCs w:val="24"/>
        </w:rPr>
        <w:t>μεταφορών και τελικά την διατήρηση της ευγλυκαιμίας.</w:t>
      </w:r>
      <w:r w:rsidR="00006287" w:rsidRPr="00006287">
        <w:rPr>
          <w:rFonts w:ascii="Times New Roman" w:hAnsi="Times New Roman" w:cs="Times New Roman"/>
          <w:sz w:val="24"/>
          <w:szCs w:val="24"/>
        </w:rPr>
        <w:t xml:space="preserve"> (</w:t>
      </w:r>
      <w:r w:rsidR="00006287">
        <w:rPr>
          <w:rFonts w:ascii="Times New Roman" w:hAnsi="Times New Roman" w:cs="Times New Roman"/>
          <w:sz w:val="24"/>
          <w:szCs w:val="24"/>
        </w:rPr>
        <w:t>ΕΔΕ 2019)</w:t>
      </w:r>
    </w:p>
    <w:p w:rsidR="00AC0472" w:rsidRDefault="00AC0472" w:rsidP="003C7AA3">
      <w:pPr>
        <w:spacing w:line="360" w:lineRule="auto"/>
        <w:jc w:val="both"/>
        <w:rPr>
          <w:rFonts w:ascii="Times New Roman" w:hAnsi="Times New Roman" w:cs="Times New Roman"/>
          <w:sz w:val="24"/>
          <w:szCs w:val="24"/>
        </w:rPr>
      </w:pPr>
    </w:p>
    <w:p w:rsidR="00DA192E" w:rsidRDefault="00AC0472"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1.4.2</w:t>
      </w:r>
      <w:r w:rsidR="00DA192E">
        <w:rPr>
          <w:rFonts w:ascii="Times New Roman" w:hAnsi="Times New Roman" w:cs="Times New Roman"/>
          <w:b/>
          <w:i/>
          <w:sz w:val="24"/>
          <w:szCs w:val="24"/>
        </w:rPr>
        <w:t xml:space="preserve">. Επίδραση </w:t>
      </w:r>
      <w:r w:rsidR="000F589C">
        <w:rPr>
          <w:rFonts w:ascii="Times New Roman" w:hAnsi="Times New Roman" w:cs="Times New Roman"/>
          <w:b/>
          <w:i/>
          <w:sz w:val="24"/>
          <w:szCs w:val="24"/>
        </w:rPr>
        <w:t>της άσκησης στα άτομα με σακχαρώδη διαβήτη τύπου 1</w:t>
      </w:r>
    </w:p>
    <w:p w:rsidR="00473F60" w:rsidRDefault="00071496"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Pr>
          <w:rFonts w:ascii="Times New Roman" w:hAnsi="Times New Roman" w:cs="Times New Roman"/>
          <w:sz w:val="24"/>
          <w:szCs w:val="24"/>
        </w:rPr>
        <w:t xml:space="preserve">Η άσκηση δεν είναι μέσο για την ρύθμιση της γλυκόζης στον σακχαρώδη διαβήτη τύπου 1, προσφέρει όμως πλεονεκτήματα όπως μείωση καρδιαγγειακού κινδύνου, μυϊκή δύναμη, βελτιωμένη ευαισθησία στην ινσουλίνη. </w:t>
      </w:r>
      <w:r w:rsidR="003C7392">
        <w:rPr>
          <w:rFonts w:ascii="Times New Roman" w:hAnsi="Times New Roman" w:cs="Times New Roman"/>
          <w:sz w:val="24"/>
          <w:szCs w:val="24"/>
        </w:rPr>
        <w:t>(ΕΔΕ 2019</w:t>
      </w:r>
      <w:r w:rsidR="003C7392" w:rsidRPr="00722F1F">
        <w:rPr>
          <w:rFonts w:ascii="Times New Roman" w:hAnsi="Times New Roman" w:cs="Times New Roman"/>
          <w:sz w:val="24"/>
          <w:szCs w:val="24"/>
        </w:rPr>
        <w:t>;</w:t>
      </w:r>
      <w:r w:rsidRPr="003C7392">
        <w:rPr>
          <w:rFonts w:ascii="Times New Roman" w:hAnsi="Times New Roman" w:cs="Times New Roman"/>
          <w:sz w:val="24"/>
          <w:szCs w:val="24"/>
        </w:rPr>
        <w:t xml:space="preserve"> </w:t>
      </w:r>
      <w:r w:rsidRPr="003C7392">
        <w:rPr>
          <w:rFonts w:ascii="Times New Roman" w:hAnsi="Times New Roman" w:cs="Times New Roman"/>
          <w:sz w:val="24"/>
          <w:szCs w:val="24"/>
          <w:lang w:val="en-US"/>
        </w:rPr>
        <w:t>ADA</w:t>
      </w:r>
      <w:r w:rsidRPr="003C7392">
        <w:rPr>
          <w:rFonts w:ascii="Times New Roman" w:hAnsi="Times New Roman" w:cs="Times New Roman"/>
          <w:sz w:val="24"/>
          <w:szCs w:val="24"/>
        </w:rPr>
        <w:t xml:space="preserve"> 2015</w:t>
      </w:r>
      <w:r w:rsidR="003C7392">
        <w:rPr>
          <w:rFonts w:ascii="Times New Roman" w:hAnsi="Times New Roman" w:cs="Times New Roman"/>
          <w:sz w:val="24"/>
          <w:szCs w:val="24"/>
          <w:lang w:val="en-US"/>
        </w:rPr>
        <w:t>b</w:t>
      </w:r>
      <w:r w:rsidRPr="003C7392">
        <w:rPr>
          <w:rFonts w:ascii="Times New Roman" w:hAnsi="Times New Roman" w:cs="Times New Roman"/>
          <w:sz w:val="24"/>
          <w:szCs w:val="24"/>
        </w:rPr>
        <w:t>)</w:t>
      </w:r>
      <w:r>
        <w:rPr>
          <w:rFonts w:ascii="Times New Roman" w:hAnsi="Times New Roman" w:cs="Times New Roman"/>
          <w:sz w:val="24"/>
          <w:szCs w:val="24"/>
        </w:rPr>
        <w:t xml:space="preserve"> </w:t>
      </w:r>
    </w:p>
    <w:p w:rsidR="00250DEE" w:rsidRDefault="00250DEE"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Η τακτική φυσική άσκηση έχει αναγνωρισμένα οφέλη στην υγεία των ατόμων με σακχαρώδη διαβήτη τύπου 1:</w:t>
      </w:r>
    </w:p>
    <w:p w:rsidR="00250DEE" w:rsidRDefault="00250DEE" w:rsidP="00225059">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Βελτίωση ευαισθησίας στην ινσουλίνη</w:t>
      </w:r>
    </w:p>
    <w:p w:rsidR="00250DEE" w:rsidRDefault="00250DEE" w:rsidP="00225059">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Μείωση γλυκόζης πριν και μετά την άσκηση</w:t>
      </w:r>
    </w:p>
    <w:p w:rsidR="00250DEE" w:rsidRDefault="00250DEE" w:rsidP="00225059">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Ελάττωση της ημερήσιας δόσης ινσουλίνης</w:t>
      </w:r>
    </w:p>
    <w:p w:rsidR="00250DEE" w:rsidRDefault="00250DEE" w:rsidP="00225059">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Βελτίωση λιπιδαιμικού προφίλ</w:t>
      </w:r>
    </w:p>
    <w:p w:rsidR="00250DEE" w:rsidRDefault="00250DEE" w:rsidP="00225059">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Βελτίωση αρτηριακής πίεσης</w:t>
      </w:r>
    </w:p>
    <w:p w:rsidR="00250DEE" w:rsidRDefault="00250DEE" w:rsidP="00225059">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Βελτίωση καρδιαγγειακής λειτουργίας</w:t>
      </w:r>
    </w:p>
    <w:p w:rsidR="00250DEE" w:rsidRDefault="00250DEE" w:rsidP="00225059">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Βελτίωση ποιότητας ζωής – ψυχολογίας</w:t>
      </w:r>
    </w:p>
    <w:p w:rsidR="00473F60" w:rsidRPr="003C7392" w:rsidRDefault="00250DEE" w:rsidP="00225059">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Βελτίωση μυϊκής δύναμης</w:t>
      </w:r>
    </w:p>
    <w:p w:rsidR="003C7392" w:rsidRPr="003C7392" w:rsidRDefault="003C7392" w:rsidP="003C7AA3">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(Yardley JE, </w:t>
      </w:r>
      <w:proofErr w:type="spellStart"/>
      <w:r>
        <w:rPr>
          <w:rFonts w:ascii="Times New Roman" w:hAnsi="Times New Roman" w:cs="Times New Roman"/>
          <w:sz w:val="24"/>
          <w:szCs w:val="24"/>
          <w:lang w:val="en-US"/>
        </w:rPr>
        <w:t>Sigal</w:t>
      </w:r>
      <w:proofErr w:type="spellEnd"/>
      <w:r>
        <w:rPr>
          <w:rFonts w:ascii="Times New Roman" w:hAnsi="Times New Roman" w:cs="Times New Roman"/>
          <w:sz w:val="24"/>
          <w:szCs w:val="24"/>
          <w:lang w:val="en-US"/>
        </w:rPr>
        <w:t xml:space="preserve"> RJ, 2015</w:t>
      </w:r>
      <w:r w:rsidR="00407E16">
        <w:rPr>
          <w:rFonts w:ascii="Times New Roman" w:hAnsi="Times New Roman" w:cs="Times New Roman"/>
          <w:sz w:val="24"/>
          <w:szCs w:val="24"/>
          <w:lang w:val="en-US"/>
        </w:rPr>
        <w:t>;</w:t>
      </w:r>
      <w:r w:rsidR="00407E16" w:rsidRPr="00407E16">
        <w:rPr>
          <w:rFonts w:ascii="Times New Roman" w:hAnsi="Times New Roman" w:cs="Times New Roman"/>
          <w:sz w:val="24"/>
          <w:szCs w:val="24"/>
          <w:lang w:val="en-US"/>
        </w:rPr>
        <w:t xml:space="preserve"> </w:t>
      </w:r>
      <w:proofErr w:type="spellStart"/>
      <w:r w:rsidR="00407E16" w:rsidRPr="00407E16">
        <w:rPr>
          <w:rFonts w:ascii="Times New Roman" w:hAnsi="Times New Roman" w:cs="Times New Roman"/>
          <w:sz w:val="24"/>
          <w:szCs w:val="24"/>
          <w:lang w:val="en-US"/>
        </w:rPr>
        <w:t>Gulve</w:t>
      </w:r>
      <w:proofErr w:type="spellEnd"/>
      <w:r w:rsidR="00407E16" w:rsidRPr="00407E16">
        <w:rPr>
          <w:rFonts w:ascii="Times New Roman" w:hAnsi="Times New Roman" w:cs="Times New Roman"/>
          <w:sz w:val="24"/>
          <w:szCs w:val="24"/>
          <w:lang w:val="en-US"/>
        </w:rPr>
        <w:t xml:space="preserve"> EA</w:t>
      </w:r>
      <w:r w:rsidR="00407E16">
        <w:rPr>
          <w:rFonts w:ascii="Times New Roman" w:hAnsi="Times New Roman" w:cs="Times New Roman"/>
          <w:sz w:val="24"/>
          <w:szCs w:val="24"/>
          <w:lang w:val="en-US"/>
        </w:rPr>
        <w:t>, 2008</w:t>
      </w:r>
      <w:r>
        <w:rPr>
          <w:rFonts w:ascii="Times New Roman" w:hAnsi="Times New Roman" w:cs="Times New Roman"/>
          <w:sz w:val="24"/>
          <w:szCs w:val="24"/>
          <w:lang w:val="en-US"/>
        </w:rPr>
        <w:t>)</w:t>
      </w:r>
    </w:p>
    <w:p w:rsidR="007C5AC9" w:rsidRPr="00473F60" w:rsidRDefault="007C5AC9" w:rsidP="003C7AA3">
      <w:pPr>
        <w:spacing w:after="0" w:line="360" w:lineRule="auto"/>
        <w:ind w:firstLine="567"/>
        <w:jc w:val="both"/>
        <w:rPr>
          <w:rFonts w:ascii="Times New Roman" w:hAnsi="Times New Roman" w:cs="Times New Roman"/>
          <w:sz w:val="24"/>
          <w:szCs w:val="24"/>
        </w:rPr>
      </w:pPr>
      <w:r w:rsidRPr="00407E16">
        <w:rPr>
          <w:rFonts w:ascii="Times New Roman" w:hAnsi="Times New Roman" w:cs="Times New Roman"/>
          <w:sz w:val="24"/>
          <w:szCs w:val="24"/>
          <w:lang w:val="en-US"/>
        </w:rPr>
        <w:t xml:space="preserve"> </w:t>
      </w:r>
      <w:r w:rsidRPr="00473F60">
        <w:rPr>
          <w:rFonts w:ascii="Times New Roman" w:hAnsi="Times New Roman" w:cs="Times New Roman"/>
          <w:sz w:val="24"/>
          <w:szCs w:val="24"/>
        </w:rPr>
        <w:t>Παρόλα αυτά, αν δεν υπάρξει έλεγχος στα προγράμματα άσκησης που ακολουθούν τα άτομα με διαβήτη τύπου 1, μπορεί να υπάρξουν επιπλοκές στα άτομα αυτά:</w:t>
      </w:r>
    </w:p>
    <w:p w:rsidR="007C5AC9" w:rsidRDefault="007C5AC9" w:rsidP="00225059">
      <w:pPr>
        <w:pStyle w:val="a3"/>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Υπογλυκαιμία</w:t>
      </w:r>
    </w:p>
    <w:p w:rsidR="007C5AC9" w:rsidRDefault="007C5AC9" w:rsidP="00225059">
      <w:pPr>
        <w:pStyle w:val="a3"/>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Υπεργλυκαιμία</w:t>
      </w:r>
    </w:p>
    <w:p w:rsidR="007C5AC9" w:rsidRDefault="007C5AC9" w:rsidP="00225059">
      <w:pPr>
        <w:pStyle w:val="a3"/>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Κέτωση </w:t>
      </w:r>
    </w:p>
    <w:p w:rsidR="007C5AC9" w:rsidRDefault="00F117FD" w:rsidP="00225059">
      <w:pPr>
        <w:pStyle w:val="a3"/>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Αφυδάτωση</w:t>
      </w:r>
    </w:p>
    <w:p w:rsidR="00407E16" w:rsidRPr="00407E16" w:rsidRDefault="00F117FD" w:rsidP="00225059">
      <w:pPr>
        <w:pStyle w:val="a3"/>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Επιδείνωση μικροαγγειακών επιπλοκών</w:t>
      </w:r>
    </w:p>
    <w:p w:rsidR="00407E16" w:rsidRPr="00407E16" w:rsidRDefault="00407E16" w:rsidP="003C7AA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sidRPr="00407E16">
        <w:rPr>
          <w:rFonts w:ascii="Times New Roman" w:hAnsi="Times New Roman" w:cs="Times New Roman"/>
          <w:sz w:val="24"/>
          <w:szCs w:val="24"/>
          <w:lang w:val="en-US"/>
        </w:rPr>
        <w:t>Gulve</w:t>
      </w:r>
      <w:proofErr w:type="spellEnd"/>
      <w:r w:rsidRPr="00407E16">
        <w:rPr>
          <w:rFonts w:ascii="Times New Roman" w:hAnsi="Times New Roman" w:cs="Times New Roman"/>
          <w:sz w:val="24"/>
          <w:szCs w:val="24"/>
          <w:lang w:val="en-US"/>
        </w:rPr>
        <w:t xml:space="preserve"> EA</w:t>
      </w:r>
      <w:r>
        <w:rPr>
          <w:rFonts w:ascii="Times New Roman" w:hAnsi="Times New Roman" w:cs="Times New Roman"/>
          <w:sz w:val="24"/>
          <w:szCs w:val="24"/>
          <w:lang w:val="en-US"/>
        </w:rPr>
        <w:t>, 2008</w:t>
      </w:r>
      <w:r w:rsidR="000A77BA">
        <w:rPr>
          <w:rFonts w:ascii="Times New Roman" w:hAnsi="Times New Roman" w:cs="Times New Roman"/>
          <w:sz w:val="24"/>
          <w:szCs w:val="24"/>
          <w:lang w:val="en-US"/>
        </w:rPr>
        <w:t>;</w:t>
      </w:r>
      <w:r w:rsidR="000A77BA" w:rsidRPr="000A77BA">
        <w:rPr>
          <w:rFonts w:ascii="Times New Roman" w:hAnsi="Times New Roman" w:cs="Times New Roman"/>
          <w:sz w:val="24"/>
          <w:szCs w:val="24"/>
          <w:lang w:val="en-US"/>
        </w:rPr>
        <w:t xml:space="preserve"> </w:t>
      </w:r>
      <w:proofErr w:type="spellStart"/>
      <w:r w:rsidR="000A77BA" w:rsidRPr="000A77BA">
        <w:rPr>
          <w:rFonts w:ascii="Times New Roman" w:hAnsi="Times New Roman" w:cs="Times New Roman"/>
          <w:sz w:val="24"/>
          <w:szCs w:val="24"/>
          <w:lang w:val="en-US"/>
        </w:rPr>
        <w:t>LaPorte</w:t>
      </w:r>
      <w:proofErr w:type="spellEnd"/>
      <w:r w:rsidR="000A77BA" w:rsidRPr="000A77BA">
        <w:rPr>
          <w:rFonts w:ascii="Times New Roman" w:hAnsi="Times New Roman" w:cs="Times New Roman"/>
          <w:sz w:val="24"/>
          <w:szCs w:val="24"/>
          <w:lang w:val="en-US"/>
        </w:rPr>
        <w:t xml:space="preserve"> RE, Dorman JS, Tajima N et al</w:t>
      </w:r>
      <w:proofErr w:type="gramStart"/>
      <w:r w:rsidR="000A77BA">
        <w:rPr>
          <w:rFonts w:ascii="Times New Roman" w:hAnsi="Times New Roman" w:cs="Times New Roman"/>
          <w:sz w:val="24"/>
          <w:szCs w:val="24"/>
          <w:lang w:val="en-US"/>
        </w:rPr>
        <w:t>,1986</w:t>
      </w:r>
      <w:proofErr w:type="gramEnd"/>
      <w:r>
        <w:rPr>
          <w:rFonts w:ascii="Times New Roman" w:hAnsi="Times New Roman" w:cs="Times New Roman"/>
          <w:sz w:val="24"/>
          <w:szCs w:val="24"/>
          <w:lang w:val="en-US"/>
        </w:rPr>
        <w:t>)</w:t>
      </w:r>
    </w:p>
    <w:p w:rsidR="00407E16" w:rsidRPr="00722F1F" w:rsidRDefault="00225AB8"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Για τον λόγο αυτό ε</w:t>
      </w:r>
      <w:r w:rsidRPr="00225AB8">
        <w:rPr>
          <w:rFonts w:ascii="Times New Roman" w:hAnsi="Times New Roman" w:cs="Times New Roman"/>
          <w:sz w:val="24"/>
          <w:szCs w:val="24"/>
        </w:rPr>
        <w:t>ίνα</w:t>
      </w:r>
      <w:r>
        <w:rPr>
          <w:rFonts w:ascii="Times New Roman" w:hAnsi="Times New Roman" w:cs="Times New Roman"/>
          <w:sz w:val="24"/>
          <w:szCs w:val="24"/>
        </w:rPr>
        <w:t>ι πολύ πιθανό οι ασθενείς με τύπου 1 διαβήτη</w:t>
      </w:r>
      <w:r w:rsidRPr="00225AB8">
        <w:rPr>
          <w:rFonts w:ascii="Times New Roman" w:hAnsi="Times New Roman" w:cs="Times New Roman"/>
          <w:sz w:val="24"/>
          <w:szCs w:val="24"/>
        </w:rPr>
        <w:t xml:space="preserve"> να έχουν ενδοιασμούς όσον αφορά τη συμμετοχή στην άσκηση, γεγονός που μπορεί να τους αποτρέψει από αυτή</w:t>
      </w:r>
      <w:r>
        <w:rPr>
          <w:rFonts w:ascii="Times New Roman" w:hAnsi="Times New Roman" w:cs="Times New Roman"/>
          <w:sz w:val="24"/>
          <w:szCs w:val="24"/>
        </w:rPr>
        <w:t>.</w:t>
      </w:r>
      <w:r w:rsidR="00407E16">
        <w:rPr>
          <w:rFonts w:ascii="Times New Roman" w:hAnsi="Times New Roman" w:cs="Times New Roman"/>
          <w:sz w:val="24"/>
          <w:szCs w:val="24"/>
        </w:rPr>
        <w:t xml:space="preserve"> </w:t>
      </w:r>
      <w:r w:rsidR="00407E16" w:rsidRPr="00407E16">
        <w:rPr>
          <w:rFonts w:ascii="Times New Roman" w:hAnsi="Times New Roman" w:cs="Times New Roman"/>
          <w:sz w:val="24"/>
          <w:szCs w:val="24"/>
        </w:rPr>
        <w:t>(</w:t>
      </w:r>
      <w:proofErr w:type="spellStart"/>
      <w:r w:rsidR="00407E16" w:rsidRPr="00407E16">
        <w:rPr>
          <w:rFonts w:ascii="Times New Roman" w:hAnsi="Times New Roman" w:cs="Times New Roman"/>
          <w:sz w:val="24"/>
          <w:szCs w:val="24"/>
          <w:lang w:val="en-US"/>
        </w:rPr>
        <w:t>Gulve</w:t>
      </w:r>
      <w:proofErr w:type="spellEnd"/>
      <w:r w:rsidR="00407E16" w:rsidRPr="00407E16">
        <w:rPr>
          <w:rFonts w:ascii="Times New Roman" w:hAnsi="Times New Roman" w:cs="Times New Roman"/>
          <w:sz w:val="24"/>
          <w:szCs w:val="24"/>
        </w:rPr>
        <w:t xml:space="preserve"> </w:t>
      </w:r>
      <w:r w:rsidR="00407E16" w:rsidRPr="00407E16">
        <w:rPr>
          <w:rFonts w:ascii="Times New Roman" w:hAnsi="Times New Roman" w:cs="Times New Roman"/>
          <w:sz w:val="24"/>
          <w:szCs w:val="24"/>
          <w:lang w:val="en-US"/>
        </w:rPr>
        <w:t>EA</w:t>
      </w:r>
      <w:r w:rsidR="00407E16" w:rsidRPr="00407E16">
        <w:rPr>
          <w:rFonts w:ascii="Times New Roman" w:hAnsi="Times New Roman" w:cs="Times New Roman"/>
          <w:sz w:val="24"/>
          <w:szCs w:val="24"/>
        </w:rPr>
        <w:t>, 2008)</w:t>
      </w:r>
    </w:p>
    <w:p w:rsidR="000A6A2D" w:rsidRPr="00921C5D" w:rsidRDefault="000A6A2D"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Συγκεκριμένα, στον διαβήτη</w:t>
      </w:r>
      <w:r w:rsidRPr="000A6A2D">
        <w:rPr>
          <w:rFonts w:ascii="Times New Roman" w:hAnsi="Times New Roman" w:cs="Times New Roman"/>
          <w:sz w:val="24"/>
          <w:szCs w:val="24"/>
        </w:rPr>
        <w:t xml:space="preserve"> τύπου 1, αν η ινσουλίνη που έχει χορηγηθεί </w:t>
      </w:r>
      <w:r>
        <w:rPr>
          <w:rFonts w:ascii="Times New Roman" w:hAnsi="Times New Roman" w:cs="Times New Roman"/>
          <w:sz w:val="24"/>
          <w:szCs w:val="24"/>
        </w:rPr>
        <w:t>σ</w:t>
      </w:r>
      <w:r w:rsidRPr="000A6A2D">
        <w:rPr>
          <w:rFonts w:ascii="Times New Roman" w:hAnsi="Times New Roman" w:cs="Times New Roman"/>
          <w:sz w:val="24"/>
          <w:szCs w:val="24"/>
        </w:rPr>
        <w:t xml:space="preserve">το άτομο δεν επαρκεί, κατά την άσκηση μπορεί να εκκριθούν οι </w:t>
      </w:r>
      <w:r>
        <w:rPr>
          <w:rFonts w:ascii="Times New Roman" w:hAnsi="Times New Roman" w:cs="Times New Roman"/>
          <w:sz w:val="24"/>
          <w:szCs w:val="24"/>
        </w:rPr>
        <w:t xml:space="preserve">αντιρροπιστικές </w:t>
      </w:r>
      <w:r w:rsidRPr="000A6A2D">
        <w:rPr>
          <w:rFonts w:ascii="Times New Roman" w:hAnsi="Times New Roman" w:cs="Times New Roman"/>
          <w:sz w:val="24"/>
          <w:szCs w:val="24"/>
        </w:rPr>
        <w:t xml:space="preserve">ορμόνες που ανταγωνίζονται τη δράση της και να αυξηθεί η γλυκόζη αίματος και τα κετονικά σώματα, με κίνδυνο να προκληθεί κετοξέωση. </w:t>
      </w:r>
      <w:r>
        <w:rPr>
          <w:rFonts w:ascii="Times New Roman" w:hAnsi="Times New Roman" w:cs="Times New Roman"/>
          <w:sz w:val="24"/>
          <w:szCs w:val="24"/>
        </w:rPr>
        <w:t>Αντιστρόφως</w:t>
      </w:r>
      <w:r w:rsidRPr="000A6A2D">
        <w:rPr>
          <w:rFonts w:ascii="Times New Roman" w:hAnsi="Times New Roman" w:cs="Times New Roman"/>
          <w:sz w:val="24"/>
          <w:szCs w:val="24"/>
        </w:rPr>
        <w:t>, η παρουσία υψηλών επιπέδων ινσουλίνης από εξωγενή χορήγηση, μπορεί να εξασθενήσει ή να αποτρέψει την αυξημένη κινητοποίηση της γλυκόζης, με κίνδυνο να προκληθεί υπογλυκαιμία.</w:t>
      </w:r>
      <w:r>
        <w:rPr>
          <w:rFonts w:ascii="Times New Roman" w:hAnsi="Times New Roman" w:cs="Times New Roman"/>
          <w:sz w:val="24"/>
          <w:szCs w:val="24"/>
        </w:rPr>
        <w:t xml:space="preserve"> </w:t>
      </w:r>
      <w:r w:rsidR="00EC0721">
        <w:rPr>
          <w:rFonts w:ascii="Times New Roman" w:hAnsi="Times New Roman" w:cs="Times New Roman"/>
          <w:sz w:val="24"/>
          <w:szCs w:val="24"/>
          <w:lang w:val="en-US"/>
        </w:rPr>
        <w:t>(ADA, 2004</w:t>
      </w:r>
      <w:r w:rsidR="00B21C99">
        <w:rPr>
          <w:rFonts w:ascii="Times New Roman" w:hAnsi="Times New Roman" w:cs="Times New Roman"/>
          <w:sz w:val="24"/>
          <w:szCs w:val="24"/>
          <w:lang w:val="en-US"/>
        </w:rPr>
        <w:t>;</w:t>
      </w:r>
      <w:r w:rsidR="00B21C99" w:rsidRPr="00B21C99">
        <w:rPr>
          <w:rFonts w:ascii="Times New Roman" w:hAnsi="Times New Roman" w:cs="Times New Roman"/>
          <w:sz w:val="24"/>
          <w:szCs w:val="24"/>
          <w:lang w:val="en-US"/>
        </w:rPr>
        <w:t xml:space="preserve"> </w:t>
      </w:r>
      <w:r w:rsidR="00B21C99">
        <w:rPr>
          <w:rFonts w:ascii="Times New Roman" w:hAnsi="Times New Roman" w:cs="Times New Roman"/>
          <w:sz w:val="24"/>
          <w:szCs w:val="24"/>
          <w:lang w:val="en-US"/>
        </w:rPr>
        <w:t xml:space="preserve">Lascar N, Kennedy A, Hancock B, Jenkins D, Andrews R, Greenfield S, </w:t>
      </w:r>
      <w:proofErr w:type="spellStart"/>
      <w:r w:rsidR="00B21C99">
        <w:rPr>
          <w:rFonts w:ascii="Times New Roman" w:hAnsi="Times New Roman" w:cs="Times New Roman"/>
          <w:sz w:val="24"/>
          <w:szCs w:val="24"/>
          <w:lang w:val="en-US"/>
        </w:rPr>
        <w:t>Narendran</w:t>
      </w:r>
      <w:proofErr w:type="spellEnd"/>
      <w:r w:rsidR="00B21C99">
        <w:rPr>
          <w:rFonts w:ascii="Times New Roman" w:hAnsi="Times New Roman" w:cs="Times New Roman"/>
          <w:sz w:val="24"/>
          <w:szCs w:val="24"/>
          <w:lang w:val="en-US"/>
        </w:rPr>
        <w:t xml:space="preserve"> P, 2014</w:t>
      </w:r>
      <w:r w:rsidR="000A77BA">
        <w:rPr>
          <w:rFonts w:ascii="Times New Roman" w:hAnsi="Times New Roman" w:cs="Times New Roman"/>
          <w:sz w:val="24"/>
          <w:szCs w:val="24"/>
          <w:lang w:val="en-US"/>
        </w:rPr>
        <w:t>;</w:t>
      </w:r>
      <w:r w:rsidR="000A77BA" w:rsidRPr="000A77BA">
        <w:rPr>
          <w:rFonts w:ascii="Times New Roman" w:hAnsi="Times New Roman" w:cs="Times New Roman"/>
          <w:sz w:val="24"/>
          <w:szCs w:val="24"/>
          <w:lang w:val="en-US"/>
        </w:rPr>
        <w:t xml:space="preserve"> </w:t>
      </w:r>
      <w:proofErr w:type="spellStart"/>
      <w:r w:rsidR="000A77BA" w:rsidRPr="000A77BA">
        <w:rPr>
          <w:rFonts w:ascii="Times New Roman" w:hAnsi="Times New Roman" w:cs="Times New Roman"/>
          <w:sz w:val="24"/>
          <w:szCs w:val="24"/>
          <w:lang w:val="en-US"/>
        </w:rPr>
        <w:t>LaPorte</w:t>
      </w:r>
      <w:proofErr w:type="spellEnd"/>
      <w:r w:rsidR="000A77BA" w:rsidRPr="000A77BA">
        <w:rPr>
          <w:rFonts w:ascii="Times New Roman" w:hAnsi="Times New Roman" w:cs="Times New Roman"/>
          <w:sz w:val="24"/>
          <w:szCs w:val="24"/>
          <w:lang w:val="en-US"/>
        </w:rPr>
        <w:t xml:space="preserve"> RE, Dorman JS, Tajima N et al</w:t>
      </w:r>
      <w:r w:rsidR="000A77BA">
        <w:rPr>
          <w:rFonts w:ascii="Times New Roman" w:hAnsi="Times New Roman" w:cs="Times New Roman"/>
          <w:sz w:val="24"/>
          <w:szCs w:val="24"/>
          <w:lang w:val="en-US"/>
        </w:rPr>
        <w:t>, 1986</w:t>
      </w:r>
      <w:r w:rsidR="00EC0721">
        <w:rPr>
          <w:rFonts w:ascii="Times New Roman" w:hAnsi="Times New Roman" w:cs="Times New Roman"/>
          <w:sz w:val="24"/>
          <w:szCs w:val="24"/>
          <w:lang w:val="en-US"/>
        </w:rPr>
        <w:t>)</w:t>
      </w:r>
    </w:p>
    <w:p w:rsidR="00D75DA0" w:rsidRPr="000A6A2D" w:rsidRDefault="00D75DA0" w:rsidP="003C7AA3">
      <w:pPr>
        <w:spacing w:line="360" w:lineRule="auto"/>
        <w:jc w:val="both"/>
        <w:rPr>
          <w:rFonts w:ascii="Times New Roman" w:hAnsi="Times New Roman" w:cs="Times New Roman"/>
          <w:sz w:val="24"/>
          <w:szCs w:val="24"/>
          <w:lang w:val="en-US"/>
        </w:rPr>
      </w:pPr>
    </w:p>
    <w:p w:rsidR="00D75DA0" w:rsidRPr="00D75DA0" w:rsidRDefault="00D75DA0"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1.4.3. Γενικές οδηγίες για τους ασκούντες με σακχαρώδη διαβήτη τύπου 1</w:t>
      </w:r>
    </w:p>
    <w:p w:rsidR="00473F60" w:rsidRDefault="00473F6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61807">
        <w:rPr>
          <w:rFonts w:ascii="Times New Roman" w:hAnsi="Times New Roman" w:cs="Times New Roman"/>
          <w:sz w:val="24"/>
          <w:szCs w:val="24"/>
        </w:rPr>
        <w:t xml:space="preserve">Για να αποφευχθούν οι επιπλοκές που αναφέρθηκαν, πρέπει να τηρηθούν κάποιες οδηγίες. </w:t>
      </w:r>
      <w:r w:rsidR="00D27C22">
        <w:rPr>
          <w:rFonts w:ascii="Times New Roman" w:hAnsi="Times New Roman" w:cs="Times New Roman"/>
          <w:sz w:val="24"/>
          <w:szCs w:val="24"/>
        </w:rPr>
        <w:t>Πριν από την έναρξη της άσκησης είναι σημαντικό να γίνεται έλεγχος στα επίπεδα της γλυκόζης του αίματος, ώστε καθοδηγήσει τον ασθενή να υπολογίσει την δοσολογία των υδατανθράκων πριν την άσκηση, και της δόση της ινσουλίνης.</w:t>
      </w:r>
      <w:r w:rsidR="00187A88">
        <w:rPr>
          <w:rFonts w:ascii="Times New Roman" w:hAnsi="Times New Roman" w:cs="Times New Roman"/>
          <w:sz w:val="24"/>
          <w:szCs w:val="24"/>
        </w:rPr>
        <w:t xml:space="preserve"> Αν η άσκηση είναι παρατεταμένη συνιστάται κατανάλωση υδατανθράκων και κατά την διάρκεια της άσκησης.</w:t>
      </w:r>
      <w:r w:rsidR="00AB1CCC">
        <w:rPr>
          <w:rFonts w:ascii="Times New Roman" w:hAnsi="Times New Roman" w:cs="Times New Roman"/>
          <w:sz w:val="24"/>
          <w:szCs w:val="24"/>
        </w:rPr>
        <w:t xml:space="preserve"> </w:t>
      </w:r>
      <w:r w:rsidR="00AB1CCC" w:rsidRPr="003348AC">
        <w:rPr>
          <w:rFonts w:ascii="Times New Roman" w:hAnsi="Times New Roman" w:cs="Times New Roman"/>
          <w:sz w:val="24"/>
          <w:szCs w:val="24"/>
        </w:rPr>
        <w:t>(ΕΔΕ 2019</w:t>
      </w:r>
      <w:r w:rsidR="0026531C" w:rsidRPr="00722F1F">
        <w:rPr>
          <w:rFonts w:ascii="Times New Roman" w:hAnsi="Times New Roman" w:cs="Times New Roman"/>
          <w:sz w:val="24"/>
          <w:szCs w:val="24"/>
        </w:rPr>
        <w:t xml:space="preserve">, </w:t>
      </w:r>
      <w:proofErr w:type="spellStart"/>
      <w:r w:rsidR="0026531C" w:rsidRPr="000A77BA">
        <w:rPr>
          <w:rFonts w:ascii="Times New Roman" w:hAnsi="Times New Roman" w:cs="Times New Roman"/>
          <w:sz w:val="24"/>
          <w:szCs w:val="24"/>
          <w:lang w:val="en-US"/>
        </w:rPr>
        <w:t>LaPorte</w:t>
      </w:r>
      <w:proofErr w:type="spellEnd"/>
      <w:r w:rsidR="0026531C" w:rsidRPr="00722F1F">
        <w:rPr>
          <w:rFonts w:ascii="Times New Roman" w:hAnsi="Times New Roman" w:cs="Times New Roman"/>
          <w:sz w:val="24"/>
          <w:szCs w:val="24"/>
        </w:rPr>
        <w:t xml:space="preserve"> </w:t>
      </w:r>
      <w:r w:rsidR="0026531C" w:rsidRPr="000A77BA">
        <w:rPr>
          <w:rFonts w:ascii="Times New Roman" w:hAnsi="Times New Roman" w:cs="Times New Roman"/>
          <w:sz w:val="24"/>
          <w:szCs w:val="24"/>
          <w:lang w:val="en-US"/>
        </w:rPr>
        <w:t>RE</w:t>
      </w:r>
      <w:r w:rsidR="0026531C" w:rsidRPr="00722F1F">
        <w:rPr>
          <w:rFonts w:ascii="Times New Roman" w:hAnsi="Times New Roman" w:cs="Times New Roman"/>
          <w:sz w:val="24"/>
          <w:szCs w:val="24"/>
        </w:rPr>
        <w:t xml:space="preserve">, </w:t>
      </w:r>
      <w:r w:rsidR="0026531C" w:rsidRPr="000A77BA">
        <w:rPr>
          <w:rFonts w:ascii="Times New Roman" w:hAnsi="Times New Roman" w:cs="Times New Roman"/>
          <w:sz w:val="24"/>
          <w:szCs w:val="24"/>
          <w:lang w:val="en-US"/>
        </w:rPr>
        <w:t>Dorman</w:t>
      </w:r>
      <w:r w:rsidR="0026531C" w:rsidRPr="00722F1F">
        <w:rPr>
          <w:rFonts w:ascii="Times New Roman" w:hAnsi="Times New Roman" w:cs="Times New Roman"/>
          <w:sz w:val="24"/>
          <w:szCs w:val="24"/>
        </w:rPr>
        <w:t xml:space="preserve"> </w:t>
      </w:r>
      <w:r w:rsidR="0026531C" w:rsidRPr="000A77BA">
        <w:rPr>
          <w:rFonts w:ascii="Times New Roman" w:hAnsi="Times New Roman" w:cs="Times New Roman"/>
          <w:sz w:val="24"/>
          <w:szCs w:val="24"/>
          <w:lang w:val="en-US"/>
        </w:rPr>
        <w:t>JS</w:t>
      </w:r>
      <w:r w:rsidR="0026531C" w:rsidRPr="00722F1F">
        <w:rPr>
          <w:rFonts w:ascii="Times New Roman" w:hAnsi="Times New Roman" w:cs="Times New Roman"/>
          <w:sz w:val="24"/>
          <w:szCs w:val="24"/>
        </w:rPr>
        <w:t xml:space="preserve">, </w:t>
      </w:r>
      <w:r w:rsidR="0026531C" w:rsidRPr="000A77BA">
        <w:rPr>
          <w:rFonts w:ascii="Times New Roman" w:hAnsi="Times New Roman" w:cs="Times New Roman"/>
          <w:sz w:val="24"/>
          <w:szCs w:val="24"/>
          <w:lang w:val="en-US"/>
        </w:rPr>
        <w:t>Tajima</w:t>
      </w:r>
      <w:r w:rsidR="0026531C" w:rsidRPr="00722F1F">
        <w:rPr>
          <w:rFonts w:ascii="Times New Roman" w:hAnsi="Times New Roman" w:cs="Times New Roman"/>
          <w:sz w:val="24"/>
          <w:szCs w:val="24"/>
        </w:rPr>
        <w:t xml:space="preserve"> </w:t>
      </w:r>
      <w:r w:rsidR="0026531C" w:rsidRPr="000A77BA">
        <w:rPr>
          <w:rFonts w:ascii="Times New Roman" w:hAnsi="Times New Roman" w:cs="Times New Roman"/>
          <w:sz w:val="24"/>
          <w:szCs w:val="24"/>
          <w:lang w:val="en-US"/>
        </w:rPr>
        <w:t>N</w:t>
      </w:r>
      <w:r w:rsidR="0026531C" w:rsidRPr="00722F1F">
        <w:rPr>
          <w:rFonts w:ascii="Times New Roman" w:hAnsi="Times New Roman" w:cs="Times New Roman"/>
          <w:sz w:val="24"/>
          <w:szCs w:val="24"/>
        </w:rPr>
        <w:t xml:space="preserve"> </w:t>
      </w:r>
      <w:r w:rsidR="0026531C" w:rsidRPr="000A77BA">
        <w:rPr>
          <w:rFonts w:ascii="Times New Roman" w:hAnsi="Times New Roman" w:cs="Times New Roman"/>
          <w:sz w:val="24"/>
          <w:szCs w:val="24"/>
          <w:lang w:val="en-US"/>
        </w:rPr>
        <w:t>et</w:t>
      </w:r>
      <w:r w:rsidR="0026531C" w:rsidRPr="00722F1F">
        <w:rPr>
          <w:rFonts w:ascii="Times New Roman" w:hAnsi="Times New Roman" w:cs="Times New Roman"/>
          <w:sz w:val="24"/>
          <w:szCs w:val="24"/>
        </w:rPr>
        <w:t xml:space="preserve"> </w:t>
      </w:r>
      <w:r w:rsidR="0026531C" w:rsidRPr="000A77BA">
        <w:rPr>
          <w:rFonts w:ascii="Times New Roman" w:hAnsi="Times New Roman" w:cs="Times New Roman"/>
          <w:sz w:val="24"/>
          <w:szCs w:val="24"/>
          <w:lang w:val="en-US"/>
        </w:rPr>
        <w:t>al</w:t>
      </w:r>
      <w:r w:rsidR="0026531C" w:rsidRPr="00722F1F">
        <w:rPr>
          <w:rFonts w:ascii="Times New Roman" w:hAnsi="Times New Roman" w:cs="Times New Roman"/>
          <w:sz w:val="24"/>
          <w:szCs w:val="24"/>
        </w:rPr>
        <w:t>, 1986</w:t>
      </w:r>
      <w:r w:rsidR="00AB1CCC" w:rsidRPr="003348AC">
        <w:rPr>
          <w:rFonts w:ascii="Times New Roman" w:hAnsi="Times New Roman" w:cs="Times New Roman"/>
          <w:sz w:val="24"/>
          <w:szCs w:val="24"/>
        </w:rPr>
        <w:t>)</w:t>
      </w:r>
    </w:p>
    <w:p w:rsidR="00EC0721" w:rsidRPr="00722F1F" w:rsidRDefault="00D27C22"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Η γλυκόζη του αίματος πριν την έναρξη της άσκησης, πρέπει να είναι στο 100 με 250 </w:t>
      </w:r>
      <w:r>
        <w:rPr>
          <w:rFonts w:ascii="Times New Roman" w:hAnsi="Times New Roman" w:cs="Times New Roman"/>
          <w:sz w:val="24"/>
          <w:szCs w:val="24"/>
          <w:lang w:val="en-US"/>
        </w:rPr>
        <w:t>mg</w:t>
      </w:r>
      <w:r w:rsidRPr="00D27C22">
        <w:rPr>
          <w:rFonts w:ascii="Times New Roman" w:hAnsi="Times New Roman" w:cs="Times New Roman"/>
          <w:sz w:val="24"/>
          <w:szCs w:val="24"/>
        </w:rPr>
        <w:t>/</w:t>
      </w:r>
      <w:r>
        <w:rPr>
          <w:rFonts w:ascii="Times New Roman" w:hAnsi="Times New Roman" w:cs="Times New Roman"/>
          <w:sz w:val="24"/>
          <w:szCs w:val="24"/>
          <w:lang w:val="en-US"/>
        </w:rPr>
        <w:t>dl</w:t>
      </w:r>
      <w:r>
        <w:rPr>
          <w:rFonts w:ascii="Times New Roman" w:hAnsi="Times New Roman" w:cs="Times New Roman"/>
          <w:sz w:val="24"/>
          <w:szCs w:val="24"/>
        </w:rPr>
        <w:t xml:space="preserve"> ώστε να ξεκινήσει άφοβα και με ασφάλεια. Κάτω από 100 </w:t>
      </w:r>
      <w:r>
        <w:rPr>
          <w:rFonts w:ascii="Times New Roman" w:hAnsi="Times New Roman" w:cs="Times New Roman"/>
          <w:sz w:val="24"/>
          <w:szCs w:val="24"/>
          <w:lang w:val="en-US"/>
        </w:rPr>
        <w:t>mg</w:t>
      </w:r>
      <w:r w:rsidRPr="00D27C22">
        <w:rPr>
          <w:rFonts w:ascii="Times New Roman" w:hAnsi="Times New Roman" w:cs="Times New Roman"/>
          <w:sz w:val="24"/>
          <w:szCs w:val="24"/>
        </w:rPr>
        <w:t>/</w:t>
      </w:r>
      <w:r>
        <w:rPr>
          <w:rFonts w:ascii="Times New Roman" w:hAnsi="Times New Roman" w:cs="Times New Roman"/>
          <w:sz w:val="24"/>
          <w:szCs w:val="24"/>
          <w:lang w:val="en-US"/>
        </w:rPr>
        <w:t>dl</w:t>
      </w:r>
      <w:r>
        <w:rPr>
          <w:rFonts w:ascii="Times New Roman" w:hAnsi="Times New Roman" w:cs="Times New Roman"/>
          <w:sz w:val="24"/>
          <w:szCs w:val="24"/>
        </w:rPr>
        <w:t xml:space="preserve">, πρέπει να καταναλωθεί ένα μικρό σνακ με υδατάνθρακες πριν από την άσκηση και να αποφευχθεί η έντονη σωματική δραστηριότητα. </w:t>
      </w:r>
      <w:r w:rsidR="00EC0721" w:rsidRPr="00EC0721">
        <w:rPr>
          <w:rFonts w:ascii="Times New Roman" w:hAnsi="Times New Roman" w:cs="Times New Roman"/>
          <w:sz w:val="24"/>
          <w:szCs w:val="24"/>
        </w:rPr>
        <w:t>(</w:t>
      </w:r>
      <w:proofErr w:type="spellStart"/>
      <w:r w:rsidR="00EC0721" w:rsidRPr="00EC0721">
        <w:rPr>
          <w:rFonts w:ascii="Times New Roman" w:hAnsi="Times New Roman" w:cs="Times New Roman"/>
          <w:sz w:val="24"/>
          <w:szCs w:val="24"/>
          <w:lang w:val="en-US"/>
        </w:rPr>
        <w:t>Zaharieva</w:t>
      </w:r>
      <w:proofErr w:type="spellEnd"/>
      <w:r w:rsidR="00EC0721" w:rsidRPr="00EC0721">
        <w:rPr>
          <w:rFonts w:ascii="Times New Roman" w:hAnsi="Times New Roman" w:cs="Times New Roman"/>
          <w:sz w:val="24"/>
          <w:szCs w:val="24"/>
        </w:rPr>
        <w:t xml:space="preserve"> </w:t>
      </w:r>
      <w:r w:rsidR="00EC0721" w:rsidRPr="00EC0721">
        <w:rPr>
          <w:rFonts w:ascii="Times New Roman" w:hAnsi="Times New Roman" w:cs="Times New Roman"/>
          <w:sz w:val="24"/>
          <w:szCs w:val="24"/>
          <w:lang w:val="en-US"/>
        </w:rPr>
        <w:t>DP</w:t>
      </w:r>
      <w:r w:rsidR="00EC0721" w:rsidRPr="00EC0721">
        <w:rPr>
          <w:rFonts w:ascii="Times New Roman" w:hAnsi="Times New Roman" w:cs="Times New Roman"/>
          <w:sz w:val="24"/>
          <w:szCs w:val="24"/>
        </w:rPr>
        <w:t xml:space="preserve">, </w:t>
      </w:r>
      <w:r w:rsidR="00EC0721" w:rsidRPr="00EC0721">
        <w:rPr>
          <w:rFonts w:ascii="Times New Roman" w:hAnsi="Times New Roman" w:cs="Times New Roman"/>
          <w:sz w:val="24"/>
          <w:szCs w:val="24"/>
          <w:lang w:val="en-US"/>
        </w:rPr>
        <w:t>Riddell</w:t>
      </w:r>
      <w:r w:rsidR="00EC0721" w:rsidRPr="00EC0721">
        <w:rPr>
          <w:rFonts w:ascii="Times New Roman" w:hAnsi="Times New Roman" w:cs="Times New Roman"/>
          <w:sz w:val="24"/>
          <w:szCs w:val="24"/>
        </w:rPr>
        <w:t xml:space="preserve"> </w:t>
      </w:r>
      <w:r w:rsidR="00EC0721" w:rsidRPr="00EC0721">
        <w:rPr>
          <w:rFonts w:ascii="Times New Roman" w:hAnsi="Times New Roman" w:cs="Times New Roman"/>
          <w:sz w:val="24"/>
          <w:szCs w:val="24"/>
          <w:lang w:val="en-US"/>
        </w:rPr>
        <w:t>MC</w:t>
      </w:r>
      <w:r w:rsidR="00EC0721" w:rsidRPr="00EC0721">
        <w:rPr>
          <w:rFonts w:ascii="Times New Roman" w:hAnsi="Times New Roman" w:cs="Times New Roman"/>
          <w:sz w:val="24"/>
          <w:szCs w:val="24"/>
        </w:rPr>
        <w:t>., 2015)</w:t>
      </w:r>
      <w:r w:rsidR="00FC4680">
        <w:rPr>
          <w:rFonts w:ascii="Times New Roman" w:hAnsi="Times New Roman" w:cs="Times New Roman"/>
          <w:sz w:val="24"/>
          <w:szCs w:val="24"/>
        </w:rPr>
        <w:t xml:space="preserve"> </w:t>
      </w:r>
    </w:p>
    <w:p w:rsidR="00473F60" w:rsidRPr="003348AC" w:rsidRDefault="00FC4680" w:rsidP="003C7AA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Πάνω από 250 </w:t>
      </w:r>
      <w:r>
        <w:rPr>
          <w:rFonts w:ascii="Times New Roman" w:hAnsi="Times New Roman" w:cs="Times New Roman"/>
          <w:sz w:val="24"/>
          <w:szCs w:val="24"/>
          <w:lang w:val="en-US"/>
        </w:rPr>
        <w:t>mg</w:t>
      </w:r>
      <w:r w:rsidRPr="00FC4680">
        <w:rPr>
          <w:rFonts w:ascii="Times New Roman" w:hAnsi="Times New Roman" w:cs="Times New Roman"/>
          <w:sz w:val="24"/>
          <w:szCs w:val="24"/>
        </w:rPr>
        <w:t>/</w:t>
      </w:r>
      <w:r>
        <w:rPr>
          <w:rFonts w:ascii="Times New Roman" w:hAnsi="Times New Roman" w:cs="Times New Roman"/>
          <w:sz w:val="24"/>
          <w:szCs w:val="24"/>
          <w:lang w:val="en-US"/>
        </w:rPr>
        <w:t>dl</w:t>
      </w:r>
      <w:r w:rsidRPr="00FC4680">
        <w:rPr>
          <w:rFonts w:ascii="Times New Roman" w:hAnsi="Times New Roman" w:cs="Times New Roman"/>
          <w:sz w:val="24"/>
          <w:szCs w:val="24"/>
        </w:rPr>
        <w:t>, πρ</w:t>
      </w:r>
      <w:r>
        <w:rPr>
          <w:rFonts w:ascii="Times New Roman" w:hAnsi="Times New Roman" w:cs="Times New Roman"/>
          <w:sz w:val="24"/>
          <w:szCs w:val="24"/>
        </w:rPr>
        <w:t xml:space="preserve">ιν ασκηθεί πρέπει να γίνει έλεγχος για κετόνες στα ούρα ή στο αίμα. Η εμφάνιση κετονών υποδεικνύει ότι το σώμα δεν διαθέτει αρκετή ινσουλίνη για να ελέγχει τα επίπεδα σακχάρου. Η άσκηση θα πρέπει να αποφευχθεί μέχρι να μειωθούν τα επίπεδα κετόνης. </w:t>
      </w:r>
      <w:r w:rsidR="003348AC">
        <w:rPr>
          <w:rFonts w:ascii="Times New Roman" w:hAnsi="Times New Roman" w:cs="Times New Roman"/>
          <w:sz w:val="24"/>
          <w:szCs w:val="24"/>
          <w:lang w:val="en-US"/>
        </w:rPr>
        <w:t xml:space="preserve">(Lascar N, Kennedy A, Hancock B, Jenkins D, Andrews R, Greenfield S, </w:t>
      </w:r>
      <w:proofErr w:type="spellStart"/>
      <w:r w:rsidR="003348AC">
        <w:rPr>
          <w:rFonts w:ascii="Times New Roman" w:hAnsi="Times New Roman" w:cs="Times New Roman"/>
          <w:sz w:val="24"/>
          <w:szCs w:val="24"/>
          <w:lang w:val="en-US"/>
        </w:rPr>
        <w:t>Narendran</w:t>
      </w:r>
      <w:proofErr w:type="spellEnd"/>
      <w:r w:rsidR="003348AC">
        <w:rPr>
          <w:rFonts w:ascii="Times New Roman" w:hAnsi="Times New Roman" w:cs="Times New Roman"/>
          <w:sz w:val="24"/>
          <w:szCs w:val="24"/>
          <w:lang w:val="en-US"/>
        </w:rPr>
        <w:t xml:space="preserve"> P, 2014)</w:t>
      </w:r>
    </w:p>
    <w:p w:rsidR="00473F60" w:rsidRPr="00407E16" w:rsidRDefault="006770B0" w:rsidP="003C7AA3">
      <w:pPr>
        <w:spacing w:after="0" w:line="360" w:lineRule="auto"/>
        <w:ind w:firstLine="567"/>
        <w:jc w:val="both"/>
        <w:rPr>
          <w:rFonts w:ascii="Times New Roman" w:hAnsi="Times New Roman" w:cs="Times New Roman"/>
          <w:sz w:val="24"/>
          <w:szCs w:val="24"/>
          <w:lang w:val="en-US"/>
        </w:rPr>
      </w:pPr>
      <w:r w:rsidRPr="003348AC">
        <w:rPr>
          <w:rFonts w:ascii="Times New Roman" w:hAnsi="Times New Roman" w:cs="Times New Roman"/>
          <w:sz w:val="24"/>
          <w:szCs w:val="24"/>
          <w:lang w:val="en-US"/>
        </w:rPr>
        <w:t xml:space="preserve">  </w:t>
      </w:r>
      <w:r>
        <w:rPr>
          <w:rFonts w:ascii="Times New Roman" w:hAnsi="Times New Roman" w:cs="Times New Roman"/>
          <w:sz w:val="24"/>
          <w:szCs w:val="24"/>
        </w:rPr>
        <w:t xml:space="preserve">Πριν ξεκινήσει το άτομο την σωματική δραστηριότητα, συνιστάται να καταναλώσει ένα καλά ισορροπημένο γεύμα που να περιέχει υδατάνθρακες, λίπη και πρωτεϊνες περίπου </w:t>
      </w:r>
      <w:r>
        <w:rPr>
          <w:rFonts w:ascii="Times New Roman" w:hAnsi="Times New Roman" w:cs="Times New Roman"/>
          <w:sz w:val="24"/>
          <w:szCs w:val="24"/>
        </w:rPr>
        <w:lastRenderedPageBreak/>
        <w:t xml:space="preserve">3-4 ώρες πριν από την άσκηση.  </w:t>
      </w:r>
      <w:r w:rsidR="00EC0721" w:rsidRPr="00407E16">
        <w:rPr>
          <w:rFonts w:ascii="Times New Roman" w:hAnsi="Times New Roman" w:cs="Times New Roman"/>
          <w:sz w:val="24"/>
          <w:szCs w:val="24"/>
          <w:lang w:val="en-US"/>
        </w:rPr>
        <w:t>(</w:t>
      </w:r>
      <w:r w:rsidRPr="00EC0721">
        <w:rPr>
          <w:rFonts w:ascii="Times New Roman" w:hAnsi="Times New Roman" w:cs="Times New Roman"/>
          <w:sz w:val="24"/>
          <w:szCs w:val="24"/>
          <w:lang w:val="en-US"/>
        </w:rPr>
        <w:t>Robert</w:t>
      </w:r>
      <w:r w:rsidR="00EC0721" w:rsidRPr="00EC0721">
        <w:rPr>
          <w:rFonts w:ascii="Times New Roman" w:hAnsi="Times New Roman" w:cs="Times New Roman"/>
          <w:sz w:val="24"/>
          <w:szCs w:val="24"/>
          <w:lang w:val="en-US"/>
        </w:rPr>
        <w:t>son</w:t>
      </w:r>
      <w:r w:rsidR="00EC0721" w:rsidRPr="00407E16">
        <w:rPr>
          <w:rFonts w:ascii="Times New Roman" w:hAnsi="Times New Roman" w:cs="Times New Roman"/>
          <w:sz w:val="24"/>
          <w:szCs w:val="24"/>
          <w:lang w:val="en-US"/>
        </w:rPr>
        <w:t xml:space="preserve"> </w:t>
      </w:r>
      <w:r w:rsidR="00EC0721" w:rsidRPr="00EC0721">
        <w:rPr>
          <w:rFonts w:ascii="Times New Roman" w:hAnsi="Times New Roman" w:cs="Times New Roman"/>
          <w:sz w:val="24"/>
          <w:szCs w:val="24"/>
          <w:lang w:val="en-US"/>
        </w:rPr>
        <w:t>K</w:t>
      </w:r>
      <w:r w:rsidR="00EC0721" w:rsidRPr="00407E16">
        <w:rPr>
          <w:rFonts w:ascii="Times New Roman" w:hAnsi="Times New Roman" w:cs="Times New Roman"/>
          <w:sz w:val="24"/>
          <w:szCs w:val="24"/>
          <w:lang w:val="en-US"/>
        </w:rPr>
        <w:t xml:space="preserve">, </w:t>
      </w:r>
      <w:proofErr w:type="spellStart"/>
      <w:r w:rsidR="00EC0721" w:rsidRPr="00EC0721">
        <w:rPr>
          <w:rFonts w:ascii="Times New Roman" w:hAnsi="Times New Roman" w:cs="Times New Roman"/>
          <w:sz w:val="24"/>
          <w:szCs w:val="24"/>
          <w:lang w:val="en-US"/>
        </w:rPr>
        <w:t>Adolfsson</w:t>
      </w:r>
      <w:proofErr w:type="spellEnd"/>
      <w:r w:rsidR="00EC0721" w:rsidRPr="00407E16">
        <w:rPr>
          <w:rFonts w:ascii="Times New Roman" w:hAnsi="Times New Roman" w:cs="Times New Roman"/>
          <w:sz w:val="24"/>
          <w:szCs w:val="24"/>
          <w:lang w:val="en-US"/>
        </w:rPr>
        <w:t xml:space="preserve"> </w:t>
      </w:r>
      <w:r w:rsidR="00EC0721" w:rsidRPr="00EC0721">
        <w:rPr>
          <w:rFonts w:ascii="Times New Roman" w:hAnsi="Times New Roman" w:cs="Times New Roman"/>
          <w:sz w:val="24"/>
          <w:szCs w:val="24"/>
          <w:lang w:val="en-US"/>
        </w:rPr>
        <w:t>P</w:t>
      </w:r>
      <w:r w:rsidR="00EC0721" w:rsidRPr="00407E16">
        <w:rPr>
          <w:rFonts w:ascii="Times New Roman" w:hAnsi="Times New Roman" w:cs="Times New Roman"/>
          <w:sz w:val="24"/>
          <w:szCs w:val="24"/>
          <w:lang w:val="en-US"/>
        </w:rPr>
        <w:t xml:space="preserve">, </w:t>
      </w:r>
      <w:proofErr w:type="spellStart"/>
      <w:r w:rsidR="00EC0721" w:rsidRPr="00EC0721">
        <w:rPr>
          <w:rFonts w:ascii="Times New Roman" w:hAnsi="Times New Roman" w:cs="Times New Roman"/>
          <w:sz w:val="24"/>
          <w:szCs w:val="24"/>
          <w:lang w:val="en-US"/>
        </w:rPr>
        <w:t>Scheiner</w:t>
      </w:r>
      <w:proofErr w:type="spellEnd"/>
      <w:r w:rsidR="00EC0721" w:rsidRPr="00407E16">
        <w:rPr>
          <w:rFonts w:ascii="Times New Roman" w:hAnsi="Times New Roman" w:cs="Times New Roman"/>
          <w:sz w:val="24"/>
          <w:szCs w:val="24"/>
          <w:lang w:val="en-US"/>
        </w:rPr>
        <w:t xml:space="preserve"> </w:t>
      </w:r>
      <w:r w:rsidR="00EC0721" w:rsidRPr="00EC0721">
        <w:rPr>
          <w:rFonts w:ascii="Times New Roman" w:hAnsi="Times New Roman" w:cs="Times New Roman"/>
          <w:sz w:val="24"/>
          <w:szCs w:val="24"/>
          <w:lang w:val="en-US"/>
        </w:rPr>
        <w:t>G</w:t>
      </w:r>
      <w:r w:rsidR="00EC0721" w:rsidRPr="00407E16">
        <w:rPr>
          <w:rFonts w:ascii="Times New Roman" w:hAnsi="Times New Roman" w:cs="Times New Roman"/>
          <w:sz w:val="24"/>
          <w:szCs w:val="24"/>
          <w:lang w:val="en-US"/>
        </w:rPr>
        <w:t>.</w:t>
      </w:r>
      <w:proofErr w:type="gramStart"/>
      <w:r w:rsidR="00EC0721" w:rsidRPr="00407E16">
        <w:rPr>
          <w:rFonts w:ascii="Times New Roman" w:hAnsi="Times New Roman" w:cs="Times New Roman"/>
          <w:sz w:val="24"/>
          <w:szCs w:val="24"/>
          <w:lang w:val="en-US"/>
        </w:rPr>
        <w:t>,</w:t>
      </w:r>
      <w:r w:rsidRPr="00407E16">
        <w:rPr>
          <w:rFonts w:ascii="Times New Roman" w:hAnsi="Times New Roman" w:cs="Times New Roman"/>
          <w:sz w:val="24"/>
          <w:szCs w:val="24"/>
          <w:lang w:val="en-US"/>
        </w:rPr>
        <w:t>2009</w:t>
      </w:r>
      <w:proofErr w:type="gramEnd"/>
      <w:r w:rsidR="00407E16">
        <w:rPr>
          <w:rFonts w:ascii="Times New Roman" w:hAnsi="Times New Roman" w:cs="Times New Roman"/>
          <w:sz w:val="24"/>
          <w:szCs w:val="24"/>
          <w:lang w:val="en-US"/>
        </w:rPr>
        <w:t>;</w:t>
      </w:r>
      <w:r w:rsidR="00407E16" w:rsidRPr="00407E16">
        <w:rPr>
          <w:rFonts w:ascii="Times New Roman" w:hAnsi="Times New Roman" w:cs="Times New Roman"/>
          <w:sz w:val="24"/>
          <w:szCs w:val="24"/>
          <w:lang w:val="en-US"/>
        </w:rPr>
        <w:t xml:space="preserve"> </w:t>
      </w:r>
      <w:r w:rsidR="00407E16" w:rsidRPr="005F357D">
        <w:rPr>
          <w:rFonts w:ascii="Times New Roman" w:hAnsi="Times New Roman" w:cs="Times New Roman"/>
          <w:sz w:val="24"/>
          <w:szCs w:val="24"/>
          <w:lang w:val="en-US"/>
        </w:rPr>
        <w:t xml:space="preserve">Horton WB, </w:t>
      </w:r>
      <w:proofErr w:type="spellStart"/>
      <w:r w:rsidR="00407E16" w:rsidRPr="005F357D">
        <w:rPr>
          <w:rFonts w:ascii="Times New Roman" w:hAnsi="Times New Roman" w:cs="Times New Roman"/>
          <w:sz w:val="24"/>
          <w:szCs w:val="24"/>
          <w:lang w:val="en-US"/>
        </w:rPr>
        <w:t>Subauste</w:t>
      </w:r>
      <w:proofErr w:type="spellEnd"/>
      <w:r w:rsidR="00407E16" w:rsidRPr="005F357D">
        <w:rPr>
          <w:rFonts w:ascii="Times New Roman" w:hAnsi="Times New Roman" w:cs="Times New Roman"/>
          <w:sz w:val="24"/>
          <w:szCs w:val="24"/>
          <w:lang w:val="en-US"/>
        </w:rPr>
        <w:t xml:space="preserve"> JS</w:t>
      </w:r>
      <w:r w:rsidR="00407E16">
        <w:rPr>
          <w:rFonts w:ascii="Times New Roman" w:hAnsi="Times New Roman" w:cs="Times New Roman"/>
          <w:sz w:val="24"/>
          <w:szCs w:val="24"/>
          <w:lang w:val="en-US"/>
        </w:rPr>
        <w:t>, 2016</w:t>
      </w:r>
      <w:r w:rsidR="00EC0721" w:rsidRPr="00407E16">
        <w:rPr>
          <w:rFonts w:ascii="Times New Roman" w:hAnsi="Times New Roman" w:cs="Times New Roman"/>
          <w:sz w:val="24"/>
          <w:szCs w:val="24"/>
          <w:lang w:val="en-US"/>
        </w:rPr>
        <w:t>)</w:t>
      </w:r>
      <w:r w:rsidR="00FE45B1" w:rsidRPr="00407E16">
        <w:rPr>
          <w:rFonts w:ascii="Times New Roman" w:hAnsi="Times New Roman" w:cs="Times New Roman"/>
          <w:sz w:val="24"/>
          <w:szCs w:val="24"/>
          <w:lang w:val="en-US"/>
        </w:rPr>
        <w:t xml:space="preserve"> </w:t>
      </w:r>
    </w:p>
    <w:p w:rsidR="00473F60" w:rsidRPr="00256D38" w:rsidRDefault="00C168C2" w:rsidP="003C7AA3">
      <w:pPr>
        <w:spacing w:after="0" w:line="360" w:lineRule="auto"/>
        <w:ind w:firstLine="567"/>
        <w:jc w:val="both"/>
        <w:rPr>
          <w:rFonts w:ascii="Times New Roman" w:hAnsi="Times New Roman" w:cs="Times New Roman"/>
          <w:sz w:val="24"/>
          <w:szCs w:val="24"/>
        </w:rPr>
      </w:pPr>
      <w:r w:rsidRPr="00407E16">
        <w:rPr>
          <w:rFonts w:ascii="Times New Roman" w:hAnsi="Times New Roman" w:cs="Times New Roman"/>
          <w:sz w:val="24"/>
          <w:szCs w:val="24"/>
          <w:lang w:val="en-US"/>
        </w:rPr>
        <w:t xml:space="preserve">   </w:t>
      </w:r>
      <w:r w:rsidR="007B6066" w:rsidRPr="007B6066">
        <w:rPr>
          <w:rFonts w:ascii="Times New Roman" w:hAnsi="Times New Roman" w:cs="Times New Roman"/>
          <w:sz w:val="24"/>
          <w:szCs w:val="24"/>
        </w:rPr>
        <w:t>Για την αποφυγή αύξησης της γλυκόζης του αίματος μετά την άσκηση καλό είναι να καταναλωθ</w:t>
      </w:r>
      <w:r w:rsidR="007B6066">
        <w:rPr>
          <w:rFonts w:ascii="Times New Roman" w:hAnsi="Times New Roman" w:cs="Times New Roman"/>
          <w:sz w:val="24"/>
          <w:szCs w:val="24"/>
        </w:rPr>
        <w:t>ο</w:t>
      </w:r>
      <w:r w:rsidR="007B6066" w:rsidRPr="007B6066">
        <w:rPr>
          <w:rFonts w:ascii="Times New Roman" w:hAnsi="Times New Roman" w:cs="Times New Roman"/>
          <w:sz w:val="24"/>
          <w:szCs w:val="24"/>
        </w:rPr>
        <w:t>ύν αμέσως μετά την άσκηση υδατάνθρακες με μειωμένη δόση ινσουλίνης</w:t>
      </w:r>
      <w:r w:rsidR="007B6066">
        <w:rPr>
          <w:rFonts w:ascii="Times New Roman" w:hAnsi="Times New Roman" w:cs="Times New Roman"/>
          <w:sz w:val="24"/>
          <w:szCs w:val="24"/>
        </w:rPr>
        <w:t>.</w:t>
      </w:r>
      <w:r w:rsidR="007B6066" w:rsidRPr="007B6066">
        <w:t xml:space="preserve"> </w:t>
      </w:r>
      <w:r w:rsidR="007B6066">
        <w:rPr>
          <w:rFonts w:ascii="Times New Roman" w:hAnsi="Times New Roman" w:cs="Times New Roman"/>
          <w:sz w:val="24"/>
          <w:szCs w:val="24"/>
        </w:rPr>
        <w:t>Η ποσότητα υδατανθράκων που πρέπει να καταναλωθεί</w:t>
      </w:r>
      <w:r w:rsidR="007B6066" w:rsidRPr="007B6066">
        <w:rPr>
          <w:rFonts w:ascii="Times New Roman" w:hAnsi="Times New Roman" w:cs="Times New Roman"/>
          <w:sz w:val="24"/>
          <w:szCs w:val="24"/>
        </w:rPr>
        <w:t xml:space="preserve"> ποικίλλει ανάλογα με τη διάρκεια και την ένταση της άσκησης</w:t>
      </w:r>
      <w:r w:rsidR="007B6066">
        <w:rPr>
          <w:rFonts w:ascii="Times New Roman" w:hAnsi="Times New Roman" w:cs="Times New Roman"/>
          <w:sz w:val="24"/>
          <w:szCs w:val="24"/>
        </w:rPr>
        <w:t>.</w:t>
      </w:r>
      <w:r w:rsidR="00256D38">
        <w:rPr>
          <w:rFonts w:ascii="Times New Roman" w:hAnsi="Times New Roman" w:cs="Times New Roman"/>
          <w:sz w:val="24"/>
          <w:szCs w:val="24"/>
        </w:rPr>
        <w:t xml:space="preserve"> (</w:t>
      </w:r>
      <w:r w:rsidR="00256D38" w:rsidRPr="005F357D">
        <w:rPr>
          <w:rFonts w:ascii="Times New Roman" w:hAnsi="Times New Roman" w:cs="Times New Roman"/>
          <w:sz w:val="24"/>
          <w:szCs w:val="24"/>
          <w:lang w:val="en-US"/>
        </w:rPr>
        <w:t>Horton</w:t>
      </w:r>
      <w:r w:rsidR="00256D38" w:rsidRPr="00722F1F">
        <w:rPr>
          <w:rFonts w:ascii="Times New Roman" w:hAnsi="Times New Roman" w:cs="Times New Roman"/>
          <w:sz w:val="24"/>
          <w:szCs w:val="24"/>
        </w:rPr>
        <w:t xml:space="preserve"> </w:t>
      </w:r>
      <w:r w:rsidR="00256D38" w:rsidRPr="005F357D">
        <w:rPr>
          <w:rFonts w:ascii="Times New Roman" w:hAnsi="Times New Roman" w:cs="Times New Roman"/>
          <w:sz w:val="24"/>
          <w:szCs w:val="24"/>
          <w:lang w:val="en-US"/>
        </w:rPr>
        <w:t>WB</w:t>
      </w:r>
      <w:r w:rsidR="00256D38" w:rsidRPr="00722F1F">
        <w:rPr>
          <w:rFonts w:ascii="Times New Roman" w:hAnsi="Times New Roman" w:cs="Times New Roman"/>
          <w:sz w:val="24"/>
          <w:szCs w:val="24"/>
        </w:rPr>
        <w:t xml:space="preserve">, </w:t>
      </w:r>
      <w:proofErr w:type="spellStart"/>
      <w:r w:rsidR="00256D38" w:rsidRPr="005F357D">
        <w:rPr>
          <w:rFonts w:ascii="Times New Roman" w:hAnsi="Times New Roman" w:cs="Times New Roman"/>
          <w:sz w:val="24"/>
          <w:szCs w:val="24"/>
          <w:lang w:val="en-US"/>
        </w:rPr>
        <w:t>Subauste</w:t>
      </w:r>
      <w:proofErr w:type="spellEnd"/>
      <w:r w:rsidR="00256D38" w:rsidRPr="00722F1F">
        <w:rPr>
          <w:rFonts w:ascii="Times New Roman" w:hAnsi="Times New Roman" w:cs="Times New Roman"/>
          <w:sz w:val="24"/>
          <w:szCs w:val="24"/>
        </w:rPr>
        <w:t xml:space="preserve"> </w:t>
      </w:r>
      <w:r w:rsidR="00256D38" w:rsidRPr="005F357D">
        <w:rPr>
          <w:rFonts w:ascii="Times New Roman" w:hAnsi="Times New Roman" w:cs="Times New Roman"/>
          <w:sz w:val="24"/>
          <w:szCs w:val="24"/>
          <w:lang w:val="en-US"/>
        </w:rPr>
        <w:t>JS</w:t>
      </w:r>
      <w:r w:rsidR="00256D38">
        <w:rPr>
          <w:rFonts w:ascii="Times New Roman" w:hAnsi="Times New Roman" w:cs="Times New Roman"/>
          <w:sz w:val="24"/>
          <w:szCs w:val="24"/>
        </w:rPr>
        <w:t>, 2016)</w:t>
      </w:r>
    </w:p>
    <w:p w:rsidR="00473F60" w:rsidRDefault="00C168C2"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Όσον αφορά την ινσουλίνη, η άσκηση δεν πρέπει να γίνεται κατά την διάρκεια της μέγιστης δράσης ινσουλίνης. Επίσης να μην ασκηθεί το μέλος στο οποίο θα γίνει η ινσουλίνη, καθώς απορροφάται γρηγορότερα από τους μύες που εργάζονται.</w:t>
      </w:r>
      <w:r w:rsidR="003348AC" w:rsidRPr="003348AC">
        <w:rPr>
          <w:rFonts w:ascii="Times New Roman" w:hAnsi="Times New Roman" w:cs="Times New Roman"/>
          <w:sz w:val="24"/>
          <w:szCs w:val="24"/>
        </w:rPr>
        <w:t xml:space="preserve"> (</w:t>
      </w:r>
      <w:r w:rsidR="003348AC">
        <w:rPr>
          <w:rFonts w:ascii="Times New Roman" w:hAnsi="Times New Roman" w:cs="Times New Roman"/>
          <w:sz w:val="24"/>
          <w:szCs w:val="24"/>
        </w:rPr>
        <w:t>ΕΔΕ 2019)</w:t>
      </w:r>
      <w:r w:rsidRPr="00C168C2">
        <w:t xml:space="preserve"> </w:t>
      </w:r>
      <w:r w:rsidRPr="00C168C2">
        <w:rPr>
          <w:rFonts w:ascii="Times New Roman" w:hAnsi="Times New Roman" w:cs="Times New Roman"/>
          <w:sz w:val="24"/>
          <w:szCs w:val="24"/>
        </w:rPr>
        <w:t>Οι αλλαγές στη δόση ινσουλίνης θα πρέπει να προσεγγίζονται π</w:t>
      </w:r>
      <w:r>
        <w:rPr>
          <w:rFonts w:ascii="Times New Roman" w:hAnsi="Times New Roman" w:cs="Times New Roman"/>
          <w:sz w:val="24"/>
          <w:szCs w:val="24"/>
        </w:rPr>
        <w:t>ροσεκτικά και έπειτα</w:t>
      </w:r>
      <w:r w:rsidRPr="00C168C2">
        <w:rPr>
          <w:rFonts w:ascii="Times New Roman" w:hAnsi="Times New Roman" w:cs="Times New Roman"/>
          <w:sz w:val="24"/>
          <w:szCs w:val="24"/>
        </w:rPr>
        <w:t xml:space="preserve"> από συστάσεις γιατρού.</w:t>
      </w:r>
      <w:r w:rsidR="009E7D02">
        <w:rPr>
          <w:rFonts w:ascii="Times New Roman" w:hAnsi="Times New Roman" w:cs="Times New Roman"/>
          <w:sz w:val="24"/>
          <w:szCs w:val="24"/>
        </w:rPr>
        <w:t xml:space="preserve"> Η μείωση της δόσης της ινσουλίνης πρέπει να γίνεται με βάση </w:t>
      </w:r>
      <w:r w:rsidR="009E7D02" w:rsidRPr="009E7D02">
        <w:rPr>
          <w:rFonts w:ascii="Times New Roman" w:hAnsi="Times New Roman" w:cs="Times New Roman"/>
          <w:sz w:val="24"/>
          <w:szCs w:val="24"/>
        </w:rPr>
        <w:t>την ένταση</w:t>
      </w:r>
      <w:r w:rsidR="009E7D02">
        <w:rPr>
          <w:rFonts w:ascii="Times New Roman" w:hAnsi="Times New Roman" w:cs="Times New Roman"/>
          <w:sz w:val="24"/>
          <w:szCs w:val="24"/>
        </w:rPr>
        <w:t xml:space="preserve"> της</w:t>
      </w:r>
      <w:r w:rsidR="009E7D02" w:rsidRPr="009E7D02">
        <w:rPr>
          <w:rFonts w:ascii="Times New Roman" w:hAnsi="Times New Roman" w:cs="Times New Roman"/>
          <w:sz w:val="24"/>
          <w:szCs w:val="24"/>
        </w:rPr>
        <w:t xml:space="preserve"> άσκησης , τη διάρκεια, το χρονικό διάστημα που πραγμα</w:t>
      </w:r>
      <w:r w:rsidR="009E7D02">
        <w:rPr>
          <w:rFonts w:ascii="Times New Roman" w:hAnsi="Times New Roman" w:cs="Times New Roman"/>
          <w:sz w:val="24"/>
          <w:szCs w:val="24"/>
        </w:rPr>
        <w:t>τοποιείται και τον τύπο της</w:t>
      </w:r>
      <w:r w:rsidR="009E7D02" w:rsidRPr="009E7D02">
        <w:rPr>
          <w:rFonts w:ascii="Times New Roman" w:hAnsi="Times New Roman" w:cs="Times New Roman"/>
          <w:sz w:val="24"/>
          <w:szCs w:val="24"/>
        </w:rPr>
        <w:t xml:space="preserve"> ινσουλίνης </w:t>
      </w:r>
      <w:r w:rsidR="009E7D02">
        <w:rPr>
          <w:rFonts w:ascii="Times New Roman" w:hAnsi="Times New Roman" w:cs="Times New Roman"/>
          <w:sz w:val="24"/>
          <w:szCs w:val="24"/>
        </w:rPr>
        <w:t xml:space="preserve">που χορηγήθηκε </w:t>
      </w:r>
      <w:r w:rsidR="009E7D02" w:rsidRPr="009E7D02">
        <w:rPr>
          <w:rFonts w:ascii="Times New Roman" w:hAnsi="Times New Roman" w:cs="Times New Roman"/>
          <w:sz w:val="24"/>
          <w:szCs w:val="24"/>
        </w:rPr>
        <w:t xml:space="preserve">πριν από τη δραστηριότητα </w:t>
      </w:r>
      <w:r w:rsidR="009B2E87" w:rsidRPr="009B2E87">
        <w:rPr>
          <w:rFonts w:ascii="Times New Roman" w:hAnsi="Times New Roman" w:cs="Times New Roman"/>
          <w:sz w:val="24"/>
          <w:szCs w:val="24"/>
        </w:rPr>
        <w:t>(</w:t>
      </w:r>
      <w:proofErr w:type="spellStart"/>
      <w:r w:rsidR="009B2E87" w:rsidRPr="009B2E87">
        <w:rPr>
          <w:rFonts w:ascii="Times New Roman" w:hAnsi="Times New Roman" w:cs="Times New Roman"/>
          <w:sz w:val="24"/>
          <w:szCs w:val="24"/>
        </w:rPr>
        <w:t>Rabasa</w:t>
      </w:r>
      <w:proofErr w:type="spellEnd"/>
      <w:r w:rsidR="009B2E87" w:rsidRPr="009B2E87">
        <w:rPr>
          <w:rFonts w:ascii="Times New Roman" w:hAnsi="Times New Roman" w:cs="Times New Roman"/>
          <w:sz w:val="24"/>
          <w:szCs w:val="24"/>
        </w:rPr>
        <w:t>-</w:t>
      </w:r>
      <w:proofErr w:type="spellStart"/>
      <w:r w:rsidR="009B2E87" w:rsidRPr="009B2E87">
        <w:rPr>
          <w:rFonts w:ascii="Times New Roman" w:hAnsi="Times New Roman" w:cs="Times New Roman"/>
          <w:sz w:val="24"/>
          <w:szCs w:val="24"/>
        </w:rPr>
        <w:t>Lhoret</w:t>
      </w:r>
      <w:proofErr w:type="spellEnd"/>
      <w:r w:rsidR="009B2E87" w:rsidRPr="009B2E87">
        <w:rPr>
          <w:rFonts w:ascii="Times New Roman" w:hAnsi="Times New Roman" w:cs="Times New Roman"/>
          <w:sz w:val="24"/>
          <w:szCs w:val="24"/>
        </w:rPr>
        <w:t xml:space="preserve"> et al., 2001;</w:t>
      </w:r>
      <w:r w:rsidR="009E7D02" w:rsidRPr="009B2E87">
        <w:rPr>
          <w:rFonts w:ascii="Times New Roman" w:hAnsi="Times New Roman" w:cs="Times New Roman"/>
          <w:sz w:val="24"/>
          <w:szCs w:val="24"/>
        </w:rPr>
        <w:t>Robertson K, et al., 2008)</w:t>
      </w:r>
    </w:p>
    <w:p w:rsidR="00E0016D" w:rsidRPr="003348AC" w:rsidRDefault="00E0016D"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542BD">
        <w:rPr>
          <w:rFonts w:ascii="Times New Roman" w:hAnsi="Times New Roman" w:cs="Times New Roman"/>
          <w:sz w:val="24"/>
          <w:szCs w:val="24"/>
        </w:rPr>
        <w:t>Σχετικά με τους περιορισμούς της άσκησης, η εγκατάσταση των επιπλοκών που σχετίζονται με τον σακχαρώδη διαβήτη μπορεί να περιορίσει τη δυνατότητα για άσκηση ενώ ο κίνδυνος επιπλέον επιπλοκών αυξάνεται. Γι αυτό είναι σημαντικό, πριν από οποιαδήποτε μορφή άσκησης, να προηγηθεί ιατρικός έλεγχος του ασθενούς  για την κατάσταση υγείας του, ώστε να εξακριβωθεί αν γίνεται να ασκηθεί, ποια αθλήματα μπορεί να ακολουθήσει και ποια ένταση άσκησης είναι ασφαλής για τον ίδιο.</w:t>
      </w:r>
      <w:r w:rsidR="00B21EC9">
        <w:rPr>
          <w:rFonts w:ascii="Times New Roman" w:hAnsi="Times New Roman" w:cs="Times New Roman"/>
          <w:sz w:val="24"/>
          <w:szCs w:val="24"/>
        </w:rPr>
        <w:t xml:space="preserve"> Η άσκηση όμως δεν μπορεί να θωρηθεί αντένδειξη, και όπως προκύπτει από τα ερευνητικά δεδομένα, βελτιώνει τη φυσική κατάσταση και καθυστερεί περαιτέρω επιπλοκές στους ασθενείς. </w:t>
      </w:r>
      <w:r w:rsidR="003348AC">
        <w:rPr>
          <w:rFonts w:ascii="Times New Roman" w:hAnsi="Times New Roman" w:cs="Times New Roman"/>
          <w:sz w:val="24"/>
          <w:szCs w:val="24"/>
        </w:rPr>
        <w:t>(</w:t>
      </w:r>
      <w:r w:rsidR="003348AC">
        <w:rPr>
          <w:rFonts w:ascii="Times New Roman" w:hAnsi="Times New Roman" w:cs="Times New Roman"/>
          <w:sz w:val="24"/>
          <w:szCs w:val="24"/>
          <w:lang w:val="en-US"/>
        </w:rPr>
        <w:t>Yardley</w:t>
      </w:r>
      <w:r w:rsidR="003348AC" w:rsidRPr="00722F1F">
        <w:rPr>
          <w:rFonts w:ascii="Times New Roman" w:hAnsi="Times New Roman" w:cs="Times New Roman"/>
          <w:sz w:val="24"/>
          <w:szCs w:val="24"/>
        </w:rPr>
        <w:t xml:space="preserve"> </w:t>
      </w:r>
      <w:r w:rsidR="003348AC">
        <w:rPr>
          <w:rFonts w:ascii="Times New Roman" w:hAnsi="Times New Roman" w:cs="Times New Roman"/>
          <w:sz w:val="24"/>
          <w:szCs w:val="24"/>
          <w:lang w:val="en-US"/>
        </w:rPr>
        <w:t>JE</w:t>
      </w:r>
      <w:r w:rsidR="003348AC" w:rsidRPr="00722F1F">
        <w:rPr>
          <w:rFonts w:ascii="Times New Roman" w:hAnsi="Times New Roman" w:cs="Times New Roman"/>
          <w:sz w:val="24"/>
          <w:szCs w:val="24"/>
        </w:rPr>
        <w:t xml:space="preserve">, </w:t>
      </w:r>
      <w:proofErr w:type="spellStart"/>
      <w:r w:rsidR="003348AC">
        <w:rPr>
          <w:rFonts w:ascii="Times New Roman" w:hAnsi="Times New Roman" w:cs="Times New Roman"/>
          <w:sz w:val="24"/>
          <w:szCs w:val="24"/>
          <w:lang w:val="en-US"/>
        </w:rPr>
        <w:t>Sigal</w:t>
      </w:r>
      <w:proofErr w:type="spellEnd"/>
      <w:r w:rsidR="003348AC" w:rsidRPr="00722F1F">
        <w:rPr>
          <w:rFonts w:ascii="Times New Roman" w:hAnsi="Times New Roman" w:cs="Times New Roman"/>
          <w:sz w:val="24"/>
          <w:szCs w:val="24"/>
        </w:rPr>
        <w:t xml:space="preserve"> </w:t>
      </w:r>
      <w:r w:rsidR="003348AC">
        <w:rPr>
          <w:rFonts w:ascii="Times New Roman" w:hAnsi="Times New Roman" w:cs="Times New Roman"/>
          <w:sz w:val="24"/>
          <w:szCs w:val="24"/>
          <w:lang w:val="en-US"/>
        </w:rPr>
        <w:t>RJ</w:t>
      </w:r>
      <w:r w:rsidR="003348AC">
        <w:rPr>
          <w:rFonts w:ascii="Times New Roman" w:hAnsi="Times New Roman" w:cs="Times New Roman"/>
          <w:sz w:val="24"/>
          <w:szCs w:val="24"/>
        </w:rPr>
        <w:t>, 2015)</w:t>
      </w:r>
    </w:p>
    <w:p w:rsidR="00C50499" w:rsidRDefault="00C50499" w:rsidP="003C7A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50499" w:rsidRDefault="009B303C" w:rsidP="003C7AA3">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1.4.4. Επίδραση της αερόβιας και αναερόβιας άσκησης στα άτομα με σακχαρώδη διαβήτη τύπου 1</w:t>
      </w:r>
    </w:p>
    <w:p w:rsidR="00473F60" w:rsidRDefault="002802ED"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Λέγοντας αερόβια προπόνηση εννοούμε οποιαδήποτε δραστηριότητα διαρκεί περισσότερο από 30’. Η αερόβια άσκηση συνήθως εκτελείται σε μέτρια ένταση για παρατεταμένη χρονική περίοδο, διατηρώντας αυξημένο καρδιακό ρυθμό. </w:t>
      </w:r>
      <w:r w:rsidRPr="002802ED">
        <w:rPr>
          <w:rFonts w:ascii="Times New Roman" w:hAnsi="Times New Roman" w:cs="Times New Roman"/>
          <w:sz w:val="24"/>
          <w:szCs w:val="24"/>
        </w:rPr>
        <w:t>Η τακτική αερόβια άσκηση έχει ως αποτέλεσμα τη βελτίωση της μέγιστης πρόσληψης οξυγόνου και τη συνολική επίδοση αντοχής.</w:t>
      </w:r>
    </w:p>
    <w:p w:rsidR="00473F60" w:rsidRDefault="002802ED"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Η αναερόβια άσκηση </w:t>
      </w:r>
      <w:r w:rsidRPr="002802ED">
        <w:rPr>
          <w:rFonts w:ascii="Times New Roman" w:hAnsi="Times New Roman" w:cs="Times New Roman"/>
          <w:sz w:val="24"/>
          <w:szCs w:val="24"/>
        </w:rPr>
        <w:t>βελτιώνει τη μυϊκή δύναμη, ταχύτητα, και την μυϊκή αντοχή, την ικανότητα δηλαδή ενός μυός να συνεχίζει να λειτουργεί χωρίς κόπωση</w:t>
      </w:r>
      <w:r>
        <w:rPr>
          <w:rFonts w:ascii="Times New Roman" w:hAnsi="Times New Roman" w:cs="Times New Roman"/>
          <w:sz w:val="24"/>
          <w:szCs w:val="24"/>
        </w:rPr>
        <w:t xml:space="preserve">. Η αναερόβια </w:t>
      </w:r>
      <w:r>
        <w:rPr>
          <w:rFonts w:ascii="Times New Roman" w:hAnsi="Times New Roman" w:cs="Times New Roman"/>
          <w:sz w:val="24"/>
          <w:szCs w:val="24"/>
        </w:rPr>
        <w:lastRenderedPageBreak/>
        <w:t>δραστηριότητα έχει πολύ μικρή διάρκεια και πολύ υψηλή ένταση.</w:t>
      </w:r>
      <w:r w:rsidR="00ED665F" w:rsidRPr="00ED665F">
        <w:t xml:space="preserve"> </w:t>
      </w:r>
      <w:r w:rsidR="009B2E87">
        <w:t>(</w:t>
      </w:r>
      <w:proofErr w:type="spellStart"/>
      <w:r w:rsidR="009B2E87" w:rsidRPr="009B2E87">
        <w:rPr>
          <w:rFonts w:ascii="Times New Roman" w:hAnsi="Times New Roman" w:cs="Times New Roman"/>
          <w:sz w:val="24"/>
          <w:szCs w:val="24"/>
        </w:rPr>
        <w:t>Ε.Λιόρδα</w:t>
      </w:r>
      <w:proofErr w:type="spellEnd"/>
      <w:r w:rsidR="009B2E87" w:rsidRPr="009B2E87">
        <w:rPr>
          <w:rFonts w:ascii="Times New Roman" w:hAnsi="Times New Roman" w:cs="Times New Roman"/>
          <w:sz w:val="24"/>
          <w:szCs w:val="24"/>
        </w:rPr>
        <w:t xml:space="preserve"> ,</w:t>
      </w:r>
      <w:proofErr w:type="spellStart"/>
      <w:r w:rsidR="009B2E87" w:rsidRPr="009B2E87">
        <w:rPr>
          <w:rFonts w:ascii="Times New Roman" w:hAnsi="Times New Roman" w:cs="Times New Roman"/>
          <w:sz w:val="24"/>
          <w:szCs w:val="24"/>
        </w:rPr>
        <w:t>Φ.Ηλιάδης</w:t>
      </w:r>
      <w:proofErr w:type="spellEnd"/>
      <w:r w:rsidR="009B2E87" w:rsidRPr="009B2E87">
        <w:rPr>
          <w:rFonts w:ascii="Times New Roman" w:hAnsi="Times New Roman" w:cs="Times New Roman"/>
          <w:sz w:val="24"/>
          <w:szCs w:val="24"/>
        </w:rPr>
        <w:t xml:space="preserve"> ,</w:t>
      </w:r>
      <w:proofErr w:type="spellStart"/>
      <w:r w:rsidR="009B2E87" w:rsidRPr="009B2E87">
        <w:rPr>
          <w:rFonts w:ascii="Times New Roman" w:hAnsi="Times New Roman" w:cs="Times New Roman"/>
          <w:sz w:val="24"/>
          <w:szCs w:val="24"/>
        </w:rPr>
        <w:t>Τ.Διδάγγελος</w:t>
      </w:r>
      <w:proofErr w:type="spellEnd"/>
      <w:r w:rsidR="009B2E87" w:rsidRPr="009B2E87">
        <w:rPr>
          <w:rFonts w:ascii="Times New Roman" w:hAnsi="Times New Roman" w:cs="Times New Roman"/>
          <w:sz w:val="24"/>
          <w:szCs w:val="24"/>
        </w:rPr>
        <w:t>, Α.Χατζητόλιος</w:t>
      </w:r>
      <w:r w:rsidR="00ED665F" w:rsidRPr="009B2E87">
        <w:rPr>
          <w:rFonts w:ascii="Times New Roman" w:hAnsi="Times New Roman" w:cs="Times New Roman"/>
          <w:sz w:val="24"/>
          <w:szCs w:val="24"/>
        </w:rPr>
        <w:t>,2014</w:t>
      </w:r>
      <w:r w:rsidR="009B2E87">
        <w:rPr>
          <w:rFonts w:ascii="Times New Roman" w:hAnsi="Times New Roman" w:cs="Times New Roman"/>
          <w:sz w:val="24"/>
          <w:szCs w:val="24"/>
        </w:rPr>
        <w:t>)</w:t>
      </w:r>
    </w:p>
    <w:p w:rsidR="00473F60" w:rsidRDefault="00307BA0"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Σύμφωνα με μελέτες που έχουν ερευνήσει τα δύο είδη ασκήσεων, έχει αποδειχθεί ότι κ</w:t>
      </w:r>
      <w:r w:rsidRPr="00307BA0">
        <w:rPr>
          <w:rFonts w:ascii="Times New Roman" w:hAnsi="Times New Roman" w:cs="Times New Roman"/>
          <w:sz w:val="24"/>
          <w:szCs w:val="24"/>
        </w:rPr>
        <w:t>ατά τη διάρκεια παρατεταμένης αεροβικής άσκ</w:t>
      </w:r>
      <w:r w:rsidR="00A876DC">
        <w:rPr>
          <w:rFonts w:ascii="Times New Roman" w:hAnsi="Times New Roman" w:cs="Times New Roman"/>
          <w:sz w:val="24"/>
          <w:szCs w:val="24"/>
        </w:rPr>
        <w:t>ησης, ήπιας έως μέτριας έντασης</w:t>
      </w:r>
      <w:r w:rsidRPr="00307BA0">
        <w:rPr>
          <w:rFonts w:ascii="Times New Roman" w:hAnsi="Times New Roman" w:cs="Times New Roman"/>
          <w:sz w:val="24"/>
          <w:szCs w:val="24"/>
        </w:rPr>
        <w:t>,</w:t>
      </w:r>
      <w:r w:rsidR="00A876DC">
        <w:rPr>
          <w:rFonts w:ascii="Times New Roman" w:hAnsi="Times New Roman" w:cs="Times New Roman"/>
          <w:sz w:val="24"/>
          <w:szCs w:val="24"/>
        </w:rPr>
        <w:t xml:space="preserve"> </w:t>
      </w:r>
      <w:r w:rsidRPr="00307BA0">
        <w:rPr>
          <w:rFonts w:ascii="Times New Roman" w:hAnsi="Times New Roman" w:cs="Times New Roman"/>
          <w:sz w:val="24"/>
          <w:szCs w:val="24"/>
        </w:rPr>
        <w:t>αυξάνεται ο κίνδυνος υπογλυκαιμ</w:t>
      </w:r>
      <w:r>
        <w:rPr>
          <w:rFonts w:ascii="Times New Roman" w:hAnsi="Times New Roman" w:cs="Times New Roman"/>
          <w:sz w:val="24"/>
          <w:szCs w:val="24"/>
        </w:rPr>
        <w:t>ίας στα άτομα με διαβήτη τύπου 1</w:t>
      </w:r>
      <w:r w:rsidRPr="00307BA0">
        <w:rPr>
          <w:rFonts w:ascii="Times New Roman" w:hAnsi="Times New Roman" w:cs="Times New Roman"/>
          <w:sz w:val="24"/>
          <w:szCs w:val="24"/>
        </w:rPr>
        <w:t>, καθώς τα επίπεδα γλυκόζης στο αίμα μειώνονται ταχύτατα.</w:t>
      </w:r>
      <w:r w:rsidRPr="00307BA0">
        <w:t xml:space="preserve"> </w:t>
      </w:r>
      <w:r w:rsidRPr="00307BA0">
        <w:rPr>
          <w:rFonts w:ascii="Times New Roman" w:hAnsi="Times New Roman" w:cs="Times New Roman"/>
          <w:sz w:val="24"/>
          <w:szCs w:val="24"/>
        </w:rPr>
        <w:t xml:space="preserve">Αντίθετα, </w:t>
      </w:r>
      <w:r>
        <w:rPr>
          <w:rFonts w:ascii="Times New Roman" w:hAnsi="Times New Roman" w:cs="Times New Roman"/>
          <w:sz w:val="24"/>
          <w:szCs w:val="24"/>
        </w:rPr>
        <w:t>ασκήσεις μικρής χρονικής περιόδου,</w:t>
      </w:r>
      <w:r w:rsidRPr="00307BA0">
        <w:rPr>
          <w:rFonts w:ascii="Times New Roman" w:hAnsi="Times New Roman" w:cs="Times New Roman"/>
          <w:sz w:val="24"/>
          <w:szCs w:val="24"/>
        </w:rPr>
        <w:t xml:space="preserve"> υψηλής έντασης , σε συνδυασμό ή όχι με αερόβια άσκηση μέτριας έντασης έχουν ως αποτέλεσμα μικρότερες μειώσεις στη γλυκόζη αίματος κατά τη διάρκεια της δραστηριότητας και έως και 2 ώρες μετά την άσκηση .</w:t>
      </w:r>
      <w:r w:rsidR="00EB31EE" w:rsidRPr="00EB31EE">
        <w:t xml:space="preserve"> </w:t>
      </w:r>
      <w:r w:rsidR="00EB31EE">
        <w:rPr>
          <w:rFonts w:ascii="Times New Roman" w:hAnsi="Times New Roman" w:cs="Times New Roman"/>
          <w:sz w:val="24"/>
          <w:szCs w:val="24"/>
        </w:rPr>
        <w:t xml:space="preserve">Επίσης, </w:t>
      </w:r>
      <w:r w:rsidR="00EB31EE" w:rsidRPr="00EB31EE">
        <w:rPr>
          <w:rFonts w:ascii="Times New Roman" w:hAnsi="Times New Roman" w:cs="Times New Roman"/>
          <w:sz w:val="24"/>
          <w:szCs w:val="24"/>
        </w:rPr>
        <w:t>η μέτριας έντασης αερόβια άσκηση σχετίζεται με αυξημένο κίνδυνο νυχτερινής υπογλυκαιμίας</w:t>
      </w:r>
      <w:r w:rsidR="00EB31EE">
        <w:rPr>
          <w:rFonts w:ascii="Times New Roman" w:hAnsi="Times New Roman" w:cs="Times New Roman"/>
          <w:sz w:val="24"/>
          <w:szCs w:val="24"/>
        </w:rPr>
        <w:t>.</w:t>
      </w:r>
    </w:p>
    <w:p w:rsidR="00473F60" w:rsidRPr="00722F1F" w:rsidRDefault="00EB31EE"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Βάση μιας μελέτης που πραγματοποιήθηκε στην </w:t>
      </w:r>
      <w:r w:rsidRPr="00EB31EE">
        <w:rPr>
          <w:rFonts w:ascii="Times New Roman" w:hAnsi="Times New Roman" w:cs="Times New Roman"/>
          <w:sz w:val="24"/>
          <w:szCs w:val="24"/>
        </w:rPr>
        <w:t>Ερευνητική Μονάδα Φυσιολογίας του Ανθρώπου και του Περιβάλλοντος στο Πανεπιστήμιο της Ottawa,</w:t>
      </w:r>
      <w:r>
        <w:rPr>
          <w:rFonts w:ascii="Times New Roman" w:hAnsi="Times New Roman" w:cs="Times New Roman"/>
          <w:sz w:val="24"/>
          <w:szCs w:val="24"/>
        </w:rPr>
        <w:t xml:space="preserve"> </w:t>
      </w:r>
      <w:r w:rsidR="0032262E">
        <w:rPr>
          <w:rFonts w:ascii="Times New Roman" w:hAnsi="Times New Roman" w:cs="Times New Roman"/>
          <w:sz w:val="24"/>
          <w:szCs w:val="24"/>
        </w:rPr>
        <w:t>διερευνώντας</w:t>
      </w:r>
      <w:r>
        <w:rPr>
          <w:rFonts w:ascii="Times New Roman" w:hAnsi="Times New Roman" w:cs="Times New Roman"/>
          <w:sz w:val="24"/>
          <w:szCs w:val="24"/>
        </w:rPr>
        <w:t xml:space="preserve"> τις επιδράσεις της άσκησης με αντιστάσεις </w:t>
      </w:r>
      <w:r w:rsidR="0032262E">
        <w:rPr>
          <w:rFonts w:ascii="Times New Roman" w:hAnsi="Times New Roman" w:cs="Times New Roman"/>
          <w:sz w:val="24"/>
          <w:szCs w:val="24"/>
        </w:rPr>
        <w:t xml:space="preserve">έναντι της αεροβικής άσκησης, </w:t>
      </w:r>
      <w:r>
        <w:rPr>
          <w:rFonts w:ascii="Times New Roman" w:hAnsi="Times New Roman" w:cs="Times New Roman"/>
          <w:sz w:val="24"/>
          <w:szCs w:val="24"/>
        </w:rPr>
        <w:t xml:space="preserve">προέκυψε ότι η άσκηση με αντιστάσεις είχε ως αποτέλεσμα </w:t>
      </w:r>
      <w:r w:rsidR="0032262E">
        <w:rPr>
          <w:rFonts w:ascii="Times New Roman" w:hAnsi="Times New Roman" w:cs="Times New Roman"/>
          <w:sz w:val="24"/>
          <w:szCs w:val="24"/>
        </w:rPr>
        <w:t>πολύ μικρότερες μειώσεις στη γλυκόζη αίματος κατά την άσκηση</w:t>
      </w:r>
      <w:r w:rsidR="00EC79F7">
        <w:rPr>
          <w:rFonts w:ascii="Times New Roman" w:hAnsi="Times New Roman" w:cs="Times New Roman"/>
          <w:sz w:val="24"/>
          <w:szCs w:val="24"/>
        </w:rPr>
        <w:t>, και κατά συνέπεια πιο σταθερά επίπεδα γλυκόζης</w:t>
      </w:r>
      <w:r w:rsidR="0032262E">
        <w:rPr>
          <w:rFonts w:ascii="Times New Roman" w:hAnsi="Times New Roman" w:cs="Times New Roman"/>
          <w:sz w:val="24"/>
          <w:szCs w:val="24"/>
        </w:rPr>
        <w:t xml:space="preserve"> απ’ ότι η αερόβια άσκηση στα άτομα με διαβήτη τύπου 1.</w:t>
      </w:r>
      <w:r w:rsidR="00EC79F7">
        <w:rPr>
          <w:rFonts w:ascii="Times New Roman" w:hAnsi="Times New Roman" w:cs="Times New Roman"/>
          <w:sz w:val="24"/>
          <w:szCs w:val="24"/>
        </w:rPr>
        <w:t xml:space="preserve"> Το γεγονός αυτό εξηγεί τα οφέλη της γλυκοζυλιωμένης αιμοσφαιρίνης από την άσκηση με αντιστάσεις </w:t>
      </w:r>
      <w:r w:rsidR="006C5E24">
        <w:rPr>
          <w:rFonts w:ascii="Times New Roman" w:hAnsi="Times New Roman" w:cs="Times New Roman"/>
          <w:sz w:val="24"/>
          <w:szCs w:val="24"/>
        </w:rPr>
        <w:t>που έχουν προκύψει από προγενέστερες μελέτες.</w:t>
      </w:r>
      <w:r w:rsidR="006C5E24" w:rsidRPr="006C5E24">
        <w:t xml:space="preserve"> </w:t>
      </w:r>
      <w:r w:rsidR="003348AC">
        <w:rPr>
          <w:rFonts w:ascii="Times New Roman" w:hAnsi="Times New Roman" w:cs="Times New Roman"/>
          <w:sz w:val="24"/>
          <w:szCs w:val="24"/>
        </w:rPr>
        <w:t>(</w:t>
      </w:r>
      <w:r w:rsidR="003348AC">
        <w:rPr>
          <w:rFonts w:ascii="Times New Roman" w:hAnsi="Times New Roman" w:cs="Times New Roman"/>
          <w:sz w:val="24"/>
          <w:szCs w:val="24"/>
          <w:lang w:val="en-US"/>
        </w:rPr>
        <w:t>ADA</w:t>
      </w:r>
      <w:r w:rsidR="003348AC" w:rsidRPr="00722F1F">
        <w:rPr>
          <w:rFonts w:ascii="Times New Roman" w:hAnsi="Times New Roman" w:cs="Times New Roman"/>
          <w:sz w:val="24"/>
          <w:szCs w:val="24"/>
        </w:rPr>
        <w:t>, 2015</w:t>
      </w:r>
      <w:r w:rsidR="003348AC">
        <w:rPr>
          <w:rFonts w:ascii="Times New Roman" w:hAnsi="Times New Roman" w:cs="Times New Roman"/>
          <w:sz w:val="24"/>
          <w:szCs w:val="24"/>
          <w:lang w:val="en-US"/>
        </w:rPr>
        <w:t>b</w:t>
      </w:r>
      <w:r w:rsidR="003348AC" w:rsidRPr="00722F1F">
        <w:rPr>
          <w:rFonts w:ascii="Times New Roman" w:hAnsi="Times New Roman" w:cs="Times New Roman"/>
          <w:sz w:val="24"/>
          <w:szCs w:val="24"/>
        </w:rPr>
        <w:t>)</w:t>
      </w:r>
    </w:p>
    <w:p w:rsidR="009B2E87" w:rsidRDefault="00045674"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A639C">
        <w:rPr>
          <w:rFonts w:ascii="Times New Roman" w:hAnsi="Times New Roman" w:cs="Times New Roman"/>
          <w:sz w:val="24"/>
          <w:szCs w:val="24"/>
        </w:rPr>
        <w:t>Επίσης, η</w:t>
      </w:r>
      <w:r w:rsidR="009A639C" w:rsidRPr="009A639C">
        <w:rPr>
          <w:rFonts w:ascii="Times New Roman" w:hAnsi="Times New Roman" w:cs="Times New Roman"/>
          <w:sz w:val="24"/>
          <w:szCs w:val="24"/>
        </w:rPr>
        <w:t xml:space="preserve"> αερόβια άσκηση</w:t>
      </w:r>
      <w:r w:rsidR="009A639C">
        <w:rPr>
          <w:rFonts w:ascii="Times New Roman" w:hAnsi="Times New Roman" w:cs="Times New Roman"/>
          <w:sz w:val="24"/>
          <w:szCs w:val="24"/>
        </w:rPr>
        <w:t xml:space="preserve"> </w:t>
      </w:r>
      <w:r w:rsidR="009A639C" w:rsidRPr="009A639C">
        <w:rPr>
          <w:rFonts w:ascii="Times New Roman" w:hAnsi="Times New Roman" w:cs="Times New Roman"/>
          <w:sz w:val="24"/>
          <w:szCs w:val="24"/>
        </w:rPr>
        <w:t>αυξάνει την ευαισθησία των ιστών στην ινσουλίνη, επιβαρύνοντας τη δράση της ινσουλίνης όταν αυτή</w:t>
      </w:r>
      <w:r w:rsidR="009A639C">
        <w:rPr>
          <w:rFonts w:ascii="Times New Roman" w:hAnsi="Times New Roman" w:cs="Times New Roman"/>
          <w:sz w:val="24"/>
          <w:szCs w:val="24"/>
        </w:rPr>
        <w:t xml:space="preserve"> χορηγείται πριν από την άσκηση.</w:t>
      </w:r>
      <w:r w:rsidR="009A639C" w:rsidRPr="009B2E87">
        <w:rPr>
          <w:rFonts w:ascii="Times New Roman" w:hAnsi="Times New Roman" w:cs="Times New Roman"/>
          <w:sz w:val="24"/>
          <w:szCs w:val="24"/>
        </w:rPr>
        <w:t>(</w:t>
      </w:r>
      <w:proofErr w:type="spellStart"/>
      <w:r w:rsidR="009A639C" w:rsidRPr="009B2E87">
        <w:rPr>
          <w:rFonts w:ascii="Times New Roman" w:hAnsi="Times New Roman" w:cs="Times New Roman"/>
          <w:sz w:val="24"/>
          <w:szCs w:val="24"/>
        </w:rPr>
        <w:t>Goulet</w:t>
      </w:r>
      <w:proofErr w:type="spellEnd"/>
      <w:r w:rsidR="009A639C" w:rsidRPr="009B2E87">
        <w:rPr>
          <w:rFonts w:ascii="Times New Roman" w:hAnsi="Times New Roman" w:cs="Times New Roman"/>
          <w:sz w:val="24"/>
          <w:szCs w:val="24"/>
        </w:rPr>
        <w:t xml:space="preserve"> ED, et al., 2005)</w:t>
      </w:r>
    </w:p>
    <w:p w:rsidR="004C6018" w:rsidRDefault="004C6018"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Τελικά, η άσκηση στα άτομα με διαβήτη,</w:t>
      </w:r>
      <w:r w:rsidRPr="004C6018">
        <w:rPr>
          <w:rFonts w:ascii="Times New Roman" w:hAnsi="Times New Roman" w:cs="Times New Roman"/>
          <w:sz w:val="24"/>
          <w:szCs w:val="24"/>
        </w:rPr>
        <w:t xml:space="preserve"> και ειδικότερα στους υπέρβαρους</w:t>
      </w:r>
      <w:r>
        <w:rPr>
          <w:rFonts w:ascii="Times New Roman" w:hAnsi="Times New Roman" w:cs="Times New Roman"/>
          <w:sz w:val="24"/>
          <w:szCs w:val="24"/>
        </w:rPr>
        <w:t>,</w:t>
      </w:r>
      <w:r w:rsidRPr="004C6018">
        <w:rPr>
          <w:rFonts w:ascii="Times New Roman" w:hAnsi="Times New Roman" w:cs="Times New Roman"/>
          <w:sz w:val="24"/>
          <w:szCs w:val="24"/>
        </w:rPr>
        <w:t xml:space="preserve"> σε συνδυασμό με ένα σωστό πρόγραμμα διατροφής μπορεί να οδηγήσει σε απώλεια βάρους</w:t>
      </w:r>
      <w:r w:rsidR="00A67173">
        <w:rPr>
          <w:rFonts w:ascii="Times New Roman" w:hAnsi="Times New Roman" w:cs="Times New Roman"/>
          <w:sz w:val="24"/>
          <w:szCs w:val="24"/>
        </w:rPr>
        <w:t xml:space="preserve"> και ενσωματώνεται στη θεραπεία του σακχαρώδη διαβήτη τύπου 1</w:t>
      </w:r>
      <w:r w:rsidRPr="004C6018">
        <w:rPr>
          <w:rFonts w:ascii="Times New Roman" w:hAnsi="Times New Roman" w:cs="Times New Roman"/>
          <w:sz w:val="24"/>
          <w:szCs w:val="24"/>
        </w:rPr>
        <w:t>. Οι ασκήσεις με αντιστάσεις προτείνεται να πραγματοποιούνται τουλάχιστον δυο φορές την εβδομάδα σε μη συνεχόμενες ημέρες,</w:t>
      </w:r>
      <w:r w:rsidR="005B2751" w:rsidRPr="005B2751">
        <w:t xml:space="preserve"> </w:t>
      </w:r>
      <w:r w:rsidR="005B2751" w:rsidRPr="005B2751">
        <w:rPr>
          <w:rFonts w:ascii="Times New Roman" w:hAnsi="Times New Roman" w:cs="Times New Roman"/>
          <w:sz w:val="24"/>
          <w:szCs w:val="24"/>
        </w:rPr>
        <w:t>ως μέρος ενός προγράμματος που θα περιλαμβάνει παράλληλα και αερόβιες ασκήσεις. Η ένταση θα πρέπει να είναι μέτρια</w:t>
      </w:r>
      <w:r w:rsidR="005B2751">
        <w:rPr>
          <w:rFonts w:ascii="Times New Roman" w:hAnsi="Times New Roman" w:cs="Times New Roman"/>
          <w:sz w:val="24"/>
          <w:szCs w:val="24"/>
        </w:rPr>
        <w:t xml:space="preserve"> προς έντονη.</w:t>
      </w:r>
      <w:r w:rsidR="005B2751" w:rsidRPr="005B2751">
        <w:t xml:space="preserve"> </w:t>
      </w:r>
      <w:r w:rsidR="001F01D4">
        <w:t>(</w:t>
      </w:r>
      <w:proofErr w:type="spellStart"/>
      <w:r w:rsidR="009B2E87" w:rsidRPr="009B2E87">
        <w:rPr>
          <w:rFonts w:ascii="Times New Roman" w:hAnsi="Times New Roman" w:cs="Times New Roman"/>
          <w:sz w:val="24"/>
          <w:szCs w:val="24"/>
        </w:rPr>
        <w:t>Ε.Λιόρδα</w:t>
      </w:r>
      <w:proofErr w:type="spellEnd"/>
      <w:r w:rsidR="009B2E87" w:rsidRPr="009B2E87">
        <w:rPr>
          <w:rFonts w:ascii="Times New Roman" w:hAnsi="Times New Roman" w:cs="Times New Roman"/>
          <w:sz w:val="24"/>
          <w:szCs w:val="24"/>
        </w:rPr>
        <w:t xml:space="preserve">, </w:t>
      </w:r>
      <w:proofErr w:type="spellStart"/>
      <w:r w:rsidR="009B2E87" w:rsidRPr="009B2E87">
        <w:rPr>
          <w:rFonts w:ascii="Times New Roman" w:hAnsi="Times New Roman" w:cs="Times New Roman"/>
          <w:sz w:val="24"/>
          <w:szCs w:val="24"/>
        </w:rPr>
        <w:t>Φ.Ηλιάδης</w:t>
      </w:r>
      <w:proofErr w:type="spellEnd"/>
      <w:r w:rsidR="009B2E87" w:rsidRPr="009B2E87">
        <w:rPr>
          <w:rFonts w:ascii="Times New Roman" w:hAnsi="Times New Roman" w:cs="Times New Roman"/>
          <w:sz w:val="24"/>
          <w:szCs w:val="24"/>
        </w:rPr>
        <w:t xml:space="preserve"> ,</w:t>
      </w:r>
      <w:proofErr w:type="spellStart"/>
      <w:r w:rsidR="009B2E87" w:rsidRPr="009B2E87">
        <w:rPr>
          <w:rFonts w:ascii="Times New Roman" w:hAnsi="Times New Roman" w:cs="Times New Roman"/>
          <w:sz w:val="24"/>
          <w:szCs w:val="24"/>
        </w:rPr>
        <w:t>Τ.Διδάγγελος</w:t>
      </w:r>
      <w:proofErr w:type="spellEnd"/>
      <w:r w:rsidR="009B2E87" w:rsidRPr="009B2E87">
        <w:rPr>
          <w:rFonts w:ascii="Times New Roman" w:hAnsi="Times New Roman" w:cs="Times New Roman"/>
          <w:sz w:val="24"/>
          <w:szCs w:val="24"/>
        </w:rPr>
        <w:t xml:space="preserve">, </w:t>
      </w:r>
      <w:proofErr w:type="spellStart"/>
      <w:r w:rsidR="009B2E87" w:rsidRPr="009B2E87">
        <w:rPr>
          <w:rFonts w:ascii="Times New Roman" w:hAnsi="Times New Roman" w:cs="Times New Roman"/>
          <w:sz w:val="24"/>
          <w:szCs w:val="24"/>
        </w:rPr>
        <w:t>Α.Χατζητόλιος</w:t>
      </w:r>
      <w:proofErr w:type="spellEnd"/>
      <w:r w:rsidR="005B2751" w:rsidRPr="009B2E87">
        <w:rPr>
          <w:rFonts w:ascii="Times New Roman" w:hAnsi="Times New Roman" w:cs="Times New Roman"/>
          <w:sz w:val="24"/>
          <w:szCs w:val="24"/>
        </w:rPr>
        <w:t xml:space="preserve"> ,</w:t>
      </w:r>
      <w:r w:rsidR="009B2E87" w:rsidRPr="009B2E87">
        <w:rPr>
          <w:rFonts w:ascii="Times New Roman" w:hAnsi="Times New Roman" w:cs="Times New Roman"/>
          <w:sz w:val="24"/>
          <w:szCs w:val="24"/>
        </w:rPr>
        <w:t xml:space="preserve"> </w:t>
      </w:r>
      <w:r w:rsidR="005B2751" w:rsidRPr="009B2E87">
        <w:rPr>
          <w:rFonts w:ascii="Times New Roman" w:hAnsi="Times New Roman" w:cs="Times New Roman"/>
          <w:sz w:val="24"/>
          <w:szCs w:val="24"/>
        </w:rPr>
        <w:t>1997</w:t>
      </w:r>
      <w:r w:rsidR="009B2E87">
        <w:rPr>
          <w:rFonts w:ascii="Times New Roman" w:hAnsi="Times New Roman" w:cs="Times New Roman"/>
          <w:sz w:val="24"/>
          <w:szCs w:val="24"/>
        </w:rPr>
        <w:t>)</w:t>
      </w:r>
    </w:p>
    <w:p w:rsidR="00C770D5" w:rsidRDefault="00C770D5" w:rsidP="003C7AA3">
      <w:pPr>
        <w:spacing w:line="360" w:lineRule="auto"/>
        <w:jc w:val="both"/>
        <w:rPr>
          <w:rFonts w:ascii="Times New Roman" w:hAnsi="Times New Roman" w:cs="Times New Roman"/>
          <w:sz w:val="24"/>
          <w:szCs w:val="24"/>
        </w:rPr>
      </w:pPr>
    </w:p>
    <w:p w:rsidR="00C770D5" w:rsidRDefault="00C770D5" w:rsidP="003C7AA3">
      <w:pPr>
        <w:spacing w:line="360" w:lineRule="auto"/>
        <w:jc w:val="both"/>
        <w:rPr>
          <w:rFonts w:ascii="Times New Roman" w:hAnsi="Times New Roman" w:cs="Times New Roman"/>
          <w:sz w:val="24"/>
          <w:szCs w:val="24"/>
        </w:rPr>
      </w:pPr>
    </w:p>
    <w:p w:rsidR="00C770D5" w:rsidRPr="00C770D5" w:rsidRDefault="00C770D5" w:rsidP="003C7AA3">
      <w:pPr>
        <w:spacing w:line="360" w:lineRule="auto"/>
        <w:jc w:val="both"/>
        <w:rPr>
          <w:rFonts w:ascii="Times New Roman" w:hAnsi="Times New Roman" w:cs="Times New Roman"/>
          <w:sz w:val="24"/>
          <w:szCs w:val="24"/>
        </w:rPr>
      </w:pPr>
    </w:p>
    <w:p w:rsidR="003C7AA3" w:rsidRDefault="003C7AA3" w:rsidP="003C7AA3">
      <w:pPr>
        <w:spacing w:line="360" w:lineRule="auto"/>
        <w:jc w:val="both"/>
        <w:rPr>
          <w:rFonts w:ascii="Times New Roman" w:hAnsi="Times New Roman" w:cs="Times New Roman"/>
          <w:sz w:val="24"/>
          <w:szCs w:val="24"/>
        </w:rPr>
      </w:pPr>
    </w:p>
    <w:p w:rsidR="009D6B92" w:rsidRPr="009D6B92" w:rsidRDefault="009D6B92" w:rsidP="009D6B92">
      <w:pPr>
        <w:spacing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ΕΙΔΙΚΟ ΜΕΡΟΣ</w:t>
      </w: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D6B92" w:rsidRDefault="009D6B92" w:rsidP="003C7AA3">
      <w:pPr>
        <w:spacing w:line="360" w:lineRule="auto"/>
        <w:jc w:val="both"/>
        <w:rPr>
          <w:rFonts w:ascii="Times New Roman" w:hAnsi="Times New Roman" w:cs="Times New Roman"/>
          <w:b/>
          <w:sz w:val="32"/>
          <w:szCs w:val="32"/>
        </w:rPr>
      </w:pPr>
    </w:p>
    <w:p w:rsidR="00921C5D" w:rsidRDefault="00413C64" w:rsidP="003C7AA3">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ΚΕΦΑΛΑΙΟ 2: ΕΡΕΥΝΗΤΙΚΟ ΜΕΡΟΣ</w:t>
      </w:r>
    </w:p>
    <w:p w:rsidR="00413C64" w:rsidRDefault="00413C64"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2.1. Σκοπός της έρευνας </w:t>
      </w:r>
    </w:p>
    <w:p w:rsidR="00921C5D" w:rsidRDefault="00413C64"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Σκοπός της παρούσας μελέτης είναι να διερευνηθεί κατά πόσο τα άτομα με σακχαρώδη διαβήτη τύπου 1 έχουν γνώσεις σε θέματα σχετικά με τη νόσο που αφορούν στην διαχείρισή της, τη διατροφή και την σωματική άσκηση και αν, ως αποτέλεσμα έχουν πρακτική. Δηλαδή έχουν προβεί σε ανάλογες μεταβολές στην καθημερινότητα τους και την συμπεριφορά τους, που αφορούν στη διατροφή και την άσκηση. </w:t>
      </w:r>
    </w:p>
    <w:p w:rsidR="00413C64" w:rsidRDefault="00413C64"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Θα ερευνηθεί αν υπάρχει συσχέτιση μεταξύ των γνώσεων πάνω στην διατροφή, των πρακτικών που προκύπτουν από τις γνώσεις και της σωματικής άσκησης αλλά και άλλων παραμέτρων όπως το φύλο, η ηλικία, η διάρκεια του σακχαρώδη διαβήτη </w:t>
      </w:r>
      <w:r w:rsidR="00921C5D">
        <w:rPr>
          <w:rFonts w:ascii="Times New Roman" w:hAnsi="Times New Roman" w:cs="Times New Roman"/>
          <w:sz w:val="24"/>
          <w:szCs w:val="24"/>
        </w:rPr>
        <w:t>κτλ.</w:t>
      </w:r>
      <w:r>
        <w:rPr>
          <w:rFonts w:ascii="Times New Roman" w:hAnsi="Times New Roman" w:cs="Times New Roman"/>
          <w:sz w:val="24"/>
          <w:szCs w:val="24"/>
        </w:rPr>
        <w:t xml:space="preserve">  </w:t>
      </w:r>
    </w:p>
    <w:p w:rsidR="008066D1" w:rsidRDefault="008066D1" w:rsidP="003C7AA3">
      <w:pPr>
        <w:spacing w:line="360" w:lineRule="auto"/>
        <w:jc w:val="both"/>
        <w:rPr>
          <w:rFonts w:ascii="Times New Roman" w:hAnsi="Times New Roman" w:cs="Times New Roman"/>
          <w:sz w:val="24"/>
          <w:szCs w:val="24"/>
        </w:rPr>
      </w:pPr>
    </w:p>
    <w:p w:rsidR="008066D1" w:rsidRDefault="008066D1"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t>2.2. Υλικό – δείγμα</w:t>
      </w:r>
    </w:p>
    <w:p w:rsidR="00921C5D" w:rsidRDefault="008839F3"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Το δείγ</w:t>
      </w:r>
      <w:r w:rsidR="00C946C0">
        <w:rPr>
          <w:rFonts w:ascii="Times New Roman" w:hAnsi="Times New Roman" w:cs="Times New Roman"/>
          <w:sz w:val="24"/>
          <w:szCs w:val="24"/>
        </w:rPr>
        <w:t>μα της μελέτης αποτελείται από 6</w:t>
      </w:r>
      <w:r w:rsidR="007D3417" w:rsidRPr="007D3417">
        <w:rPr>
          <w:rFonts w:ascii="Times New Roman" w:hAnsi="Times New Roman" w:cs="Times New Roman"/>
          <w:sz w:val="24"/>
          <w:szCs w:val="24"/>
        </w:rPr>
        <w:t>2</w:t>
      </w:r>
      <w:r w:rsidR="00135A32">
        <w:rPr>
          <w:rFonts w:ascii="Times New Roman" w:hAnsi="Times New Roman" w:cs="Times New Roman"/>
          <w:sz w:val="24"/>
          <w:szCs w:val="24"/>
        </w:rPr>
        <w:t xml:space="preserve"> τυχαία</w:t>
      </w:r>
      <w:r>
        <w:rPr>
          <w:rFonts w:ascii="Times New Roman" w:hAnsi="Times New Roman" w:cs="Times New Roman"/>
          <w:sz w:val="24"/>
          <w:szCs w:val="24"/>
        </w:rPr>
        <w:t xml:space="preserve"> άτομα με σακχαρώδη διαβήτη τύπου 1 από όλη την Ελλάδα. Κριτήρια για την συμμετοχή αυτών των ατόμων στην έ</w:t>
      </w:r>
      <w:r w:rsidR="008B252E">
        <w:rPr>
          <w:rFonts w:ascii="Times New Roman" w:hAnsi="Times New Roman" w:cs="Times New Roman"/>
          <w:sz w:val="24"/>
          <w:szCs w:val="24"/>
        </w:rPr>
        <w:t xml:space="preserve">ρευνα είναι η ύπαρξη της νόσου </w:t>
      </w:r>
      <w:r>
        <w:rPr>
          <w:rFonts w:ascii="Times New Roman" w:hAnsi="Times New Roman" w:cs="Times New Roman"/>
          <w:sz w:val="24"/>
          <w:szCs w:val="24"/>
        </w:rPr>
        <w:t>του σακχαρώδη διαβήτη τύπου 1, η γνώση της ελληνικής γλώσσας (ανάγνωση, κατανόηση) και η επιθυμία εθελοντικής συμμετοχής στην έρευνα, ενώ στα κριτήρια αποκλεισμού συμπεριλαμβάνονται οι ασθενείς με σακχαρώδη διαβήτη τύπου 2.</w:t>
      </w:r>
      <w:r w:rsidR="00135A32">
        <w:rPr>
          <w:rFonts w:ascii="Times New Roman" w:hAnsi="Times New Roman" w:cs="Times New Roman"/>
          <w:sz w:val="24"/>
          <w:szCs w:val="24"/>
        </w:rPr>
        <w:t xml:space="preserve"> Κοινό των εθελοντών ήταν μόνο η ύπαρξη σακχαρώδη διαβήτη τύπου 1.</w:t>
      </w:r>
    </w:p>
    <w:p w:rsidR="0063420D" w:rsidRDefault="0063420D"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Δεν υπήρξε περιορισμός στην ηλικία. Για άτομα &lt;18 ετών απάντησε ο κηδεμόνας των ασθενών, αφού πρώτα τους ζητήθηκε η συναίνεση για την συμμετοχή των παιδιών τους στην έρευνα.</w:t>
      </w:r>
    </w:p>
    <w:p w:rsidR="008066D1" w:rsidRDefault="008839F3" w:rsidP="003C7AA3">
      <w:pPr>
        <w:spacing w:after="0" w:line="360" w:lineRule="auto"/>
        <w:ind w:firstLine="567"/>
        <w:jc w:val="both"/>
        <w:rPr>
          <w:rFonts w:ascii="Times New Roman" w:hAnsi="Times New Roman" w:cs="Times New Roman"/>
          <w:sz w:val="24"/>
          <w:szCs w:val="24"/>
        </w:rPr>
      </w:pPr>
      <w:r w:rsidRPr="008839F3">
        <w:rPr>
          <w:rFonts w:ascii="Times New Roman" w:hAnsi="Times New Roman" w:cs="Times New Roman"/>
          <w:sz w:val="24"/>
          <w:szCs w:val="24"/>
        </w:rPr>
        <w:t xml:space="preserve">Τα άτομα που έλαβαν μέρος στην έρευνα ενημερώθηκαν για το σκοπό της και τους ζητήθηκε να </w:t>
      </w:r>
      <w:r>
        <w:rPr>
          <w:rFonts w:ascii="Times New Roman" w:hAnsi="Times New Roman" w:cs="Times New Roman"/>
          <w:sz w:val="24"/>
          <w:szCs w:val="24"/>
        </w:rPr>
        <w:t>συναινέσουν για την συμμετοχή τους στην μελέτη</w:t>
      </w:r>
      <w:r w:rsidRPr="008839F3">
        <w:rPr>
          <w:rFonts w:ascii="Times New Roman" w:hAnsi="Times New Roman" w:cs="Times New Roman"/>
          <w:sz w:val="24"/>
          <w:szCs w:val="24"/>
        </w:rPr>
        <w:t>. Τα στοιχεία τους παραμένουν ανώνυμα και δε συνδέονται με τις απαντήσεις</w:t>
      </w:r>
      <w:r>
        <w:rPr>
          <w:rFonts w:ascii="Times New Roman" w:hAnsi="Times New Roman" w:cs="Times New Roman"/>
          <w:sz w:val="24"/>
          <w:szCs w:val="24"/>
        </w:rPr>
        <w:t xml:space="preserve"> τους.</w:t>
      </w:r>
    </w:p>
    <w:p w:rsidR="00DA13A8" w:rsidRDefault="00DA13A8" w:rsidP="003C7AA3">
      <w:pPr>
        <w:spacing w:line="360" w:lineRule="auto"/>
        <w:jc w:val="both"/>
        <w:rPr>
          <w:rFonts w:ascii="Times New Roman" w:hAnsi="Times New Roman" w:cs="Times New Roman"/>
          <w:sz w:val="24"/>
          <w:szCs w:val="24"/>
        </w:rPr>
      </w:pPr>
    </w:p>
    <w:p w:rsidR="00DA13A8" w:rsidRDefault="00DA13A8"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t>2.3. Μεθοδολογία της έρευνας</w:t>
      </w:r>
    </w:p>
    <w:p w:rsidR="00DA13A8" w:rsidRDefault="00EB572D" w:rsidP="003C7A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Οι ασθενείς κλήθηκαν να απαντήσουν σε 5 ερωτηματολόγια</w:t>
      </w:r>
      <w:r w:rsidR="00130482">
        <w:rPr>
          <w:rFonts w:ascii="Times New Roman" w:hAnsi="Times New Roman" w:cs="Times New Roman"/>
          <w:sz w:val="24"/>
          <w:szCs w:val="24"/>
        </w:rPr>
        <w:t xml:space="preserve"> (Παράρτημα Α)</w:t>
      </w:r>
      <w:r>
        <w:rPr>
          <w:rFonts w:ascii="Times New Roman" w:hAnsi="Times New Roman" w:cs="Times New Roman"/>
          <w:sz w:val="24"/>
          <w:szCs w:val="24"/>
        </w:rPr>
        <w:t xml:space="preserve">. </w:t>
      </w:r>
    </w:p>
    <w:p w:rsidR="00EB572D" w:rsidRDefault="00EB572D" w:rsidP="00225059">
      <w:pPr>
        <w:pStyle w:val="a3"/>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Το πρώτο ερωτηματολόγιο αποτελείται από ερωτήσεις για τα δημογραφικά και κλινικά στοιχεία του ασθενή, όπως φύλο, ηλικία, οικογενειακή κατάσταση</w:t>
      </w:r>
      <w:r w:rsidR="005B5EC2">
        <w:rPr>
          <w:rFonts w:ascii="Times New Roman" w:hAnsi="Times New Roman" w:cs="Times New Roman"/>
          <w:sz w:val="24"/>
          <w:szCs w:val="24"/>
        </w:rPr>
        <w:t>,</w:t>
      </w:r>
      <w:r w:rsidR="0058650A">
        <w:rPr>
          <w:rFonts w:ascii="Times New Roman" w:hAnsi="Times New Roman" w:cs="Times New Roman"/>
          <w:sz w:val="24"/>
          <w:szCs w:val="24"/>
        </w:rPr>
        <w:t xml:space="preserve"> </w:t>
      </w:r>
      <w:r w:rsidR="0058650A">
        <w:rPr>
          <w:rFonts w:ascii="Times New Roman" w:hAnsi="Times New Roman" w:cs="Times New Roman"/>
          <w:sz w:val="24"/>
          <w:szCs w:val="24"/>
        </w:rPr>
        <w:lastRenderedPageBreak/>
        <w:t>διάρκεια διαβήτη,</w:t>
      </w:r>
      <w:r w:rsidR="005B5EC2">
        <w:rPr>
          <w:rFonts w:ascii="Times New Roman" w:hAnsi="Times New Roman" w:cs="Times New Roman"/>
          <w:sz w:val="24"/>
          <w:szCs w:val="24"/>
        </w:rPr>
        <w:t xml:space="preserve"> τιμή γλυκοζυλιωμένης αιμοσφαιρίνης, σχήμα ινσουλινοθεραπείας και συχνότητα αυτομέτρησης σακχάρου.</w:t>
      </w:r>
    </w:p>
    <w:p w:rsidR="002165DA" w:rsidRPr="002165DA" w:rsidRDefault="0094060B" w:rsidP="00225059">
      <w:pPr>
        <w:pStyle w:val="a3"/>
        <w:numPr>
          <w:ilvl w:val="0"/>
          <w:numId w:val="15"/>
        </w:numPr>
        <w:spacing w:line="360" w:lineRule="auto"/>
        <w:jc w:val="both"/>
        <w:rPr>
          <w:rFonts w:ascii="Times New Roman" w:hAnsi="Times New Roman" w:cs="Times New Roman"/>
          <w:sz w:val="24"/>
          <w:szCs w:val="24"/>
        </w:rPr>
      </w:pPr>
      <w:r w:rsidRPr="002165DA">
        <w:rPr>
          <w:rFonts w:ascii="Times New Roman" w:hAnsi="Times New Roman" w:cs="Times New Roman"/>
          <w:sz w:val="24"/>
          <w:szCs w:val="24"/>
        </w:rPr>
        <w:t xml:space="preserve">Το διεθνές ερωτηματολόγιο φυσικής δραστηριότητας- </w:t>
      </w:r>
      <w:r w:rsidRPr="002165DA">
        <w:rPr>
          <w:rFonts w:ascii="Times New Roman" w:hAnsi="Times New Roman" w:cs="Times New Roman"/>
          <w:sz w:val="24"/>
          <w:szCs w:val="24"/>
          <w:lang w:val="en-US"/>
        </w:rPr>
        <w:t>IPAQ</w:t>
      </w:r>
      <w:r w:rsidRPr="002165DA">
        <w:rPr>
          <w:rFonts w:ascii="Times New Roman" w:hAnsi="Times New Roman" w:cs="Times New Roman"/>
          <w:sz w:val="24"/>
          <w:szCs w:val="24"/>
        </w:rPr>
        <w:t xml:space="preserve"> </w:t>
      </w:r>
      <w:r w:rsidRPr="002165DA">
        <w:rPr>
          <w:rFonts w:ascii="Times New Roman" w:hAnsi="Times New Roman" w:cs="Times New Roman"/>
          <w:sz w:val="24"/>
          <w:szCs w:val="24"/>
          <w:lang w:val="en-US"/>
        </w:rPr>
        <w:t>short</w:t>
      </w:r>
      <w:r w:rsidRPr="002165DA">
        <w:rPr>
          <w:rFonts w:ascii="Times New Roman" w:hAnsi="Times New Roman" w:cs="Times New Roman"/>
          <w:sz w:val="24"/>
          <w:szCs w:val="24"/>
        </w:rPr>
        <w:t xml:space="preserve"> </w:t>
      </w:r>
      <w:r w:rsidRPr="002165DA">
        <w:rPr>
          <w:rFonts w:ascii="Times New Roman" w:hAnsi="Times New Roman" w:cs="Times New Roman"/>
          <w:sz w:val="24"/>
          <w:szCs w:val="24"/>
          <w:lang w:val="en-US"/>
        </w:rPr>
        <w:t>self</w:t>
      </w:r>
      <w:r w:rsidRPr="002165DA">
        <w:rPr>
          <w:rFonts w:ascii="Times New Roman" w:hAnsi="Times New Roman" w:cs="Times New Roman"/>
          <w:sz w:val="24"/>
          <w:szCs w:val="24"/>
        </w:rPr>
        <w:t>-</w:t>
      </w:r>
      <w:r w:rsidRPr="002165DA">
        <w:rPr>
          <w:rFonts w:ascii="Times New Roman" w:hAnsi="Times New Roman" w:cs="Times New Roman"/>
          <w:sz w:val="24"/>
          <w:szCs w:val="24"/>
          <w:lang w:val="en-US"/>
        </w:rPr>
        <w:t>answered</w:t>
      </w:r>
      <w:r w:rsidRPr="002165DA">
        <w:rPr>
          <w:rFonts w:ascii="Times New Roman" w:hAnsi="Times New Roman" w:cs="Times New Roman"/>
          <w:sz w:val="24"/>
          <w:szCs w:val="24"/>
        </w:rPr>
        <w:t xml:space="preserve">-8 </w:t>
      </w:r>
      <w:r w:rsidRPr="002165DA">
        <w:rPr>
          <w:rFonts w:ascii="Times New Roman" w:hAnsi="Times New Roman" w:cs="Times New Roman"/>
          <w:sz w:val="24"/>
          <w:szCs w:val="24"/>
          <w:lang w:val="en-US"/>
        </w:rPr>
        <w:t>items</w:t>
      </w:r>
      <w:r w:rsidR="00961BCE" w:rsidRPr="002165DA">
        <w:rPr>
          <w:rFonts w:ascii="Times New Roman" w:hAnsi="Times New Roman" w:cs="Times New Roman"/>
          <w:sz w:val="24"/>
          <w:szCs w:val="24"/>
        </w:rPr>
        <w:t xml:space="preserve">, το οποίο μετράει τη φυσική δραστηριότητα </w:t>
      </w:r>
      <w:r w:rsidR="00427639" w:rsidRPr="002165DA">
        <w:rPr>
          <w:rFonts w:ascii="Times New Roman" w:hAnsi="Times New Roman" w:cs="Times New Roman"/>
          <w:sz w:val="24"/>
          <w:szCs w:val="24"/>
        </w:rPr>
        <w:t xml:space="preserve">και την καθιστική ζωή. Το ερωτηματολόγιο έχει σταθμιστεί στα ελληνικά από τους Papathanasiou G, </w:t>
      </w:r>
      <w:proofErr w:type="spellStart"/>
      <w:r w:rsidR="00427639" w:rsidRPr="002165DA">
        <w:rPr>
          <w:rFonts w:ascii="Times New Roman" w:hAnsi="Times New Roman" w:cs="Times New Roman"/>
          <w:sz w:val="24"/>
          <w:szCs w:val="24"/>
        </w:rPr>
        <w:t>etal</w:t>
      </w:r>
      <w:proofErr w:type="spellEnd"/>
      <w:r w:rsidR="00427639" w:rsidRPr="002165DA">
        <w:rPr>
          <w:rFonts w:ascii="Times New Roman" w:hAnsi="Times New Roman" w:cs="Times New Roman"/>
          <w:sz w:val="24"/>
          <w:szCs w:val="24"/>
        </w:rPr>
        <w:t>. (2009) και μπορεί να χρησιμοποιηθεί ελεύθερα.</w:t>
      </w:r>
      <w:r w:rsidR="000C58EB" w:rsidRPr="000C58EB">
        <w:t xml:space="preserve"> </w:t>
      </w:r>
    </w:p>
    <w:p w:rsidR="00427639" w:rsidRPr="002165DA" w:rsidRDefault="00BC1A67" w:rsidP="00225059">
      <w:pPr>
        <w:pStyle w:val="a3"/>
        <w:numPr>
          <w:ilvl w:val="0"/>
          <w:numId w:val="15"/>
        </w:numPr>
        <w:spacing w:line="360" w:lineRule="auto"/>
        <w:jc w:val="both"/>
        <w:rPr>
          <w:rFonts w:ascii="Times New Roman" w:hAnsi="Times New Roman" w:cs="Times New Roman"/>
          <w:sz w:val="24"/>
          <w:szCs w:val="24"/>
        </w:rPr>
      </w:pPr>
      <w:r w:rsidRPr="002165DA">
        <w:rPr>
          <w:rFonts w:ascii="Times New Roman" w:hAnsi="Times New Roman" w:cs="Times New Roman"/>
          <w:sz w:val="24"/>
          <w:szCs w:val="24"/>
        </w:rPr>
        <w:t xml:space="preserve">Τον διατροφικό δείκτη </w:t>
      </w:r>
      <w:r w:rsidRPr="002165DA">
        <w:rPr>
          <w:rFonts w:ascii="Times New Roman" w:hAnsi="Times New Roman" w:cs="Times New Roman"/>
          <w:sz w:val="24"/>
          <w:szCs w:val="24"/>
          <w:lang w:val="en-US"/>
        </w:rPr>
        <w:t>MedDietScore</w:t>
      </w:r>
      <w:r w:rsidRPr="002165DA">
        <w:rPr>
          <w:rFonts w:ascii="Times New Roman" w:hAnsi="Times New Roman" w:cs="Times New Roman"/>
          <w:sz w:val="24"/>
          <w:szCs w:val="24"/>
        </w:rPr>
        <w:t xml:space="preserve"> ο οποίος μπορεί να αξιολογήσει την προσκόλληση (συμμόρφωση) στο παραδοσιακό Μεσογειακό διατροφικό πρότυπο. Το ερωτηματολόγιο έχει μεταφραστεί και σταθμιστεί στην ελληνική γλώσσα από τους </w:t>
      </w:r>
      <w:r w:rsidRPr="002165DA">
        <w:rPr>
          <w:rFonts w:ascii="Times New Roman" w:hAnsi="Times New Roman" w:cs="Times New Roman"/>
          <w:sz w:val="24"/>
          <w:szCs w:val="24"/>
          <w:lang w:val="en-US"/>
        </w:rPr>
        <w:t>Panagiotakos</w:t>
      </w:r>
      <w:r w:rsidRPr="002165DA">
        <w:rPr>
          <w:rFonts w:ascii="Times New Roman" w:hAnsi="Times New Roman" w:cs="Times New Roman"/>
          <w:sz w:val="24"/>
          <w:szCs w:val="24"/>
        </w:rPr>
        <w:t xml:space="preserve">, </w:t>
      </w:r>
      <w:r w:rsidRPr="002165DA">
        <w:rPr>
          <w:rFonts w:ascii="Times New Roman" w:hAnsi="Times New Roman" w:cs="Times New Roman"/>
          <w:sz w:val="24"/>
          <w:szCs w:val="24"/>
          <w:lang w:val="en-US"/>
        </w:rPr>
        <w:t>Pitsavos</w:t>
      </w:r>
      <w:r w:rsidRPr="002165DA">
        <w:rPr>
          <w:rFonts w:ascii="Times New Roman" w:hAnsi="Times New Roman" w:cs="Times New Roman"/>
          <w:sz w:val="24"/>
          <w:szCs w:val="24"/>
        </w:rPr>
        <w:t xml:space="preserve">, </w:t>
      </w:r>
      <w:r w:rsidRPr="002165DA">
        <w:rPr>
          <w:rFonts w:ascii="Times New Roman" w:hAnsi="Times New Roman" w:cs="Times New Roman"/>
          <w:sz w:val="24"/>
          <w:szCs w:val="24"/>
          <w:lang w:val="en-US"/>
        </w:rPr>
        <w:t>Stefanidis</w:t>
      </w:r>
      <w:r w:rsidRPr="002165DA">
        <w:rPr>
          <w:rFonts w:ascii="Times New Roman" w:hAnsi="Times New Roman" w:cs="Times New Roman"/>
          <w:sz w:val="24"/>
          <w:szCs w:val="24"/>
        </w:rPr>
        <w:t xml:space="preserve"> και μπορεί να χρησιμοποιηθεί ελεύθερα.</w:t>
      </w:r>
    </w:p>
    <w:p w:rsidR="008A5CF7" w:rsidRPr="008A5CF7" w:rsidRDefault="00765378" w:rsidP="008A5CF7">
      <w:pPr>
        <w:pStyle w:val="a3"/>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ORTO</w:t>
      </w:r>
      <w:r w:rsidR="000E7D9A">
        <w:rPr>
          <w:rFonts w:ascii="Times New Roman" w:hAnsi="Times New Roman" w:cs="Times New Roman"/>
          <w:sz w:val="24"/>
          <w:szCs w:val="24"/>
        </w:rPr>
        <w:t xml:space="preserve"> 15</w:t>
      </w:r>
      <w:r w:rsidRPr="00765378">
        <w:rPr>
          <w:rFonts w:ascii="Times New Roman" w:hAnsi="Times New Roman" w:cs="Times New Roman"/>
          <w:sz w:val="24"/>
          <w:szCs w:val="24"/>
        </w:rPr>
        <w:t xml:space="preserve"> </w:t>
      </w:r>
      <w:r>
        <w:rPr>
          <w:rFonts w:ascii="Times New Roman" w:hAnsi="Times New Roman" w:cs="Times New Roman"/>
          <w:sz w:val="24"/>
          <w:szCs w:val="24"/>
        </w:rPr>
        <w:t xml:space="preserve">το οποίο χρησιμοποιήθηκε ως εργαλείο για τον προσδιορισμό ενδεχόμενης ύπαρξης ορθορεξίας. Έχει σταθμιστεί στην ελληνική γλώσσα από την κα. Γραμματικοπούλου Μαρία από </w:t>
      </w:r>
      <w:r w:rsidR="00C946C0">
        <w:rPr>
          <w:rFonts w:ascii="Times New Roman" w:hAnsi="Times New Roman" w:cs="Times New Roman"/>
          <w:sz w:val="24"/>
          <w:szCs w:val="24"/>
        </w:rPr>
        <w:t>τ</w:t>
      </w:r>
      <w:r>
        <w:rPr>
          <w:rFonts w:ascii="Times New Roman" w:hAnsi="Times New Roman" w:cs="Times New Roman"/>
          <w:sz w:val="24"/>
          <w:szCs w:val="24"/>
        </w:rPr>
        <w:t>ην οποία πάρθηκε η άδεια για να χρησιμοποιηθεί στην έρευνα.</w:t>
      </w:r>
    </w:p>
    <w:p w:rsidR="00C52C93" w:rsidRDefault="00765378" w:rsidP="00225059">
      <w:pPr>
        <w:pStyle w:val="a3"/>
        <w:numPr>
          <w:ilvl w:val="0"/>
          <w:numId w:val="15"/>
        </w:numPr>
        <w:spacing w:line="360" w:lineRule="auto"/>
        <w:jc w:val="both"/>
        <w:rPr>
          <w:rFonts w:ascii="Times New Roman" w:hAnsi="Times New Roman" w:cs="Times New Roman"/>
          <w:sz w:val="24"/>
          <w:szCs w:val="24"/>
        </w:rPr>
      </w:pPr>
      <w:r w:rsidRPr="00DF02EF">
        <w:rPr>
          <w:rFonts w:ascii="Times New Roman" w:hAnsi="Times New Roman" w:cs="Times New Roman"/>
          <w:sz w:val="24"/>
          <w:szCs w:val="24"/>
        </w:rPr>
        <w:t>Το</w:t>
      </w:r>
      <w:r w:rsidRPr="00DF02EF">
        <w:rPr>
          <w:rFonts w:ascii="Times New Roman" w:hAnsi="Times New Roman" w:cs="Times New Roman"/>
          <w:sz w:val="24"/>
          <w:szCs w:val="24"/>
          <w:lang w:val="en-US"/>
        </w:rPr>
        <w:t xml:space="preserve"> </w:t>
      </w:r>
      <w:r w:rsidRPr="00DF02EF">
        <w:rPr>
          <w:rFonts w:ascii="Times New Roman" w:hAnsi="Times New Roman" w:cs="Times New Roman"/>
          <w:sz w:val="24"/>
          <w:szCs w:val="24"/>
        </w:rPr>
        <w:t>ερωτηματολόγιο</w:t>
      </w:r>
      <w:r w:rsidRPr="00DF02EF">
        <w:rPr>
          <w:rFonts w:ascii="Times New Roman" w:hAnsi="Times New Roman" w:cs="Times New Roman"/>
          <w:sz w:val="24"/>
          <w:szCs w:val="24"/>
          <w:lang w:val="en-US"/>
        </w:rPr>
        <w:t xml:space="preserve"> Brief Diabetes Knowledge Test</w:t>
      </w:r>
      <w:r w:rsidR="00933957" w:rsidRPr="00DF02EF">
        <w:rPr>
          <w:rFonts w:ascii="Times New Roman" w:hAnsi="Times New Roman" w:cs="Times New Roman"/>
          <w:sz w:val="24"/>
          <w:szCs w:val="24"/>
          <w:lang w:val="en-US"/>
        </w:rPr>
        <w:t xml:space="preserve"> </w:t>
      </w:r>
      <w:r w:rsidRPr="00DF02EF">
        <w:rPr>
          <w:rFonts w:ascii="Times New Roman" w:hAnsi="Times New Roman" w:cs="Times New Roman"/>
          <w:sz w:val="24"/>
          <w:szCs w:val="24"/>
          <w:lang w:val="en-US"/>
        </w:rPr>
        <w:t xml:space="preserve">(DKT) </w:t>
      </w:r>
      <w:r w:rsidRPr="00DF02EF">
        <w:rPr>
          <w:rFonts w:ascii="Times New Roman" w:hAnsi="Times New Roman" w:cs="Times New Roman"/>
          <w:sz w:val="24"/>
          <w:szCs w:val="24"/>
        </w:rPr>
        <w:t>από</w:t>
      </w:r>
      <w:r w:rsidRPr="00DF02EF">
        <w:rPr>
          <w:rFonts w:ascii="Times New Roman" w:hAnsi="Times New Roman" w:cs="Times New Roman"/>
          <w:sz w:val="24"/>
          <w:szCs w:val="24"/>
          <w:lang w:val="en-US"/>
        </w:rPr>
        <w:t xml:space="preserve"> </w:t>
      </w:r>
      <w:r w:rsidRPr="00DF02EF">
        <w:rPr>
          <w:rFonts w:ascii="Times New Roman" w:hAnsi="Times New Roman" w:cs="Times New Roman"/>
          <w:sz w:val="24"/>
          <w:szCs w:val="24"/>
        </w:rPr>
        <w:t>το</w:t>
      </w:r>
      <w:r w:rsidRPr="00DF02EF">
        <w:rPr>
          <w:rFonts w:ascii="Times New Roman" w:hAnsi="Times New Roman" w:cs="Times New Roman"/>
          <w:sz w:val="24"/>
          <w:szCs w:val="24"/>
          <w:lang w:val="en-US"/>
        </w:rPr>
        <w:t xml:space="preserve"> </w:t>
      </w:r>
      <w:r w:rsidRPr="00DF02EF">
        <w:rPr>
          <w:rFonts w:ascii="Times New Roman" w:hAnsi="Times New Roman" w:cs="Times New Roman"/>
          <w:sz w:val="24"/>
          <w:szCs w:val="24"/>
        </w:rPr>
        <w:t>πανεπιστήμιο</w:t>
      </w:r>
      <w:r w:rsidRPr="00DF02EF">
        <w:rPr>
          <w:rFonts w:ascii="Times New Roman" w:hAnsi="Times New Roman" w:cs="Times New Roman"/>
          <w:sz w:val="24"/>
          <w:szCs w:val="24"/>
          <w:lang w:val="en-US"/>
        </w:rPr>
        <w:t xml:space="preserve"> Michigan Diabetes Research and Training Center. </w:t>
      </w:r>
      <w:r w:rsidRPr="00DF02EF">
        <w:rPr>
          <w:rFonts w:ascii="Times New Roman" w:hAnsi="Times New Roman" w:cs="Times New Roman"/>
          <w:sz w:val="24"/>
          <w:szCs w:val="24"/>
        </w:rPr>
        <w:t xml:space="preserve">Είναι μία σύντομη αξιολόγηση/κατανόηση του Σακχαρώδη Διαβήτη. Χρησιμοποιήθηκε η ελληνική έκδοση, η οποία έχει σταθμιστεί και μεταφραστεί στην ελληνική γλώσσα </w:t>
      </w:r>
      <w:r w:rsidR="00571801" w:rsidRPr="00DF02EF">
        <w:rPr>
          <w:rFonts w:ascii="Times New Roman" w:hAnsi="Times New Roman" w:cs="Times New Roman"/>
          <w:sz w:val="24"/>
          <w:szCs w:val="24"/>
        </w:rPr>
        <w:t>από τους Πουλημενέα και συν. και πάρθηκε άδεια για να χρησιμοποιηθεί στην έρευνα, από την κα. Γραμματικοπούλου Μαρία.</w:t>
      </w:r>
      <w:r w:rsidR="00571801" w:rsidRPr="00571801">
        <w:t xml:space="preserve"> </w:t>
      </w:r>
      <w:r w:rsidR="00571801" w:rsidRPr="00DF02EF">
        <w:rPr>
          <w:rFonts w:ascii="Times New Roman" w:hAnsi="Times New Roman" w:cs="Times New Roman"/>
          <w:sz w:val="24"/>
          <w:szCs w:val="24"/>
        </w:rPr>
        <w:t xml:space="preserve">Αποτελείται από 23 ερωτήσεις για τη συνολική κατανόηση του σακχαρώδη διαβήτη από τους ασθενείς, ο οποίες διαχωρίζονται σε δύο μέρη: τις γενικές γνώσεις για το διαβήτη και τις γνώσεις για τη χρήση ινσουλίνης. Σε κάθε ερώτηση </w:t>
      </w:r>
      <w:r w:rsidR="007C6AD7" w:rsidRPr="00DF02EF">
        <w:rPr>
          <w:rFonts w:ascii="Times New Roman" w:hAnsi="Times New Roman" w:cs="Times New Roman"/>
          <w:sz w:val="24"/>
          <w:szCs w:val="24"/>
        </w:rPr>
        <w:t>τ</w:t>
      </w:r>
      <w:r w:rsidR="00571801" w:rsidRPr="00DF02EF">
        <w:rPr>
          <w:rFonts w:ascii="Times New Roman" w:hAnsi="Times New Roman" w:cs="Times New Roman"/>
          <w:sz w:val="24"/>
          <w:szCs w:val="24"/>
        </w:rPr>
        <w:t xml:space="preserve">ου ερωτηματολογίου υπάρχουν 4 πιθανές απαντήσεις εκ των οποίων μία είναι η σωστή απάντηση. Για </w:t>
      </w:r>
      <w:r w:rsidR="00BC4599" w:rsidRPr="00DF02EF">
        <w:rPr>
          <w:rFonts w:ascii="Times New Roman" w:hAnsi="Times New Roman" w:cs="Times New Roman"/>
          <w:sz w:val="24"/>
          <w:szCs w:val="24"/>
        </w:rPr>
        <w:t>να αξιολογηθεί η γνώση των ατόμων με διαβήτη</w:t>
      </w:r>
      <w:r w:rsidR="00571801" w:rsidRPr="00DF02EF">
        <w:rPr>
          <w:rFonts w:ascii="Times New Roman" w:hAnsi="Times New Roman" w:cs="Times New Roman"/>
          <w:sz w:val="24"/>
          <w:szCs w:val="24"/>
        </w:rPr>
        <w:t xml:space="preserve"> υπολογίστηκαν 3 σκορ γνώσης, το σκορ γενικών γνώσεων(μέσος όρος των σωστών απαντήσεων στις 14 πρώτες ερωτήσεις), το σκορ γνώσεων σχετικά με τη χρήση της ινσουλίνης</w:t>
      </w:r>
      <w:r w:rsidR="007C6AD7" w:rsidRPr="00DF02EF">
        <w:rPr>
          <w:rFonts w:ascii="Times New Roman" w:hAnsi="Times New Roman" w:cs="Times New Roman"/>
          <w:sz w:val="24"/>
          <w:szCs w:val="24"/>
        </w:rPr>
        <w:t xml:space="preserve"> </w:t>
      </w:r>
      <w:r w:rsidR="00571801" w:rsidRPr="00DF02EF">
        <w:rPr>
          <w:rFonts w:ascii="Times New Roman" w:hAnsi="Times New Roman" w:cs="Times New Roman"/>
          <w:sz w:val="24"/>
          <w:szCs w:val="24"/>
        </w:rPr>
        <w:t>(μέσος όρος των σωστών απαντήσεων στις τελευταίες 9 ερωτήσεις) και το σκορ συνολικής γνώσης(μέσος όρος σωστών απαντήσεων σε όλες τις ερωτήσεις).</w:t>
      </w:r>
      <w:r w:rsidR="00814751" w:rsidRPr="00DF02EF">
        <w:rPr>
          <w:rFonts w:ascii="Times New Roman" w:hAnsi="Times New Roman" w:cs="Times New Roman"/>
          <w:sz w:val="24"/>
          <w:szCs w:val="24"/>
        </w:rPr>
        <w:t xml:space="preserve"> Στη συνέχεια έγινε συσχέτιση των δημογραφικών και σχετικά με το διαβήτη δεδομένων με τα τρία σκορ γνώσης ξεχωριστά. </w:t>
      </w:r>
      <w:r w:rsidR="007C6AD7" w:rsidRPr="00DF02EF">
        <w:rPr>
          <w:rFonts w:ascii="Times New Roman" w:hAnsi="Times New Roman" w:cs="Times New Roman"/>
          <w:sz w:val="24"/>
          <w:szCs w:val="24"/>
        </w:rPr>
        <w:t xml:space="preserve">Επίσης έγινε κατηγοριοποίηση των σωστών απαντήσεων ξεχωριστά για τα δύο σκέλη του ερωτηματολογίου. Πιο συγκεκριμένα στις 14 πρώτες ερωτήσεις έγινε κατηγοριοποίηση ως εξής: </w:t>
      </w:r>
      <w:r w:rsidR="00974CEC">
        <w:rPr>
          <w:rFonts w:ascii="Times New Roman" w:hAnsi="Times New Roman" w:cs="Times New Roman"/>
          <w:sz w:val="24"/>
          <w:szCs w:val="24"/>
        </w:rPr>
        <w:t>&lt;7=χαμηλή, 7-11=μέτρια,</w:t>
      </w:r>
      <w:r w:rsidR="007C6AD7" w:rsidRPr="00DF02EF">
        <w:rPr>
          <w:rFonts w:ascii="Times New Roman" w:hAnsi="Times New Roman" w:cs="Times New Roman"/>
          <w:sz w:val="24"/>
          <w:szCs w:val="24"/>
        </w:rPr>
        <w:t xml:space="preserve"> 11=καλή, στις </w:t>
      </w:r>
      <w:r w:rsidR="007C6AD7" w:rsidRPr="00DF02EF">
        <w:rPr>
          <w:rFonts w:ascii="Times New Roman" w:hAnsi="Times New Roman" w:cs="Times New Roman"/>
          <w:sz w:val="24"/>
          <w:szCs w:val="24"/>
        </w:rPr>
        <w:lastRenderedPageBreak/>
        <w:t>υπόλοιπες 9:</w:t>
      </w:r>
      <w:r w:rsidR="00974CEC">
        <w:rPr>
          <w:rFonts w:ascii="Times New Roman" w:hAnsi="Times New Roman" w:cs="Times New Roman"/>
          <w:sz w:val="24"/>
          <w:szCs w:val="24"/>
        </w:rPr>
        <w:t xml:space="preserve"> &lt;5=χαμηλή, 5-7=μέτρια,</w:t>
      </w:r>
      <w:r w:rsidR="007C6AD7" w:rsidRPr="00DF02EF">
        <w:rPr>
          <w:rFonts w:ascii="Times New Roman" w:hAnsi="Times New Roman" w:cs="Times New Roman"/>
          <w:sz w:val="24"/>
          <w:szCs w:val="24"/>
        </w:rPr>
        <w:t xml:space="preserve"> </w:t>
      </w:r>
      <w:r w:rsidR="00974CEC">
        <w:rPr>
          <w:rFonts w:ascii="Times New Roman" w:hAnsi="Times New Roman" w:cs="Times New Roman"/>
          <w:sz w:val="24"/>
          <w:szCs w:val="24"/>
        </w:rPr>
        <w:t>&gt;</w:t>
      </w:r>
      <w:r w:rsidR="007C6AD7" w:rsidRPr="00DF02EF">
        <w:rPr>
          <w:rFonts w:ascii="Times New Roman" w:hAnsi="Times New Roman" w:cs="Times New Roman"/>
          <w:sz w:val="24"/>
          <w:szCs w:val="24"/>
        </w:rPr>
        <w:t>7</w:t>
      </w:r>
      <w:r w:rsidR="00974CEC">
        <w:rPr>
          <w:rFonts w:ascii="Times New Roman" w:hAnsi="Times New Roman" w:cs="Times New Roman"/>
          <w:sz w:val="24"/>
          <w:szCs w:val="24"/>
        </w:rPr>
        <w:t>=</w:t>
      </w:r>
      <w:r w:rsidR="007C6AD7" w:rsidRPr="00DF02EF">
        <w:rPr>
          <w:rFonts w:ascii="Times New Roman" w:hAnsi="Times New Roman" w:cs="Times New Roman"/>
          <w:sz w:val="24"/>
          <w:szCs w:val="24"/>
        </w:rPr>
        <w:t xml:space="preserve"> καλή και στο σύνολο των ερωτήσεων: </w:t>
      </w:r>
      <w:r w:rsidR="00127B6D">
        <w:rPr>
          <w:rFonts w:ascii="Times New Roman" w:hAnsi="Times New Roman" w:cs="Times New Roman"/>
          <w:sz w:val="24"/>
          <w:szCs w:val="24"/>
        </w:rPr>
        <w:t>&lt;11=χαμηλά, 11-17=μέτρια, &gt;</w:t>
      </w:r>
      <w:r w:rsidR="007C6AD7" w:rsidRPr="00DF02EF">
        <w:rPr>
          <w:rFonts w:ascii="Times New Roman" w:hAnsi="Times New Roman" w:cs="Times New Roman"/>
          <w:sz w:val="24"/>
          <w:szCs w:val="24"/>
        </w:rPr>
        <w:t xml:space="preserve">17=καλή </w:t>
      </w:r>
      <w:r w:rsidR="007C6AD7" w:rsidRPr="001F01D4">
        <w:rPr>
          <w:rFonts w:ascii="Times New Roman" w:hAnsi="Times New Roman" w:cs="Times New Roman"/>
          <w:sz w:val="24"/>
          <w:szCs w:val="24"/>
        </w:rPr>
        <w:t>(</w:t>
      </w:r>
      <w:proofErr w:type="spellStart"/>
      <w:r w:rsidR="007C6AD7" w:rsidRPr="001F01D4">
        <w:rPr>
          <w:rFonts w:ascii="Times New Roman" w:hAnsi="Times New Roman" w:cs="Times New Roman"/>
          <w:sz w:val="24"/>
          <w:szCs w:val="24"/>
        </w:rPr>
        <w:t>Mufunda</w:t>
      </w:r>
      <w:proofErr w:type="spellEnd"/>
      <w:r w:rsidR="007C6AD7" w:rsidRPr="001F01D4">
        <w:rPr>
          <w:rFonts w:ascii="Times New Roman" w:hAnsi="Times New Roman" w:cs="Times New Roman"/>
          <w:sz w:val="24"/>
          <w:szCs w:val="24"/>
        </w:rPr>
        <w:t xml:space="preserve"> et al, 2012</w:t>
      </w:r>
      <w:r w:rsidR="001F01D4">
        <w:rPr>
          <w:rFonts w:ascii="Times New Roman" w:hAnsi="Times New Roman" w:cs="Times New Roman"/>
          <w:sz w:val="24"/>
          <w:szCs w:val="24"/>
        </w:rPr>
        <w:t>)</w:t>
      </w:r>
    </w:p>
    <w:p w:rsidR="008A2378" w:rsidRPr="008A2378" w:rsidRDefault="008A2378" w:rsidP="008A2378">
      <w:pPr>
        <w:spacing w:line="360" w:lineRule="auto"/>
        <w:ind w:left="360"/>
        <w:jc w:val="both"/>
        <w:rPr>
          <w:rFonts w:ascii="Times New Roman" w:hAnsi="Times New Roman" w:cs="Times New Roman"/>
          <w:sz w:val="24"/>
          <w:szCs w:val="24"/>
        </w:rPr>
      </w:pPr>
    </w:p>
    <w:p w:rsidR="00C52C93" w:rsidRPr="00722F1F" w:rsidRDefault="00C52C93"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t>2.4. Στατιστική ανάλυση</w:t>
      </w:r>
    </w:p>
    <w:p w:rsidR="00861554" w:rsidRPr="00D2248B" w:rsidRDefault="00D2248B" w:rsidP="003C7AA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Οι στατιστικοί έλεγχοι που χρησιμοποιήσαμε ήταν όλοι παραμετρικοί, καθώς το δείγμα ήταν άνω των 50 ατόμων (δεχόμαστε ότι οι ποσοτικές μας μεταβλητές ακολουθούν την κανονική κατανομή). Για να συγκρίνουμε δυο ομάδες ποσοτικών μεταβλητών χρησιμοποιήσαμε τον παραμετρικό έλεγχο </w:t>
      </w:r>
      <w:r>
        <w:rPr>
          <w:rFonts w:ascii="Times New Roman" w:hAnsi="Times New Roman" w:cs="Times New Roman"/>
          <w:sz w:val="24"/>
          <w:szCs w:val="24"/>
          <w:lang w:val="en-US"/>
        </w:rPr>
        <w:t>t</w:t>
      </w:r>
      <w:r w:rsidRPr="00D2248B">
        <w:rPr>
          <w:rFonts w:ascii="Times New Roman" w:hAnsi="Times New Roman" w:cs="Times New Roman"/>
          <w:sz w:val="24"/>
          <w:szCs w:val="24"/>
        </w:rPr>
        <w:t>-</w:t>
      </w:r>
      <w:r>
        <w:rPr>
          <w:rFonts w:ascii="Times New Roman" w:hAnsi="Times New Roman" w:cs="Times New Roman"/>
          <w:sz w:val="24"/>
          <w:szCs w:val="24"/>
          <w:lang w:val="en-US"/>
        </w:rPr>
        <w:t>test</w:t>
      </w:r>
      <w:r>
        <w:rPr>
          <w:rFonts w:ascii="Times New Roman" w:hAnsi="Times New Roman" w:cs="Times New Roman"/>
          <w:sz w:val="24"/>
          <w:szCs w:val="24"/>
        </w:rPr>
        <w:t xml:space="preserve">, ενώ για περισσότερες από δύο ομάδες έγινε παραμετρικός έλεγχος μέσω του </w:t>
      </w:r>
      <w:r>
        <w:rPr>
          <w:rFonts w:ascii="Times New Roman" w:hAnsi="Times New Roman" w:cs="Times New Roman"/>
          <w:sz w:val="24"/>
          <w:szCs w:val="24"/>
          <w:lang w:val="en-US"/>
        </w:rPr>
        <w:t>one</w:t>
      </w:r>
      <w:r w:rsidRPr="00D2248B">
        <w:rPr>
          <w:rFonts w:ascii="Times New Roman" w:hAnsi="Times New Roman" w:cs="Times New Roman"/>
          <w:sz w:val="24"/>
          <w:szCs w:val="24"/>
        </w:rPr>
        <w:t>-</w:t>
      </w:r>
      <w:r>
        <w:rPr>
          <w:rFonts w:ascii="Times New Roman" w:hAnsi="Times New Roman" w:cs="Times New Roman"/>
          <w:sz w:val="24"/>
          <w:szCs w:val="24"/>
          <w:lang w:val="en-US"/>
        </w:rPr>
        <w:t>way</w:t>
      </w:r>
      <w:r w:rsidRPr="00D2248B">
        <w:rPr>
          <w:rFonts w:ascii="Times New Roman" w:hAnsi="Times New Roman" w:cs="Times New Roman"/>
          <w:sz w:val="24"/>
          <w:szCs w:val="24"/>
        </w:rPr>
        <w:t xml:space="preserve"> </w:t>
      </w:r>
      <w:r>
        <w:rPr>
          <w:rFonts w:ascii="Times New Roman" w:hAnsi="Times New Roman" w:cs="Times New Roman"/>
          <w:sz w:val="24"/>
          <w:szCs w:val="24"/>
          <w:lang w:val="en-US"/>
        </w:rPr>
        <w:t>Anova</w:t>
      </w:r>
      <w:r w:rsidRPr="00D2248B">
        <w:rPr>
          <w:rFonts w:ascii="Times New Roman" w:hAnsi="Times New Roman" w:cs="Times New Roman"/>
          <w:sz w:val="24"/>
          <w:szCs w:val="24"/>
        </w:rPr>
        <w:t xml:space="preserve">. </w:t>
      </w:r>
      <w:r>
        <w:rPr>
          <w:rFonts w:ascii="Times New Roman" w:hAnsi="Times New Roman" w:cs="Times New Roman"/>
          <w:sz w:val="24"/>
          <w:szCs w:val="24"/>
        </w:rPr>
        <w:t xml:space="preserve">Για να συγκρίνουμε ποιοτικές μεταβλητές χρησιμοποιήθηκε ο έλεγχος </w:t>
      </w:r>
      <w:r>
        <w:rPr>
          <w:rFonts w:ascii="Times New Roman" w:hAnsi="Times New Roman" w:cs="Times New Roman"/>
          <w:sz w:val="24"/>
          <w:szCs w:val="24"/>
          <w:lang w:val="en-US"/>
        </w:rPr>
        <w:t>x</w:t>
      </w:r>
      <w:r w:rsidRPr="00D2248B">
        <w:rPr>
          <w:rFonts w:ascii="Times New Roman" w:hAnsi="Times New Roman" w:cs="Times New Roman"/>
          <w:sz w:val="24"/>
          <w:szCs w:val="24"/>
        </w:rPr>
        <w:t>² (</w:t>
      </w:r>
      <w:r>
        <w:rPr>
          <w:rFonts w:ascii="Times New Roman" w:hAnsi="Times New Roman" w:cs="Times New Roman"/>
          <w:sz w:val="24"/>
          <w:szCs w:val="24"/>
          <w:lang w:val="en-US"/>
        </w:rPr>
        <w:t>chi</w:t>
      </w:r>
      <w:r w:rsidRPr="00D2248B">
        <w:rPr>
          <w:rFonts w:ascii="Times New Roman" w:hAnsi="Times New Roman" w:cs="Times New Roman"/>
          <w:sz w:val="24"/>
          <w:szCs w:val="24"/>
        </w:rPr>
        <w:t>-</w:t>
      </w:r>
      <w:r>
        <w:rPr>
          <w:rFonts w:ascii="Times New Roman" w:hAnsi="Times New Roman" w:cs="Times New Roman"/>
          <w:sz w:val="24"/>
          <w:szCs w:val="24"/>
          <w:lang w:val="en-US"/>
        </w:rPr>
        <w:t>square</w:t>
      </w:r>
      <w:r w:rsidRPr="00D2248B">
        <w:rPr>
          <w:rFonts w:ascii="Times New Roman" w:hAnsi="Times New Roman" w:cs="Times New Roman"/>
          <w:sz w:val="24"/>
          <w:szCs w:val="24"/>
        </w:rPr>
        <w:t xml:space="preserve">) </w:t>
      </w:r>
      <w:r>
        <w:rPr>
          <w:rFonts w:ascii="Times New Roman" w:hAnsi="Times New Roman" w:cs="Times New Roman"/>
          <w:sz w:val="24"/>
          <w:szCs w:val="24"/>
        </w:rPr>
        <w:t xml:space="preserve">του </w:t>
      </w:r>
      <w:r>
        <w:rPr>
          <w:rFonts w:ascii="Times New Roman" w:hAnsi="Times New Roman" w:cs="Times New Roman"/>
          <w:sz w:val="24"/>
          <w:szCs w:val="24"/>
          <w:lang w:val="en-US"/>
        </w:rPr>
        <w:t>Pearson</w:t>
      </w:r>
      <w:r w:rsidRPr="00D2248B">
        <w:rPr>
          <w:rFonts w:ascii="Times New Roman" w:hAnsi="Times New Roman" w:cs="Times New Roman"/>
          <w:sz w:val="24"/>
          <w:szCs w:val="24"/>
        </w:rPr>
        <w:t xml:space="preserve">. </w:t>
      </w:r>
      <w:r>
        <w:rPr>
          <w:rFonts w:ascii="Times New Roman" w:hAnsi="Times New Roman" w:cs="Times New Roman"/>
          <w:sz w:val="24"/>
          <w:szCs w:val="24"/>
        </w:rPr>
        <w:t xml:space="preserve">Στατιστικά σημαντικά αποτελέσματα παρατηρούνται όταν το </w:t>
      </w:r>
      <w:r>
        <w:rPr>
          <w:rFonts w:ascii="Times New Roman" w:hAnsi="Times New Roman" w:cs="Times New Roman"/>
          <w:sz w:val="24"/>
          <w:szCs w:val="24"/>
          <w:lang w:val="en-US"/>
        </w:rPr>
        <w:t>p</w:t>
      </w:r>
      <w:r w:rsidRPr="00D2248B">
        <w:rPr>
          <w:rFonts w:ascii="Times New Roman" w:hAnsi="Times New Roman" w:cs="Times New Roman"/>
          <w:sz w:val="24"/>
          <w:szCs w:val="24"/>
        </w:rPr>
        <w:t>-</w:t>
      </w:r>
      <w:r>
        <w:rPr>
          <w:rFonts w:ascii="Times New Roman" w:hAnsi="Times New Roman" w:cs="Times New Roman"/>
          <w:sz w:val="24"/>
          <w:szCs w:val="24"/>
          <w:lang w:val="en-US"/>
        </w:rPr>
        <w:t>value</w:t>
      </w:r>
      <w:r>
        <w:rPr>
          <w:rFonts w:ascii="Times New Roman" w:hAnsi="Times New Roman" w:cs="Times New Roman"/>
          <w:sz w:val="24"/>
          <w:szCs w:val="24"/>
        </w:rPr>
        <w:t xml:space="preserve"> ήταν &lt;0.05. Τέλος όλοι οι στατιστικοί έλεγχοι έγιναν με πιθανότητα λάθους 5%.</w:t>
      </w:r>
      <w:r w:rsidRPr="00D2248B">
        <w:rPr>
          <w:rFonts w:ascii="Times New Roman" w:hAnsi="Times New Roman" w:cs="Times New Roman"/>
          <w:sz w:val="24"/>
          <w:szCs w:val="24"/>
        </w:rPr>
        <w:t xml:space="preserve"> </w:t>
      </w:r>
    </w:p>
    <w:p w:rsidR="00861554" w:rsidRPr="00722F1F" w:rsidRDefault="00861554" w:rsidP="003C7AA3">
      <w:pPr>
        <w:spacing w:line="360" w:lineRule="auto"/>
        <w:jc w:val="both"/>
        <w:rPr>
          <w:rFonts w:ascii="Times New Roman" w:hAnsi="Times New Roman" w:cs="Times New Roman"/>
          <w:b/>
          <w:sz w:val="28"/>
          <w:szCs w:val="28"/>
        </w:rPr>
      </w:pPr>
    </w:p>
    <w:p w:rsidR="00861554" w:rsidRPr="00722F1F" w:rsidRDefault="00861554" w:rsidP="003C7AA3">
      <w:pPr>
        <w:spacing w:line="360" w:lineRule="auto"/>
        <w:jc w:val="both"/>
        <w:rPr>
          <w:rFonts w:ascii="Times New Roman" w:hAnsi="Times New Roman" w:cs="Times New Roman"/>
          <w:b/>
          <w:sz w:val="28"/>
          <w:szCs w:val="28"/>
        </w:rPr>
      </w:pPr>
    </w:p>
    <w:p w:rsidR="00861554" w:rsidRPr="00722F1F" w:rsidRDefault="00861554" w:rsidP="003C7AA3">
      <w:pPr>
        <w:spacing w:line="360" w:lineRule="auto"/>
        <w:jc w:val="both"/>
        <w:rPr>
          <w:rFonts w:ascii="Times New Roman" w:hAnsi="Times New Roman" w:cs="Times New Roman"/>
          <w:b/>
          <w:sz w:val="28"/>
          <w:szCs w:val="28"/>
        </w:rPr>
      </w:pPr>
    </w:p>
    <w:p w:rsidR="00861554" w:rsidRPr="00722F1F" w:rsidRDefault="00861554" w:rsidP="003C7AA3">
      <w:pPr>
        <w:spacing w:line="360" w:lineRule="auto"/>
        <w:jc w:val="both"/>
        <w:rPr>
          <w:rFonts w:ascii="Times New Roman" w:hAnsi="Times New Roman" w:cs="Times New Roman"/>
          <w:b/>
          <w:sz w:val="28"/>
          <w:szCs w:val="28"/>
        </w:rPr>
      </w:pPr>
    </w:p>
    <w:p w:rsidR="00861554" w:rsidRPr="003E4E22" w:rsidRDefault="00861554" w:rsidP="003C7AA3">
      <w:pPr>
        <w:spacing w:line="360" w:lineRule="auto"/>
        <w:jc w:val="both"/>
        <w:rPr>
          <w:rFonts w:ascii="Times New Roman" w:hAnsi="Times New Roman" w:cs="Times New Roman"/>
          <w:b/>
          <w:sz w:val="28"/>
          <w:szCs w:val="28"/>
        </w:rPr>
      </w:pPr>
    </w:p>
    <w:p w:rsidR="00CE3ABE" w:rsidRDefault="00CE3ABE" w:rsidP="003C7AA3">
      <w:pPr>
        <w:spacing w:line="360" w:lineRule="auto"/>
        <w:jc w:val="both"/>
        <w:rPr>
          <w:rFonts w:ascii="Times New Roman" w:hAnsi="Times New Roman" w:cs="Times New Roman"/>
          <w:b/>
          <w:sz w:val="28"/>
          <w:szCs w:val="28"/>
        </w:rPr>
      </w:pPr>
    </w:p>
    <w:p w:rsidR="003C7AA3" w:rsidRDefault="003C7AA3" w:rsidP="003C7AA3">
      <w:pPr>
        <w:spacing w:line="360" w:lineRule="auto"/>
        <w:jc w:val="both"/>
        <w:rPr>
          <w:rFonts w:ascii="Times New Roman" w:hAnsi="Times New Roman" w:cs="Times New Roman"/>
          <w:b/>
          <w:sz w:val="28"/>
          <w:szCs w:val="28"/>
        </w:rPr>
      </w:pPr>
    </w:p>
    <w:p w:rsidR="003C7AA3" w:rsidRDefault="003C7AA3" w:rsidP="003C7AA3">
      <w:pPr>
        <w:spacing w:line="360" w:lineRule="auto"/>
        <w:jc w:val="both"/>
        <w:rPr>
          <w:rFonts w:ascii="Times New Roman" w:hAnsi="Times New Roman" w:cs="Times New Roman"/>
          <w:b/>
          <w:sz w:val="28"/>
          <w:szCs w:val="28"/>
        </w:rPr>
      </w:pPr>
    </w:p>
    <w:p w:rsidR="004C4C93" w:rsidRDefault="004C4C93" w:rsidP="003C7AA3">
      <w:pPr>
        <w:spacing w:line="360" w:lineRule="auto"/>
        <w:jc w:val="both"/>
        <w:rPr>
          <w:rFonts w:ascii="Times New Roman" w:hAnsi="Times New Roman" w:cs="Times New Roman"/>
          <w:b/>
          <w:sz w:val="28"/>
          <w:szCs w:val="28"/>
        </w:rPr>
      </w:pPr>
    </w:p>
    <w:p w:rsidR="000E7D9A" w:rsidRDefault="000E7D9A" w:rsidP="003C7AA3">
      <w:pPr>
        <w:spacing w:line="360" w:lineRule="auto"/>
        <w:jc w:val="both"/>
        <w:rPr>
          <w:rFonts w:ascii="Times New Roman" w:hAnsi="Times New Roman" w:cs="Times New Roman"/>
          <w:b/>
          <w:sz w:val="28"/>
          <w:szCs w:val="28"/>
        </w:rPr>
      </w:pPr>
    </w:p>
    <w:p w:rsidR="0063420D" w:rsidRDefault="0063420D" w:rsidP="003C7AA3">
      <w:pPr>
        <w:spacing w:line="360" w:lineRule="auto"/>
        <w:jc w:val="both"/>
        <w:rPr>
          <w:rFonts w:ascii="Times New Roman" w:hAnsi="Times New Roman" w:cs="Times New Roman"/>
          <w:b/>
          <w:sz w:val="28"/>
          <w:szCs w:val="28"/>
        </w:rPr>
      </w:pPr>
    </w:p>
    <w:p w:rsidR="000E7D9A" w:rsidRDefault="000E7D9A" w:rsidP="003C7AA3">
      <w:pPr>
        <w:spacing w:line="360" w:lineRule="auto"/>
        <w:jc w:val="both"/>
        <w:rPr>
          <w:rFonts w:ascii="Times New Roman" w:hAnsi="Times New Roman" w:cs="Times New Roman"/>
          <w:b/>
          <w:sz w:val="28"/>
          <w:szCs w:val="28"/>
        </w:rPr>
      </w:pPr>
    </w:p>
    <w:p w:rsidR="008A2378" w:rsidRDefault="008A2378" w:rsidP="003C7AA3">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ΚΕΦΑΛΑΙΟ 3: ΑΠΟΤΕΛΕΣΜΑΤΑ</w:t>
      </w:r>
    </w:p>
    <w:p w:rsidR="008A2378" w:rsidRDefault="008A2378" w:rsidP="003C7AA3">
      <w:pPr>
        <w:spacing w:line="360" w:lineRule="auto"/>
        <w:jc w:val="both"/>
        <w:rPr>
          <w:rFonts w:ascii="Times New Roman" w:hAnsi="Times New Roman" w:cs="Times New Roman"/>
          <w:b/>
          <w:sz w:val="28"/>
          <w:szCs w:val="28"/>
        </w:rPr>
      </w:pPr>
      <w:r>
        <w:rPr>
          <w:rFonts w:ascii="Times New Roman" w:hAnsi="Times New Roman" w:cs="Times New Roman"/>
          <w:b/>
          <w:sz w:val="28"/>
          <w:szCs w:val="28"/>
        </w:rPr>
        <w:t>3.1. Περιγραφή του δείγματος</w:t>
      </w:r>
    </w:p>
    <w:p w:rsidR="008A2378" w:rsidRDefault="005668E0" w:rsidP="003C7AA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Το δείγμα που χρησιμοποιήθηκε στην παρούσα έρευνα αποτελούνταν από 62 άτομα. Οι άνδρες αποτέλεσαν το 35,5% του δείγματος (</w:t>
      </w:r>
      <w:r>
        <w:rPr>
          <w:rFonts w:ascii="Times New Roman" w:hAnsi="Times New Roman" w:cs="Times New Roman"/>
          <w:sz w:val="24"/>
          <w:szCs w:val="24"/>
          <w:lang w:val="en-US"/>
        </w:rPr>
        <w:t>n</w:t>
      </w:r>
      <w:r w:rsidRPr="005668E0">
        <w:rPr>
          <w:rFonts w:ascii="Times New Roman" w:hAnsi="Times New Roman" w:cs="Times New Roman"/>
          <w:sz w:val="24"/>
          <w:szCs w:val="24"/>
        </w:rPr>
        <w:t xml:space="preserve">=22) </w:t>
      </w:r>
      <w:r>
        <w:rPr>
          <w:rFonts w:ascii="Times New Roman" w:hAnsi="Times New Roman" w:cs="Times New Roman"/>
          <w:sz w:val="24"/>
          <w:szCs w:val="24"/>
        </w:rPr>
        <w:t>και οι γυναίκες το 64,5% (</w:t>
      </w:r>
      <w:r>
        <w:rPr>
          <w:rFonts w:ascii="Times New Roman" w:hAnsi="Times New Roman" w:cs="Times New Roman"/>
          <w:sz w:val="24"/>
          <w:szCs w:val="24"/>
          <w:lang w:val="en-US"/>
        </w:rPr>
        <w:t>n</w:t>
      </w:r>
      <w:r w:rsidRPr="005668E0">
        <w:rPr>
          <w:rFonts w:ascii="Times New Roman" w:hAnsi="Times New Roman" w:cs="Times New Roman"/>
          <w:sz w:val="24"/>
          <w:szCs w:val="24"/>
        </w:rPr>
        <w:t>=40).</w:t>
      </w:r>
      <w:r w:rsidR="00302A75" w:rsidRPr="00302A75">
        <w:rPr>
          <w:rFonts w:ascii="Times New Roman" w:hAnsi="Times New Roman" w:cs="Times New Roman"/>
          <w:sz w:val="24"/>
          <w:szCs w:val="24"/>
        </w:rPr>
        <w:t xml:space="preserve"> </w:t>
      </w:r>
      <w:r w:rsidR="00302A75">
        <w:rPr>
          <w:rFonts w:ascii="Times New Roman" w:hAnsi="Times New Roman" w:cs="Times New Roman"/>
          <w:sz w:val="24"/>
          <w:szCs w:val="24"/>
        </w:rPr>
        <w:t>Η ηλικία του δείγματος κυμάνθηκε μεταξύ 6 – 69 έτη, με μέση τιμή 37,58.</w:t>
      </w:r>
      <w:r w:rsidR="00550A56">
        <w:rPr>
          <w:rFonts w:ascii="Times New Roman" w:hAnsi="Times New Roman" w:cs="Times New Roman"/>
          <w:sz w:val="24"/>
          <w:szCs w:val="24"/>
        </w:rPr>
        <w:t xml:space="preserve"> Οι ηλικία του δείγματος χωρίστηκε σε 4 ομάδες, ώστε να γίνουν στατιστικοί έλεγχοι και συγκρίσεις.</w:t>
      </w:r>
      <w:r w:rsidR="002C499A">
        <w:rPr>
          <w:rFonts w:ascii="Times New Roman" w:hAnsi="Times New Roman" w:cs="Times New Roman"/>
          <w:sz w:val="24"/>
          <w:szCs w:val="24"/>
        </w:rPr>
        <w:t xml:space="preserve"> </w:t>
      </w:r>
    </w:p>
    <w:p w:rsidR="004C4C93" w:rsidRPr="004C4C93" w:rsidRDefault="0029512D" w:rsidP="003C7AA3">
      <w:pPr>
        <w:spacing w:line="360" w:lineRule="auto"/>
        <w:jc w:val="both"/>
        <w:rPr>
          <w:rFonts w:ascii="Times New Roman" w:hAnsi="Times New Roman" w:cs="Times New Roman"/>
        </w:rPr>
      </w:pPr>
      <w:r>
        <w:rPr>
          <w:rFonts w:ascii="Times New Roman" w:hAnsi="Times New Roman" w:cs="Times New Roman"/>
        </w:rPr>
        <w:t>Γράφημα</w:t>
      </w:r>
      <w:r w:rsidR="004C4C93">
        <w:rPr>
          <w:rFonts w:ascii="Times New Roman" w:hAnsi="Times New Roman" w:cs="Times New Roman"/>
        </w:rPr>
        <w:t xml:space="preserve"> 1: Ηλικιακές ομάδες</w:t>
      </w:r>
    </w:p>
    <w:p w:rsidR="00550A56" w:rsidRDefault="00550A56" w:rsidP="00550A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11523" cy="3131127"/>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14321" cy="3133367"/>
                    </a:xfrm>
                    <a:prstGeom prst="rect">
                      <a:avLst/>
                    </a:prstGeom>
                    <a:noFill/>
                    <a:ln w="9525">
                      <a:noFill/>
                      <a:miter lim="800000"/>
                      <a:headEnd/>
                      <a:tailEnd/>
                    </a:ln>
                  </pic:spPr>
                </pic:pic>
              </a:graphicData>
            </a:graphic>
          </wp:inline>
        </w:drawing>
      </w:r>
    </w:p>
    <w:p w:rsidR="00550A56" w:rsidRDefault="00550A56" w:rsidP="00550A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A07FD1" w:rsidRDefault="00A07FD1" w:rsidP="00550A56">
      <w:pPr>
        <w:autoSpaceDE w:val="0"/>
        <w:autoSpaceDN w:val="0"/>
        <w:adjustRightInd w:val="0"/>
        <w:spacing w:after="0" w:line="360" w:lineRule="auto"/>
        <w:ind w:firstLine="720"/>
        <w:jc w:val="both"/>
        <w:rPr>
          <w:rFonts w:ascii="Times New Roman" w:hAnsi="Times New Roman" w:cs="Times New Roman"/>
          <w:sz w:val="24"/>
          <w:szCs w:val="24"/>
        </w:rPr>
      </w:pPr>
    </w:p>
    <w:p w:rsidR="00550A56" w:rsidRDefault="00550A56" w:rsidP="00550A5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παραπάνω σχήμα φαίνονται οι ηλικιακές ομάδες και τα ποσοστά που προέκυψαν από την στατιστική ανάλυση των ερωτηματολογίων.  </w:t>
      </w:r>
    </w:p>
    <w:p w:rsidR="00A07FD1" w:rsidRDefault="00A07FD1" w:rsidP="00550A5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οικογενειακή κατάσταση του δείγματος, όπως προέκυψε από τα ερωτηματολόγια που απαντήθηκαν, φαίνεται στο παρακάτω σχήμα. Το μεγαλύτερο ποσοστό των ατόμων, ήταν άγαμοι.</w:t>
      </w:r>
    </w:p>
    <w:p w:rsidR="00A07FD1" w:rsidRDefault="00A07FD1" w:rsidP="00550A56">
      <w:pPr>
        <w:autoSpaceDE w:val="0"/>
        <w:autoSpaceDN w:val="0"/>
        <w:adjustRightInd w:val="0"/>
        <w:spacing w:after="0" w:line="360" w:lineRule="auto"/>
        <w:ind w:firstLine="720"/>
        <w:jc w:val="both"/>
        <w:rPr>
          <w:rFonts w:ascii="Times New Roman" w:hAnsi="Times New Roman" w:cs="Times New Roman"/>
          <w:sz w:val="24"/>
          <w:szCs w:val="24"/>
        </w:rPr>
      </w:pPr>
    </w:p>
    <w:p w:rsidR="004C4C93" w:rsidRDefault="004C4C93" w:rsidP="00550A56">
      <w:pPr>
        <w:autoSpaceDE w:val="0"/>
        <w:autoSpaceDN w:val="0"/>
        <w:adjustRightInd w:val="0"/>
        <w:spacing w:after="0" w:line="360" w:lineRule="auto"/>
        <w:ind w:firstLine="720"/>
        <w:jc w:val="both"/>
        <w:rPr>
          <w:rFonts w:ascii="Times New Roman" w:hAnsi="Times New Roman" w:cs="Times New Roman"/>
          <w:sz w:val="24"/>
          <w:szCs w:val="24"/>
        </w:rPr>
      </w:pPr>
    </w:p>
    <w:p w:rsidR="004C4C93" w:rsidRDefault="004C4C93" w:rsidP="00550A56">
      <w:pPr>
        <w:autoSpaceDE w:val="0"/>
        <w:autoSpaceDN w:val="0"/>
        <w:adjustRightInd w:val="0"/>
        <w:spacing w:after="0" w:line="360" w:lineRule="auto"/>
        <w:ind w:firstLine="720"/>
        <w:jc w:val="both"/>
        <w:rPr>
          <w:rFonts w:ascii="Times New Roman" w:hAnsi="Times New Roman" w:cs="Times New Roman"/>
          <w:sz w:val="24"/>
          <w:szCs w:val="24"/>
        </w:rPr>
      </w:pPr>
    </w:p>
    <w:p w:rsidR="004C4C93" w:rsidRDefault="004C4C93" w:rsidP="00550A56">
      <w:pPr>
        <w:autoSpaceDE w:val="0"/>
        <w:autoSpaceDN w:val="0"/>
        <w:adjustRightInd w:val="0"/>
        <w:spacing w:after="0" w:line="360" w:lineRule="auto"/>
        <w:ind w:firstLine="720"/>
        <w:jc w:val="both"/>
        <w:rPr>
          <w:rFonts w:ascii="Times New Roman" w:hAnsi="Times New Roman" w:cs="Times New Roman"/>
          <w:sz w:val="24"/>
          <w:szCs w:val="24"/>
        </w:rPr>
      </w:pPr>
    </w:p>
    <w:p w:rsidR="004C4C93" w:rsidRDefault="004C4C93" w:rsidP="00550A56">
      <w:pPr>
        <w:autoSpaceDE w:val="0"/>
        <w:autoSpaceDN w:val="0"/>
        <w:adjustRightInd w:val="0"/>
        <w:spacing w:after="0" w:line="360" w:lineRule="auto"/>
        <w:ind w:firstLine="720"/>
        <w:jc w:val="both"/>
        <w:rPr>
          <w:rFonts w:ascii="Times New Roman" w:hAnsi="Times New Roman" w:cs="Times New Roman"/>
          <w:sz w:val="24"/>
          <w:szCs w:val="24"/>
        </w:rPr>
      </w:pPr>
    </w:p>
    <w:p w:rsidR="004C4C93" w:rsidRPr="004C4C93" w:rsidRDefault="0029512D" w:rsidP="00550A56">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lastRenderedPageBreak/>
        <w:t>Γράφημα</w:t>
      </w:r>
      <w:r w:rsidR="004C4C93">
        <w:rPr>
          <w:rFonts w:ascii="Times New Roman" w:hAnsi="Times New Roman" w:cs="Times New Roman"/>
        </w:rPr>
        <w:t xml:space="preserve"> 2: Οικογενειακή κατάσταση</w:t>
      </w:r>
    </w:p>
    <w:p w:rsidR="00A07FD1" w:rsidRDefault="00A07FD1" w:rsidP="00A07F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53295" cy="3084515"/>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853980" cy="3085063"/>
                    </a:xfrm>
                    <a:prstGeom prst="rect">
                      <a:avLst/>
                    </a:prstGeom>
                    <a:noFill/>
                    <a:ln w="9525">
                      <a:noFill/>
                      <a:miter lim="800000"/>
                      <a:headEnd/>
                      <a:tailEnd/>
                    </a:ln>
                  </pic:spPr>
                </pic:pic>
              </a:graphicData>
            </a:graphic>
          </wp:inline>
        </w:drawing>
      </w:r>
    </w:p>
    <w:p w:rsidR="00A07FD1" w:rsidRDefault="00A07FD1" w:rsidP="00A07FD1">
      <w:pPr>
        <w:autoSpaceDE w:val="0"/>
        <w:autoSpaceDN w:val="0"/>
        <w:adjustRightInd w:val="0"/>
        <w:spacing w:after="0" w:line="240" w:lineRule="auto"/>
        <w:rPr>
          <w:rFonts w:ascii="Times New Roman" w:hAnsi="Times New Roman" w:cs="Times New Roman"/>
          <w:sz w:val="24"/>
          <w:szCs w:val="24"/>
        </w:rPr>
      </w:pPr>
    </w:p>
    <w:p w:rsidR="00A07FD1" w:rsidRDefault="00E032CE" w:rsidP="00A07FD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w:t>
      </w:r>
    </w:p>
    <w:p w:rsidR="00A07FD1" w:rsidRDefault="00E032CE" w:rsidP="00E032C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Στο μεγαλύτερο ποσοστό του δείγματος, ο σακχαρώδης διαβήτης δεν ήταν νεοδιαγνωσθής (82,3%), ενώ στην πλειοψηφία του δείγματος (53,2%), η γλυκοζυλιωμένη αιμοσφαιρίνη (</w:t>
      </w:r>
      <w:r>
        <w:rPr>
          <w:rFonts w:ascii="Times New Roman" w:hAnsi="Times New Roman" w:cs="Times New Roman"/>
          <w:sz w:val="24"/>
          <w:szCs w:val="24"/>
          <w:lang w:val="en-US"/>
        </w:rPr>
        <w:t>HbA</w:t>
      </w:r>
      <w:r w:rsidRPr="00E032CE">
        <w:rPr>
          <w:rFonts w:ascii="Times New Roman" w:hAnsi="Times New Roman" w:cs="Times New Roman"/>
          <w:sz w:val="24"/>
          <w:szCs w:val="24"/>
        </w:rPr>
        <w:t>1</w:t>
      </w:r>
      <w:r>
        <w:rPr>
          <w:rFonts w:ascii="Times New Roman" w:hAnsi="Times New Roman" w:cs="Times New Roman"/>
          <w:sz w:val="24"/>
          <w:szCs w:val="24"/>
          <w:lang w:val="en-US"/>
        </w:rPr>
        <w:t>c</w:t>
      </w:r>
      <w:r w:rsidRPr="00E032CE">
        <w:rPr>
          <w:rFonts w:ascii="Times New Roman" w:hAnsi="Times New Roman" w:cs="Times New Roman"/>
          <w:sz w:val="24"/>
          <w:szCs w:val="24"/>
        </w:rPr>
        <w:t xml:space="preserve">) </w:t>
      </w:r>
      <w:r>
        <w:rPr>
          <w:rFonts w:ascii="Times New Roman" w:hAnsi="Times New Roman" w:cs="Times New Roman"/>
          <w:sz w:val="24"/>
          <w:szCs w:val="24"/>
        </w:rPr>
        <w:t>ήταν &lt;7.</w:t>
      </w:r>
    </w:p>
    <w:p w:rsidR="00E032CE" w:rsidRDefault="00E032CE" w:rsidP="00E032C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Σύμφωνα με το παρακάτω </w:t>
      </w:r>
      <w:r w:rsidR="0029512D">
        <w:rPr>
          <w:rFonts w:ascii="Times New Roman" w:hAnsi="Times New Roman" w:cs="Times New Roman"/>
          <w:sz w:val="24"/>
          <w:szCs w:val="24"/>
        </w:rPr>
        <w:t>γράφημα</w:t>
      </w:r>
      <w:r>
        <w:rPr>
          <w:rFonts w:ascii="Times New Roman" w:hAnsi="Times New Roman" w:cs="Times New Roman"/>
          <w:sz w:val="24"/>
          <w:szCs w:val="24"/>
        </w:rPr>
        <w:t xml:space="preserve">, </w:t>
      </w:r>
      <w:r w:rsidR="00D356CD">
        <w:rPr>
          <w:rFonts w:ascii="Times New Roman" w:hAnsi="Times New Roman" w:cs="Times New Roman"/>
          <w:sz w:val="24"/>
          <w:szCs w:val="24"/>
        </w:rPr>
        <w:t xml:space="preserve">οι περισσότεροι απάντησαν ότι η συχνότητα αυτομέτρησης του σακχάρου γίνεται περισσότερες από 6 φορές την μέρα. </w:t>
      </w:r>
    </w:p>
    <w:p w:rsidR="00D356CD" w:rsidRDefault="00D356CD" w:rsidP="00E032CE">
      <w:pPr>
        <w:autoSpaceDE w:val="0"/>
        <w:autoSpaceDN w:val="0"/>
        <w:adjustRightInd w:val="0"/>
        <w:spacing w:after="0" w:line="360" w:lineRule="auto"/>
        <w:jc w:val="both"/>
        <w:rPr>
          <w:rFonts w:ascii="Times New Roman" w:hAnsi="Times New Roman" w:cs="Times New Roman"/>
          <w:sz w:val="24"/>
          <w:szCs w:val="24"/>
        </w:rPr>
      </w:pPr>
    </w:p>
    <w:p w:rsidR="004C4C93" w:rsidRPr="004C4C93" w:rsidRDefault="0029512D" w:rsidP="00E032C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Γράφημα</w:t>
      </w:r>
      <w:r w:rsidR="004C4C93">
        <w:rPr>
          <w:rFonts w:ascii="Times New Roman" w:hAnsi="Times New Roman" w:cs="Times New Roman"/>
        </w:rPr>
        <w:t xml:space="preserve"> 3: Συχνότητα αυτομέτρησης σακχάρου</w:t>
      </w:r>
    </w:p>
    <w:p w:rsidR="00D356CD" w:rsidRDefault="00D356CD" w:rsidP="00D356C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81718" cy="3027219"/>
            <wp:effectExtent l="19050" t="0" r="9232"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781813" cy="3027295"/>
                    </a:xfrm>
                    <a:prstGeom prst="rect">
                      <a:avLst/>
                    </a:prstGeom>
                    <a:noFill/>
                    <a:ln w="9525">
                      <a:noFill/>
                      <a:miter lim="800000"/>
                      <a:headEnd/>
                      <a:tailEnd/>
                    </a:ln>
                  </pic:spPr>
                </pic:pic>
              </a:graphicData>
            </a:graphic>
          </wp:inline>
        </w:drawing>
      </w:r>
    </w:p>
    <w:p w:rsidR="00D356CD" w:rsidRDefault="00D356CD" w:rsidP="00D356CD">
      <w:pPr>
        <w:autoSpaceDE w:val="0"/>
        <w:autoSpaceDN w:val="0"/>
        <w:adjustRightInd w:val="0"/>
        <w:spacing w:after="0" w:line="240" w:lineRule="auto"/>
        <w:rPr>
          <w:rFonts w:ascii="Times New Roman" w:hAnsi="Times New Roman" w:cs="Times New Roman"/>
          <w:sz w:val="24"/>
          <w:szCs w:val="24"/>
        </w:rPr>
      </w:pPr>
    </w:p>
    <w:p w:rsidR="00F907FE" w:rsidRDefault="00F907FE" w:rsidP="00F907F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AD19FD" w:rsidRDefault="00F907FE" w:rsidP="00F907F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Το 71% (</w:t>
      </w:r>
      <w:r>
        <w:rPr>
          <w:rFonts w:ascii="Times New Roman" w:hAnsi="Times New Roman" w:cs="Times New Roman"/>
          <w:sz w:val="24"/>
          <w:szCs w:val="24"/>
          <w:lang w:val="en-US"/>
        </w:rPr>
        <w:t>n</w:t>
      </w:r>
      <w:r w:rsidRPr="00F907FE">
        <w:rPr>
          <w:rFonts w:ascii="Times New Roman" w:hAnsi="Times New Roman" w:cs="Times New Roman"/>
          <w:sz w:val="24"/>
          <w:szCs w:val="24"/>
        </w:rPr>
        <w:t>=44)</w:t>
      </w:r>
      <w:r>
        <w:rPr>
          <w:rFonts w:ascii="Times New Roman" w:hAnsi="Times New Roman" w:cs="Times New Roman"/>
          <w:sz w:val="24"/>
          <w:szCs w:val="24"/>
        </w:rPr>
        <w:t xml:space="preserve"> του δείγματος έχουν ρυθμισμένο σακχαρώδη διαβήτη. Επιπλέον το 21% των ερωτηθέντων, παρακολουθούνται συστηματικά από διαιτολόγο – διατροφολόγο. </w:t>
      </w:r>
    </w:p>
    <w:p w:rsidR="00FD7F77" w:rsidRDefault="00FD7F77" w:rsidP="00FD7F77">
      <w:pPr>
        <w:autoSpaceDE w:val="0"/>
        <w:autoSpaceDN w:val="0"/>
        <w:adjustRightInd w:val="0"/>
        <w:spacing w:after="0" w:line="360" w:lineRule="auto"/>
        <w:jc w:val="both"/>
        <w:rPr>
          <w:rFonts w:ascii="Times New Roman" w:hAnsi="Times New Roman" w:cs="Times New Roman"/>
          <w:sz w:val="24"/>
          <w:szCs w:val="24"/>
        </w:rPr>
      </w:pPr>
    </w:p>
    <w:p w:rsidR="00FD7F77" w:rsidRDefault="00FD7F77" w:rsidP="00FD7F77">
      <w:pPr>
        <w:autoSpaceDE w:val="0"/>
        <w:autoSpaceDN w:val="0"/>
        <w:adjustRightInd w:val="0"/>
        <w:spacing w:after="0" w:line="360" w:lineRule="auto"/>
        <w:jc w:val="both"/>
        <w:rPr>
          <w:rFonts w:ascii="Times New Roman" w:hAnsi="Times New Roman" w:cs="Times New Roman"/>
          <w:sz w:val="24"/>
          <w:szCs w:val="24"/>
        </w:rPr>
      </w:pPr>
    </w:p>
    <w:p w:rsidR="00FD7F77" w:rsidRDefault="00FD7F77" w:rsidP="00FD7F77">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3.2. </w:t>
      </w:r>
      <w:r w:rsidR="00FF5001">
        <w:rPr>
          <w:rFonts w:ascii="Times New Roman" w:hAnsi="Times New Roman" w:cs="Times New Roman"/>
          <w:b/>
          <w:sz w:val="28"/>
          <w:szCs w:val="28"/>
        </w:rPr>
        <w:t>Αποτελέσματα ερωτηματολογίου για την φ</w:t>
      </w:r>
      <w:r>
        <w:rPr>
          <w:rFonts w:ascii="Times New Roman" w:hAnsi="Times New Roman" w:cs="Times New Roman"/>
          <w:b/>
          <w:sz w:val="28"/>
          <w:szCs w:val="28"/>
        </w:rPr>
        <w:t>υσική δραστηριότητα</w:t>
      </w:r>
    </w:p>
    <w:p w:rsidR="00FD7F77" w:rsidRPr="00FD7F77" w:rsidRDefault="00FD7F77" w:rsidP="00FD7F77">
      <w:pPr>
        <w:autoSpaceDE w:val="0"/>
        <w:autoSpaceDN w:val="0"/>
        <w:adjustRightInd w:val="0"/>
        <w:spacing w:after="0" w:line="360" w:lineRule="auto"/>
        <w:jc w:val="both"/>
        <w:rPr>
          <w:rFonts w:ascii="Times New Roman" w:hAnsi="Times New Roman" w:cs="Times New Roman"/>
          <w:b/>
          <w:sz w:val="24"/>
          <w:szCs w:val="24"/>
        </w:rPr>
      </w:pPr>
    </w:p>
    <w:p w:rsidR="00456276" w:rsidRDefault="002C0330" w:rsidP="00F907F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Το</w:t>
      </w:r>
      <w:r w:rsidR="00AD19FD">
        <w:rPr>
          <w:rFonts w:ascii="Times New Roman" w:hAnsi="Times New Roman" w:cs="Times New Roman"/>
          <w:sz w:val="24"/>
          <w:szCs w:val="24"/>
        </w:rPr>
        <w:t xml:space="preserve"> 46,8% του δείγματος, φάνηκε ότι κατά τις τελευταίες 7 μέρες, δεν έκανε κάποια έντονη σωματική δραστηριότητα. Το 17,7% έκανε έντονη άσκηση τρεις φορές την εβδομάδα, το 12,9% δύο φορές την εβδομάδα, το 11,3% πέντε φορές την εβδομάδα, το 3,2% μία,  τέσσερις  και εφτά φορές την εβδομάδα</w:t>
      </w:r>
      <w:r w:rsidR="00F907FE">
        <w:rPr>
          <w:rFonts w:ascii="Times New Roman" w:hAnsi="Times New Roman" w:cs="Times New Roman"/>
          <w:sz w:val="24"/>
          <w:szCs w:val="24"/>
        </w:rPr>
        <w:t xml:space="preserve"> </w:t>
      </w:r>
      <w:r w:rsidR="00AD19FD">
        <w:rPr>
          <w:rFonts w:ascii="Times New Roman" w:hAnsi="Times New Roman" w:cs="Times New Roman"/>
          <w:sz w:val="24"/>
          <w:szCs w:val="24"/>
        </w:rPr>
        <w:t>και το 1,6% έξι φορές την εβδομάδα.</w:t>
      </w:r>
      <w:r w:rsidR="000D2F1B">
        <w:rPr>
          <w:rFonts w:ascii="Times New Roman" w:hAnsi="Times New Roman" w:cs="Times New Roman"/>
          <w:sz w:val="24"/>
          <w:szCs w:val="24"/>
        </w:rPr>
        <w:t xml:space="preserve"> Ο μέσος χρόνος που διήρκεσε κάποια έντονη σωματική δραστηριότητα ήταν 85,26 λεπτά / ημέρα.</w:t>
      </w:r>
    </w:p>
    <w:p w:rsidR="004C4C93" w:rsidRPr="004C4C93" w:rsidRDefault="004C4C93" w:rsidP="00F907FE">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rPr>
        <w:t>Πίνακας 2: Έντονη φυσική δραστηριότητα</w:t>
      </w:r>
    </w:p>
    <w:tbl>
      <w:tblPr>
        <w:tblStyle w:val="a5"/>
        <w:tblW w:w="0" w:type="auto"/>
        <w:tblLook w:val="04A0"/>
      </w:tblPr>
      <w:tblGrid>
        <w:gridCol w:w="1951"/>
        <w:gridCol w:w="3402"/>
      </w:tblGrid>
      <w:tr w:rsidR="00AE6254" w:rsidTr="000C2AB9">
        <w:tc>
          <w:tcPr>
            <w:tcW w:w="1951" w:type="dxa"/>
            <w:tcBorders>
              <w:top w:val="single" w:sz="18" w:space="0" w:color="4BACC6" w:themeColor="accent5"/>
              <w:left w:val="single" w:sz="18" w:space="0" w:color="4BACC6" w:themeColor="accent5"/>
            </w:tcBorders>
          </w:tcPr>
          <w:p w:rsidR="00AE6254" w:rsidRDefault="00AE6254" w:rsidP="00F907FE">
            <w:pPr>
              <w:autoSpaceDE w:val="0"/>
              <w:autoSpaceDN w:val="0"/>
              <w:adjustRightInd w:val="0"/>
              <w:spacing w:line="360" w:lineRule="auto"/>
              <w:jc w:val="both"/>
              <w:rPr>
                <w:rFonts w:ascii="Times New Roman" w:hAnsi="Times New Roman" w:cs="Times New Roman"/>
                <w:sz w:val="24"/>
                <w:szCs w:val="24"/>
              </w:rPr>
            </w:pPr>
          </w:p>
        </w:tc>
        <w:tc>
          <w:tcPr>
            <w:tcW w:w="3402" w:type="dxa"/>
            <w:tcBorders>
              <w:top w:val="single" w:sz="18" w:space="0" w:color="4BACC6" w:themeColor="accent5"/>
              <w:right w:val="single" w:sz="18" w:space="0" w:color="4BACC6" w:themeColor="accent5"/>
            </w:tcBorders>
            <w:shd w:val="clear" w:color="auto" w:fill="DAEEF3" w:themeFill="accent5" w:themeFillTint="33"/>
          </w:tcPr>
          <w:p w:rsidR="00AE6254" w:rsidRDefault="00AE6254"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Έντονη φυσική δραστηριότητα: </w:t>
            </w:r>
          </w:p>
          <w:p w:rsidR="00AE6254" w:rsidRDefault="00AE6254"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λεπτά ανά ημέρα </w:t>
            </w:r>
          </w:p>
        </w:tc>
      </w:tr>
      <w:tr w:rsidR="00AE6254" w:rsidTr="000C2AB9">
        <w:tc>
          <w:tcPr>
            <w:tcW w:w="1951" w:type="dxa"/>
            <w:tcBorders>
              <w:left w:val="single" w:sz="18" w:space="0" w:color="4BACC6" w:themeColor="accent5"/>
            </w:tcBorders>
            <w:shd w:val="clear" w:color="auto" w:fill="DAEEF3" w:themeFill="accent5" w:themeFillTint="33"/>
          </w:tcPr>
          <w:p w:rsidR="00AE6254" w:rsidRDefault="00AE6254"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Μέση τιμή</w:t>
            </w:r>
          </w:p>
        </w:tc>
        <w:tc>
          <w:tcPr>
            <w:tcW w:w="3402" w:type="dxa"/>
            <w:tcBorders>
              <w:right w:val="single" w:sz="18" w:space="0" w:color="4BACC6" w:themeColor="accent5"/>
            </w:tcBorders>
          </w:tcPr>
          <w:p w:rsidR="00AE6254" w:rsidRDefault="00AE6254"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85,26</w:t>
            </w:r>
          </w:p>
        </w:tc>
      </w:tr>
      <w:tr w:rsidR="00AE6254" w:rsidTr="000C2AB9">
        <w:tc>
          <w:tcPr>
            <w:tcW w:w="1951" w:type="dxa"/>
            <w:tcBorders>
              <w:left w:val="single" w:sz="18" w:space="0" w:color="4BACC6" w:themeColor="accent5"/>
            </w:tcBorders>
            <w:shd w:val="clear" w:color="auto" w:fill="DAEEF3" w:themeFill="accent5" w:themeFillTint="33"/>
          </w:tcPr>
          <w:p w:rsidR="00AE6254" w:rsidRDefault="00AE6254"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Τυπική απόκλιση </w:t>
            </w:r>
          </w:p>
        </w:tc>
        <w:tc>
          <w:tcPr>
            <w:tcW w:w="3402" w:type="dxa"/>
            <w:tcBorders>
              <w:right w:val="single" w:sz="18" w:space="0" w:color="4BACC6" w:themeColor="accent5"/>
            </w:tcBorders>
          </w:tcPr>
          <w:p w:rsidR="00AE6254" w:rsidRDefault="00AE6254"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101,64</w:t>
            </w:r>
          </w:p>
        </w:tc>
      </w:tr>
      <w:tr w:rsidR="00AE6254" w:rsidTr="000C2AB9">
        <w:tc>
          <w:tcPr>
            <w:tcW w:w="1951" w:type="dxa"/>
            <w:tcBorders>
              <w:left w:val="single" w:sz="18" w:space="0" w:color="4BACC6" w:themeColor="accent5"/>
            </w:tcBorders>
            <w:shd w:val="clear" w:color="auto" w:fill="DAEEF3" w:themeFill="accent5" w:themeFillTint="33"/>
          </w:tcPr>
          <w:p w:rsidR="00AE6254" w:rsidRDefault="00AE6254"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Ελάχιστη τιμή</w:t>
            </w:r>
          </w:p>
        </w:tc>
        <w:tc>
          <w:tcPr>
            <w:tcW w:w="3402" w:type="dxa"/>
            <w:tcBorders>
              <w:right w:val="single" w:sz="18" w:space="0" w:color="4BACC6" w:themeColor="accent5"/>
            </w:tcBorders>
          </w:tcPr>
          <w:p w:rsidR="00AE6254" w:rsidRDefault="00314AF6"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AE6254" w:rsidTr="000C2AB9">
        <w:trPr>
          <w:trHeight w:val="207"/>
        </w:trPr>
        <w:tc>
          <w:tcPr>
            <w:tcW w:w="1951" w:type="dxa"/>
            <w:tcBorders>
              <w:left w:val="single" w:sz="18" w:space="0" w:color="4BACC6" w:themeColor="accent5"/>
              <w:bottom w:val="single" w:sz="18" w:space="0" w:color="4BACC6" w:themeColor="accent5"/>
            </w:tcBorders>
            <w:shd w:val="clear" w:color="auto" w:fill="DAEEF3" w:themeFill="accent5" w:themeFillTint="33"/>
          </w:tcPr>
          <w:p w:rsidR="00AE6254" w:rsidRDefault="00AE6254"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Μέγιστη τιμή</w:t>
            </w:r>
          </w:p>
        </w:tc>
        <w:tc>
          <w:tcPr>
            <w:tcW w:w="3402" w:type="dxa"/>
            <w:tcBorders>
              <w:bottom w:val="single" w:sz="18" w:space="0" w:color="4BACC6" w:themeColor="accent5"/>
              <w:right w:val="single" w:sz="18" w:space="0" w:color="4BACC6" w:themeColor="accent5"/>
            </w:tcBorders>
          </w:tcPr>
          <w:p w:rsidR="00AE6254" w:rsidRDefault="00314AF6" w:rsidP="00F907F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603</w:t>
            </w:r>
          </w:p>
        </w:tc>
      </w:tr>
    </w:tbl>
    <w:p w:rsidR="00456276" w:rsidRDefault="00456276" w:rsidP="00F907FE">
      <w:pPr>
        <w:autoSpaceDE w:val="0"/>
        <w:autoSpaceDN w:val="0"/>
        <w:adjustRightInd w:val="0"/>
        <w:spacing w:after="0" w:line="360" w:lineRule="auto"/>
        <w:ind w:firstLine="720"/>
        <w:jc w:val="both"/>
        <w:rPr>
          <w:rFonts w:ascii="Times New Roman" w:hAnsi="Times New Roman" w:cs="Times New Roman"/>
          <w:sz w:val="24"/>
          <w:szCs w:val="24"/>
        </w:rPr>
      </w:pPr>
    </w:p>
    <w:p w:rsidR="00456276" w:rsidRDefault="00456276" w:rsidP="00F907FE">
      <w:pPr>
        <w:autoSpaceDE w:val="0"/>
        <w:autoSpaceDN w:val="0"/>
        <w:adjustRightInd w:val="0"/>
        <w:spacing w:after="0" w:line="360" w:lineRule="auto"/>
        <w:ind w:firstLine="720"/>
        <w:jc w:val="both"/>
        <w:rPr>
          <w:rFonts w:ascii="Times New Roman" w:hAnsi="Times New Roman" w:cs="Times New Roman"/>
          <w:sz w:val="24"/>
          <w:szCs w:val="24"/>
        </w:rPr>
      </w:pPr>
    </w:p>
    <w:p w:rsidR="00F907FE" w:rsidRDefault="000D2F1B" w:rsidP="00F907F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Η μέση τιμή των ημερών μέτριας σωματικής άσκησης ήταν 3,47 ημέρες και η μέση τιμή των λεπτών ανά ημέρα ήταν 67,09 λεπτά για τις τελευταίες εφτά ημέρες. </w:t>
      </w:r>
    </w:p>
    <w:p w:rsidR="00314AF6" w:rsidRPr="004C4C93" w:rsidRDefault="004C4C93" w:rsidP="004C4C9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Πίνακας 3: Μέτρια φυσική δραστηριότητα</w:t>
      </w:r>
    </w:p>
    <w:tbl>
      <w:tblPr>
        <w:tblStyle w:val="a5"/>
        <w:tblW w:w="9180" w:type="dxa"/>
        <w:tblLook w:val="04A0"/>
      </w:tblPr>
      <w:tblGrid>
        <w:gridCol w:w="1951"/>
        <w:gridCol w:w="3402"/>
        <w:gridCol w:w="3827"/>
      </w:tblGrid>
      <w:tr w:rsidR="00314AF6" w:rsidTr="000C2AB9">
        <w:tc>
          <w:tcPr>
            <w:tcW w:w="1951" w:type="dxa"/>
            <w:tcBorders>
              <w:top w:val="single" w:sz="18" w:space="0" w:color="4BACC6" w:themeColor="accent5"/>
              <w:left w:val="single" w:sz="18" w:space="0" w:color="4BACC6" w:themeColor="accent5"/>
            </w:tcBorders>
          </w:tcPr>
          <w:p w:rsidR="00314AF6" w:rsidRDefault="00314AF6" w:rsidP="00D356CD">
            <w:pPr>
              <w:autoSpaceDE w:val="0"/>
              <w:autoSpaceDN w:val="0"/>
              <w:adjustRightInd w:val="0"/>
              <w:spacing w:line="400" w:lineRule="atLeast"/>
              <w:rPr>
                <w:rFonts w:ascii="Times New Roman" w:hAnsi="Times New Roman" w:cs="Times New Roman"/>
                <w:sz w:val="24"/>
                <w:szCs w:val="24"/>
              </w:rPr>
            </w:pPr>
          </w:p>
        </w:tc>
        <w:tc>
          <w:tcPr>
            <w:tcW w:w="3402" w:type="dxa"/>
            <w:tcBorders>
              <w:top w:val="single" w:sz="18" w:space="0" w:color="4BACC6" w:themeColor="accent5"/>
            </w:tcBorders>
            <w:shd w:val="clear" w:color="auto" w:fill="DAEEF3" w:themeFill="accent5" w:themeFillTint="33"/>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Μέτρια φυσική δραστηριότητα:</w:t>
            </w:r>
          </w:p>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ημέρες ανά εβδομάδα</w:t>
            </w:r>
          </w:p>
        </w:tc>
        <w:tc>
          <w:tcPr>
            <w:tcW w:w="3827" w:type="dxa"/>
            <w:tcBorders>
              <w:top w:val="single" w:sz="18" w:space="0" w:color="4BACC6" w:themeColor="accent5"/>
              <w:right w:val="single" w:sz="18" w:space="0" w:color="4BACC6" w:themeColor="accent5"/>
            </w:tcBorders>
            <w:shd w:val="clear" w:color="auto" w:fill="DAEEF3" w:themeFill="accent5" w:themeFillTint="33"/>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Μέτρια φυσική δραστηριότητα:</w:t>
            </w:r>
          </w:p>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 xml:space="preserve">λεπτά ανά ημέρα </w:t>
            </w:r>
          </w:p>
        </w:tc>
      </w:tr>
      <w:tr w:rsidR="00314AF6" w:rsidTr="000C2AB9">
        <w:tc>
          <w:tcPr>
            <w:tcW w:w="1951" w:type="dxa"/>
            <w:tcBorders>
              <w:left w:val="single" w:sz="18" w:space="0" w:color="4BACC6" w:themeColor="accent5"/>
            </w:tcBorders>
            <w:shd w:val="clear" w:color="auto" w:fill="DAEEF3" w:themeFill="accent5" w:themeFillTint="33"/>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Μέση τιμή</w:t>
            </w:r>
          </w:p>
        </w:tc>
        <w:tc>
          <w:tcPr>
            <w:tcW w:w="3402" w:type="dxa"/>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3,47</w:t>
            </w:r>
          </w:p>
        </w:tc>
        <w:tc>
          <w:tcPr>
            <w:tcW w:w="3827" w:type="dxa"/>
            <w:tcBorders>
              <w:right w:val="single" w:sz="18" w:space="0" w:color="4BACC6" w:themeColor="accent5"/>
            </w:tcBorders>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67,09</w:t>
            </w:r>
          </w:p>
        </w:tc>
      </w:tr>
      <w:tr w:rsidR="00314AF6" w:rsidTr="000C2AB9">
        <w:tc>
          <w:tcPr>
            <w:tcW w:w="1951" w:type="dxa"/>
            <w:tcBorders>
              <w:left w:val="single" w:sz="18" w:space="0" w:color="4BACC6" w:themeColor="accent5"/>
            </w:tcBorders>
            <w:shd w:val="clear" w:color="auto" w:fill="DAEEF3" w:themeFill="accent5" w:themeFillTint="33"/>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Τυπική απόκλιση</w:t>
            </w:r>
          </w:p>
        </w:tc>
        <w:tc>
          <w:tcPr>
            <w:tcW w:w="3402" w:type="dxa"/>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2,18</w:t>
            </w:r>
          </w:p>
        </w:tc>
        <w:tc>
          <w:tcPr>
            <w:tcW w:w="3827" w:type="dxa"/>
            <w:tcBorders>
              <w:right w:val="single" w:sz="18" w:space="0" w:color="4BACC6" w:themeColor="accent5"/>
            </w:tcBorders>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56,19</w:t>
            </w:r>
          </w:p>
        </w:tc>
      </w:tr>
      <w:tr w:rsidR="00314AF6" w:rsidTr="000C2AB9">
        <w:tc>
          <w:tcPr>
            <w:tcW w:w="1951" w:type="dxa"/>
            <w:tcBorders>
              <w:left w:val="single" w:sz="18" w:space="0" w:color="4BACC6" w:themeColor="accent5"/>
            </w:tcBorders>
            <w:shd w:val="clear" w:color="auto" w:fill="DAEEF3" w:themeFill="accent5" w:themeFillTint="33"/>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Ελάχιστη τιμή</w:t>
            </w:r>
          </w:p>
        </w:tc>
        <w:tc>
          <w:tcPr>
            <w:tcW w:w="3402" w:type="dxa"/>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w:t>
            </w:r>
          </w:p>
        </w:tc>
        <w:tc>
          <w:tcPr>
            <w:tcW w:w="3827" w:type="dxa"/>
            <w:tcBorders>
              <w:right w:val="single" w:sz="18" w:space="0" w:color="4BACC6" w:themeColor="accent5"/>
            </w:tcBorders>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w:t>
            </w:r>
          </w:p>
        </w:tc>
      </w:tr>
      <w:tr w:rsidR="00314AF6" w:rsidTr="000C2AB9">
        <w:tc>
          <w:tcPr>
            <w:tcW w:w="1951" w:type="dxa"/>
            <w:tcBorders>
              <w:left w:val="single" w:sz="18" w:space="0" w:color="4BACC6" w:themeColor="accent5"/>
              <w:bottom w:val="single" w:sz="18" w:space="0" w:color="4BACC6" w:themeColor="accent5"/>
            </w:tcBorders>
            <w:shd w:val="clear" w:color="auto" w:fill="DAEEF3" w:themeFill="accent5" w:themeFillTint="33"/>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Μέγιστη τιμή</w:t>
            </w:r>
          </w:p>
        </w:tc>
        <w:tc>
          <w:tcPr>
            <w:tcW w:w="3402" w:type="dxa"/>
            <w:tcBorders>
              <w:bottom w:val="single" w:sz="18" w:space="0" w:color="4BACC6" w:themeColor="accent5"/>
            </w:tcBorders>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7</w:t>
            </w:r>
          </w:p>
        </w:tc>
        <w:tc>
          <w:tcPr>
            <w:tcW w:w="3827" w:type="dxa"/>
            <w:tcBorders>
              <w:bottom w:val="single" w:sz="18" w:space="0" w:color="4BACC6" w:themeColor="accent5"/>
              <w:right w:val="single" w:sz="18" w:space="0" w:color="4BACC6" w:themeColor="accent5"/>
            </w:tcBorders>
          </w:tcPr>
          <w:p w:rsidR="00314AF6" w:rsidRDefault="00314AF6"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300</w:t>
            </w:r>
          </w:p>
        </w:tc>
      </w:tr>
    </w:tbl>
    <w:p w:rsidR="00D356CD" w:rsidRDefault="00D356CD" w:rsidP="00D356CD">
      <w:pPr>
        <w:autoSpaceDE w:val="0"/>
        <w:autoSpaceDN w:val="0"/>
        <w:adjustRightInd w:val="0"/>
        <w:spacing w:after="0" w:line="400" w:lineRule="atLeast"/>
        <w:rPr>
          <w:rFonts w:ascii="Times New Roman" w:hAnsi="Times New Roman" w:cs="Times New Roman"/>
          <w:sz w:val="24"/>
          <w:szCs w:val="24"/>
        </w:rPr>
      </w:pPr>
    </w:p>
    <w:p w:rsidR="007D5C91" w:rsidRDefault="00FE44E2" w:rsidP="00D356C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lastRenderedPageBreak/>
        <w:tab/>
        <w:t xml:space="preserve">Επιπλέον, </w:t>
      </w:r>
      <w:r w:rsidR="00E03ADA">
        <w:rPr>
          <w:rFonts w:ascii="Times New Roman" w:hAnsi="Times New Roman" w:cs="Times New Roman"/>
          <w:sz w:val="24"/>
          <w:szCs w:val="24"/>
        </w:rPr>
        <w:t xml:space="preserve">η μέση τιμή που προέκυψε από τις ημέρες που περπάτησαν οι ερωτηθέντες ήταν 4,32 και η μέση τιμή των λεπτών ανά ημέρα για τις ημέρες αυτές ήταν 64,27 για τις τελευταίες εφτά ημέρες. Τέλος, μέση τιμή του χρόνου που </w:t>
      </w:r>
      <w:r w:rsidR="007D5C91">
        <w:rPr>
          <w:rFonts w:ascii="Times New Roman" w:hAnsi="Times New Roman" w:cs="Times New Roman"/>
          <w:sz w:val="24"/>
          <w:szCs w:val="24"/>
        </w:rPr>
        <w:t>πέρασαν καθισμένοι σε μια συνηθισμένη μέρα ήταν 6,59 ώρες ανά ημέρα.</w:t>
      </w:r>
    </w:p>
    <w:p w:rsidR="00D85988" w:rsidRDefault="00D85988" w:rsidP="00D356CD">
      <w:pPr>
        <w:autoSpaceDE w:val="0"/>
        <w:autoSpaceDN w:val="0"/>
        <w:adjustRightInd w:val="0"/>
        <w:spacing w:after="0" w:line="400" w:lineRule="atLeast"/>
        <w:rPr>
          <w:rFonts w:ascii="Times New Roman" w:hAnsi="Times New Roman" w:cs="Times New Roman"/>
          <w:sz w:val="24"/>
          <w:szCs w:val="24"/>
        </w:rPr>
      </w:pPr>
    </w:p>
    <w:p w:rsidR="004C4C93" w:rsidRPr="004C4C93" w:rsidRDefault="004C4C93" w:rsidP="004C4C93">
      <w:pPr>
        <w:autoSpaceDE w:val="0"/>
        <w:autoSpaceDN w:val="0"/>
        <w:adjustRightInd w:val="0"/>
        <w:spacing w:after="120" w:line="400" w:lineRule="atLeast"/>
        <w:rPr>
          <w:rFonts w:ascii="Times New Roman" w:hAnsi="Times New Roman" w:cs="Times New Roman"/>
        </w:rPr>
      </w:pPr>
      <w:r>
        <w:rPr>
          <w:rFonts w:ascii="Times New Roman" w:hAnsi="Times New Roman" w:cs="Times New Roman"/>
        </w:rPr>
        <w:t>Πίνακας 4: Περπάτημα και καθιστική ζωή</w:t>
      </w:r>
    </w:p>
    <w:tbl>
      <w:tblPr>
        <w:tblStyle w:val="a5"/>
        <w:tblW w:w="0" w:type="auto"/>
        <w:tblLook w:val="04A0"/>
      </w:tblPr>
      <w:tblGrid>
        <w:gridCol w:w="1951"/>
        <w:gridCol w:w="2550"/>
        <w:gridCol w:w="2251"/>
        <w:gridCol w:w="2251"/>
      </w:tblGrid>
      <w:tr w:rsidR="007D5C91" w:rsidTr="000C2AB9">
        <w:tc>
          <w:tcPr>
            <w:tcW w:w="1951" w:type="dxa"/>
            <w:tcBorders>
              <w:top w:val="single" w:sz="18" w:space="0" w:color="4BACC6" w:themeColor="accent5"/>
              <w:left w:val="single" w:sz="18" w:space="0" w:color="4BACC6" w:themeColor="accent5"/>
            </w:tcBorders>
          </w:tcPr>
          <w:p w:rsidR="007D5C91" w:rsidRDefault="007D5C91" w:rsidP="00D356CD">
            <w:pPr>
              <w:autoSpaceDE w:val="0"/>
              <w:autoSpaceDN w:val="0"/>
              <w:adjustRightInd w:val="0"/>
              <w:spacing w:line="400" w:lineRule="atLeast"/>
              <w:rPr>
                <w:rFonts w:ascii="Times New Roman" w:hAnsi="Times New Roman" w:cs="Times New Roman"/>
                <w:sz w:val="24"/>
                <w:szCs w:val="24"/>
              </w:rPr>
            </w:pPr>
          </w:p>
        </w:tc>
        <w:tc>
          <w:tcPr>
            <w:tcW w:w="2550" w:type="dxa"/>
            <w:tcBorders>
              <w:top w:val="single" w:sz="18" w:space="0" w:color="4BACC6" w:themeColor="accent5"/>
            </w:tcBorders>
            <w:shd w:val="clear" w:color="auto" w:fill="DAEEF3" w:themeFill="accent5" w:themeFillTint="33"/>
          </w:tcPr>
          <w:p w:rsidR="007D5C91" w:rsidRDefault="007D5C91"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Περπάτημα: ημέρες ανά εβδομάδα</w:t>
            </w:r>
          </w:p>
        </w:tc>
        <w:tc>
          <w:tcPr>
            <w:tcW w:w="2251" w:type="dxa"/>
            <w:tcBorders>
              <w:top w:val="single" w:sz="18" w:space="0" w:color="4BACC6" w:themeColor="accent5"/>
            </w:tcBorders>
            <w:shd w:val="clear" w:color="auto" w:fill="DAEEF3" w:themeFill="accent5" w:themeFillTint="33"/>
          </w:tcPr>
          <w:p w:rsidR="007D5C91" w:rsidRDefault="007D5C91"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Περπάτημα: λεπτά ανά ημέρα</w:t>
            </w:r>
          </w:p>
        </w:tc>
        <w:tc>
          <w:tcPr>
            <w:tcW w:w="2251" w:type="dxa"/>
            <w:tcBorders>
              <w:top w:val="single" w:sz="18" w:space="0" w:color="4BACC6" w:themeColor="accent5"/>
              <w:right w:val="single" w:sz="18" w:space="0" w:color="4BACC6" w:themeColor="accent5"/>
            </w:tcBorders>
            <w:shd w:val="clear" w:color="auto" w:fill="DAEEF3" w:themeFill="accent5" w:themeFillTint="33"/>
          </w:tcPr>
          <w:p w:rsidR="007D5C91" w:rsidRDefault="007D5C91"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Καθιστική ζωή: ώρες ανά ημέρα</w:t>
            </w:r>
          </w:p>
        </w:tc>
      </w:tr>
      <w:tr w:rsidR="007D5C91" w:rsidTr="000C2AB9">
        <w:tc>
          <w:tcPr>
            <w:tcW w:w="1951" w:type="dxa"/>
            <w:tcBorders>
              <w:left w:val="single" w:sz="18" w:space="0" w:color="4BACC6" w:themeColor="accent5"/>
            </w:tcBorders>
            <w:shd w:val="clear" w:color="auto" w:fill="DAEEF3" w:themeFill="accent5" w:themeFillTint="33"/>
          </w:tcPr>
          <w:p w:rsidR="007D5C91" w:rsidRDefault="007D5C91"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Μέση τιμή</w:t>
            </w:r>
          </w:p>
        </w:tc>
        <w:tc>
          <w:tcPr>
            <w:tcW w:w="2550" w:type="dxa"/>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4,32</w:t>
            </w:r>
          </w:p>
        </w:tc>
        <w:tc>
          <w:tcPr>
            <w:tcW w:w="2251" w:type="dxa"/>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64,27</w:t>
            </w:r>
          </w:p>
        </w:tc>
        <w:tc>
          <w:tcPr>
            <w:tcW w:w="2251" w:type="dxa"/>
            <w:tcBorders>
              <w:right w:val="single" w:sz="18" w:space="0" w:color="4BACC6" w:themeColor="accent5"/>
            </w:tcBorders>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6,59</w:t>
            </w:r>
          </w:p>
        </w:tc>
      </w:tr>
      <w:tr w:rsidR="007D5C91" w:rsidTr="000C2AB9">
        <w:tc>
          <w:tcPr>
            <w:tcW w:w="1951" w:type="dxa"/>
            <w:tcBorders>
              <w:left w:val="single" w:sz="18" w:space="0" w:color="4BACC6" w:themeColor="accent5"/>
            </w:tcBorders>
            <w:shd w:val="clear" w:color="auto" w:fill="DAEEF3" w:themeFill="accent5" w:themeFillTint="33"/>
          </w:tcPr>
          <w:p w:rsidR="007D5C91" w:rsidRDefault="007D5C91"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Τυπική απόκλιση</w:t>
            </w:r>
          </w:p>
        </w:tc>
        <w:tc>
          <w:tcPr>
            <w:tcW w:w="2550" w:type="dxa"/>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2,22</w:t>
            </w:r>
          </w:p>
        </w:tc>
        <w:tc>
          <w:tcPr>
            <w:tcW w:w="2251" w:type="dxa"/>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74,68</w:t>
            </w:r>
          </w:p>
        </w:tc>
        <w:tc>
          <w:tcPr>
            <w:tcW w:w="2251" w:type="dxa"/>
            <w:tcBorders>
              <w:right w:val="single" w:sz="18" w:space="0" w:color="4BACC6" w:themeColor="accent5"/>
            </w:tcBorders>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3,95</w:t>
            </w:r>
          </w:p>
        </w:tc>
      </w:tr>
      <w:tr w:rsidR="007D5C91" w:rsidTr="000C2AB9">
        <w:tc>
          <w:tcPr>
            <w:tcW w:w="1951" w:type="dxa"/>
            <w:tcBorders>
              <w:left w:val="single" w:sz="18" w:space="0" w:color="4BACC6" w:themeColor="accent5"/>
            </w:tcBorders>
            <w:shd w:val="clear" w:color="auto" w:fill="DAEEF3" w:themeFill="accent5" w:themeFillTint="33"/>
          </w:tcPr>
          <w:p w:rsidR="007D5C91" w:rsidRDefault="007D5C91"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Ελάχιστη τιμή</w:t>
            </w:r>
          </w:p>
        </w:tc>
        <w:tc>
          <w:tcPr>
            <w:tcW w:w="2550" w:type="dxa"/>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w:t>
            </w:r>
          </w:p>
        </w:tc>
        <w:tc>
          <w:tcPr>
            <w:tcW w:w="2251" w:type="dxa"/>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10</w:t>
            </w:r>
          </w:p>
        </w:tc>
        <w:tc>
          <w:tcPr>
            <w:tcW w:w="2251" w:type="dxa"/>
            <w:tcBorders>
              <w:right w:val="single" w:sz="18" w:space="0" w:color="4BACC6" w:themeColor="accent5"/>
            </w:tcBorders>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w:t>
            </w:r>
          </w:p>
        </w:tc>
      </w:tr>
      <w:tr w:rsidR="007D5C91" w:rsidTr="000C2AB9">
        <w:tc>
          <w:tcPr>
            <w:tcW w:w="1951" w:type="dxa"/>
            <w:tcBorders>
              <w:left w:val="single" w:sz="18" w:space="0" w:color="4BACC6" w:themeColor="accent5"/>
              <w:bottom w:val="single" w:sz="18" w:space="0" w:color="4BACC6" w:themeColor="accent5"/>
            </w:tcBorders>
            <w:shd w:val="clear" w:color="auto" w:fill="DAEEF3" w:themeFill="accent5" w:themeFillTint="33"/>
          </w:tcPr>
          <w:p w:rsidR="007D5C91" w:rsidRDefault="007D5C91"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Μέγιστη τιμή</w:t>
            </w:r>
          </w:p>
        </w:tc>
        <w:tc>
          <w:tcPr>
            <w:tcW w:w="2550" w:type="dxa"/>
            <w:tcBorders>
              <w:bottom w:val="single" w:sz="18" w:space="0" w:color="4BACC6" w:themeColor="accent5"/>
            </w:tcBorders>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7</w:t>
            </w:r>
          </w:p>
        </w:tc>
        <w:tc>
          <w:tcPr>
            <w:tcW w:w="2251" w:type="dxa"/>
            <w:tcBorders>
              <w:bottom w:val="single" w:sz="18" w:space="0" w:color="4BACC6" w:themeColor="accent5"/>
            </w:tcBorders>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300</w:t>
            </w:r>
          </w:p>
        </w:tc>
        <w:tc>
          <w:tcPr>
            <w:tcW w:w="2251" w:type="dxa"/>
            <w:tcBorders>
              <w:bottom w:val="single" w:sz="18" w:space="0" w:color="4BACC6" w:themeColor="accent5"/>
              <w:right w:val="single" w:sz="18" w:space="0" w:color="4BACC6" w:themeColor="accent5"/>
            </w:tcBorders>
          </w:tcPr>
          <w:p w:rsidR="007D5C91" w:rsidRDefault="00C9657C" w:rsidP="00D356CD">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20</w:t>
            </w:r>
          </w:p>
        </w:tc>
      </w:tr>
    </w:tbl>
    <w:p w:rsidR="00FE44E2" w:rsidRDefault="00E03ADA" w:rsidP="00D356C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w:t>
      </w:r>
    </w:p>
    <w:p w:rsidR="003E74A1" w:rsidRPr="003E74A1" w:rsidRDefault="003E74A1" w:rsidP="00D356CD">
      <w:pPr>
        <w:autoSpaceDE w:val="0"/>
        <w:autoSpaceDN w:val="0"/>
        <w:adjustRightInd w:val="0"/>
        <w:spacing w:after="0" w:line="400" w:lineRule="atLeast"/>
        <w:rPr>
          <w:rFonts w:ascii="Times New Roman" w:hAnsi="Times New Roman" w:cs="Times New Roman"/>
        </w:rPr>
      </w:pPr>
      <w:r>
        <w:rPr>
          <w:rFonts w:ascii="Times New Roman" w:hAnsi="Times New Roman" w:cs="Times New Roman"/>
        </w:rPr>
        <w:tab/>
        <w:t xml:space="preserve">Γράφημα 4: Ταξινόμηση φυσικής δραστηριότητας </w:t>
      </w:r>
    </w:p>
    <w:p w:rsidR="008E5593" w:rsidRDefault="008E5593" w:rsidP="008E559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612793" cy="2890235"/>
            <wp:effectExtent l="19050" t="0" r="6707" b="0"/>
            <wp:docPr id="5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14486" cy="2891589"/>
                    </a:xfrm>
                    <a:prstGeom prst="rect">
                      <a:avLst/>
                    </a:prstGeom>
                    <a:noFill/>
                    <a:ln w="9525">
                      <a:noFill/>
                      <a:miter lim="800000"/>
                      <a:headEnd/>
                      <a:tailEnd/>
                    </a:ln>
                  </pic:spPr>
                </pic:pic>
              </a:graphicData>
            </a:graphic>
          </wp:inline>
        </w:drawing>
      </w:r>
    </w:p>
    <w:p w:rsidR="0006571A" w:rsidRDefault="0006571A" w:rsidP="0006571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E74A1" w:rsidRDefault="0006571A" w:rsidP="0006571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Όπως φαίνεται στο παραπάνω γράφημα, σύμφωνα με την βαθμολόγηση του ερωτηματολογίου και την κατηγοριοποίηση σε χαμηλής, μέτριας και υψηλής φυσικής δραστηριότητας από την βιβλιογραφία</w:t>
      </w:r>
      <w:r w:rsid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Craig</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CL</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Marshall</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AL</w:t>
      </w:r>
      <w:r w:rsidR="00F758B2" w:rsidRPr="00F758B2">
        <w:rPr>
          <w:rFonts w:ascii="Times New Roman" w:hAnsi="Times New Roman" w:cs="Times New Roman"/>
          <w:sz w:val="24"/>
          <w:szCs w:val="24"/>
        </w:rPr>
        <w:t xml:space="preserve">, </w:t>
      </w:r>
      <w:proofErr w:type="spellStart"/>
      <w:r w:rsidR="00F758B2" w:rsidRPr="002165DA">
        <w:rPr>
          <w:rFonts w:ascii="Times New Roman" w:hAnsi="Times New Roman" w:cs="Times New Roman"/>
          <w:sz w:val="24"/>
          <w:szCs w:val="24"/>
          <w:lang w:val="en-US"/>
        </w:rPr>
        <w:t>Sjostrom</w:t>
      </w:r>
      <w:proofErr w:type="spellEnd"/>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M</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Bauman</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AE</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Booth</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ML</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Ainsworth</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BE</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et</w:t>
      </w:r>
      <w:r w:rsidR="00F758B2" w:rsidRPr="00F758B2">
        <w:rPr>
          <w:rFonts w:ascii="Times New Roman" w:hAnsi="Times New Roman" w:cs="Times New Roman"/>
          <w:sz w:val="24"/>
          <w:szCs w:val="24"/>
        </w:rPr>
        <w:t xml:space="preserve"> </w:t>
      </w:r>
      <w:r w:rsidR="00F758B2" w:rsidRPr="002165DA">
        <w:rPr>
          <w:rFonts w:ascii="Times New Roman" w:hAnsi="Times New Roman" w:cs="Times New Roman"/>
          <w:sz w:val="24"/>
          <w:szCs w:val="24"/>
          <w:lang w:val="en-US"/>
        </w:rPr>
        <w:t>al</w:t>
      </w:r>
      <w:r w:rsidR="00F758B2">
        <w:rPr>
          <w:rFonts w:ascii="Times New Roman" w:hAnsi="Times New Roman" w:cs="Times New Roman"/>
          <w:sz w:val="24"/>
          <w:szCs w:val="24"/>
        </w:rPr>
        <w:t>, 2003)</w:t>
      </w:r>
      <w:r>
        <w:rPr>
          <w:rFonts w:ascii="Times New Roman" w:hAnsi="Times New Roman" w:cs="Times New Roman"/>
          <w:sz w:val="24"/>
          <w:szCs w:val="24"/>
        </w:rPr>
        <w:t>, το μεγαλύτερο ποσοστό του δείγματος, το 42,37%, είχε μέτρια φυσική δραστηριότητα, το 37,29% υψηλή φυσική δραστηριότητα και το 20,34% χαμηλή φυσική δραστηριότητα.</w:t>
      </w:r>
    </w:p>
    <w:p w:rsidR="002B52B9" w:rsidRDefault="005D2BCE" w:rsidP="005D2BC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Στη συνέχεια έγινε στατιστικός έλεγχος </w:t>
      </w:r>
      <w:r w:rsidR="006355E4">
        <w:rPr>
          <w:rFonts w:ascii="Times New Roman" w:hAnsi="Times New Roman" w:cs="Times New Roman"/>
          <w:sz w:val="24"/>
          <w:szCs w:val="24"/>
          <w:lang w:val="en-US"/>
        </w:rPr>
        <w:t>x</w:t>
      </w:r>
      <w:r w:rsidR="006355E4" w:rsidRPr="006355E4">
        <w:rPr>
          <w:rFonts w:ascii="Times New Roman" w:hAnsi="Times New Roman" w:cs="Times New Roman"/>
          <w:sz w:val="24"/>
          <w:szCs w:val="24"/>
        </w:rPr>
        <w:t xml:space="preserve">² </w:t>
      </w:r>
      <w:r>
        <w:rPr>
          <w:rFonts w:ascii="Times New Roman" w:hAnsi="Times New Roman" w:cs="Times New Roman"/>
          <w:sz w:val="24"/>
          <w:szCs w:val="24"/>
        </w:rPr>
        <w:t xml:space="preserve">και συσχετίστηκε η κατηγοριοποίηση της φυσικής δραστηριότητας με </w:t>
      </w:r>
      <w:r w:rsidR="002B2DF3">
        <w:rPr>
          <w:rFonts w:ascii="Times New Roman" w:hAnsi="Times New Roman" w:cs="Times New Roman"/>
          <w:sz w:val="24"/>
          <w:szCs w:val="24"/>
        </w:rPr>
        <w:t>τις ηλικιακές ομάδες</w:t>
      </w:r>
      <w:r w:rsidR="00CF3CCB">
        <w:rPr>
          <w:rFonts w:ascii="Times New Roman" w:hAnsi="Times New Roman" w:cs="Times New Roman"/>
          <w:sz w:val="24"/>
          <w:szCs w:val="24"/>
        </w:rPr>
        <w:t>,</w:t>
      </w:r>
      <w:r w:rsidR="002B2DF3">
        <w:rPr>
          <w:rFonts w:ascii="Times New Roman" w:hAnsi="Times New Roman" w:cs="Times New Roman"/>
          <w:sz w:val="24"/>
          <w:szCs w:val="24"/>
        </w:rPr>
        <w:t xml:space="preserve"> </w:t>
      </w:r>
      <w:r>
        <w:rPr>
          <w:rFonts w:ascii="Times New Roman" w:hAnsi="Times New Roman" w:cs="Times New Roman"/>
          <w:sz w:val="24"/>
          <w:szCs w:val="24"/>
        </w:rPr>
        <w:t xml:space="preserve">το φύλο, και την οικογενειακή </w:t>
      </w:r>
      <w:r>
        <w:rPr>
          <w:rFonts w:ascii="Times New Roman" w:hAnsi="Times New Roman" w:cs="Times New Roman"/>
          <w:sz w:val="24"/>
          <w:szCs w:val="24"/>
        </w:rPr>
        <w:lastRenderedPageBreak/>
        <w:t>κατάσταση. Παρακάτω φαίνονται τα τρία γραφήματα που προέκυψαν από τον στατιστικό έλεγχο.</w:t>
      </w:r>
      <w:r w:rsidR="002B52B9">
        <w:rPr>
          <w:rFonts w:ascii="Times New Roman" w:hAnsi="Times New Roman" w:cs="Times New Roman"/>
          <w:sz w:val="24"/>
          <w:szCs w:val="24"/>
        </w:rPr>
        <w:t xml:space="preserve"> </w:t>
      </w:r>
    </w:p>
    <w:p w:rsidR="008E5593" w:rsidRDefault="002B52B9" w:rsidP="002B52B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φύλο και τις ηλικιακές ομάδες, προκύπτει </w:t>
      </w:r>
      <w:r>
        <w:rPr>
          <w:rFonts w:ascii="Times New Roman" w:hAnsi="Times New Roman" w:cs="Times New Roman"/>
          <w:sz w:val="24"/>
          <w:szCs w:val="24"/>
          <w:lang w:val="en-US"/>
        </w:rPr>
        <w:t>p</w:t>
      </w:r>
      <w:r w:rsidRPr="002B52B9">
        <w:rPr>
          <w:rFonts w:ascii="Times New Roman" w:hAnsi="Times New Roman" w:cs="Times New Roman"/>
          <w:sz w:val="24"/>
          <w:szCs w:val="24"/>
        </w:rPr>
        <w:t xml:space="preserve"> &gt; 0,05</w:t>
      </w:r>
      <w:r>
        <w:rPr>
          <w:rFonts w:ascii="Times New Roman" w:hAnsi="Times New Roman" w:cs="Times New Roman"/>
          <w:sz w:val="24"/>
          <w:szCs w:val="24"/>
        </w:rPr>
        <w:t xml:space="preserve">, άρα οι διαφορές του δείγματος και στις δύο περιπτώσεις δεν είναι στατιστικά σημαντικές. Στην συσχέτιση με την οικογενειακή κατάσταση, το </w:t>
      </w:r>
      <w:r>
        <w:rPr>
          <w:rFonts w:ascii="Times New Roman" w:hAnsi="Times New Roman" w:cs="Times New Roman"/>
          <w:sz w:val="24"/>
          <w:szCs w:val="24"/>
          <w:lang w:val="en-US"/>
        </w:rPr>
        <w:t>p</w:t>
      </w:r>
      <w:r>
        <w:rPr>
          <w:rFonts w:ascii="Times New Roman" w:hAnsi="Times New Roman" w:cs="Times New Roman"/>
          <w:sz w:val="24"/>
          <w:szCs w:val="24"/>
        </w:rPr>
        <w:t xml:space="preserve"> </w:t>
      </w:r>
      <w:r w:rsidRPr="002B52B9">
        <w:rPr>
          <w:rFonts w:ascii="Times New Roman" w:hAnsi="Times New Roman" w:cs="Times New Roman"/>
          <w:sz w:val="24"/>
          <w:szCs w:val="24"/>
        </w:rPr>
        <w:t>=</w:t>
      </w:r>
      <w:r>
        <w:rPr>
          <w:rFonts w:ascii="Times New Roman" w:hAnsi="Times New Roman" w:cs="Times New Roman"/>
          <w:sz w:val="24"/>
          <w:szCs w:val="24"/>
        </w:rPr>
        <w:t xml:space="preserve"> 0,035, άρα με πιθανότητα λάθους 5%, μπορούμε να ισχυριστούμε ότι υπάρχει στατιστικά σημαντική διαφορά στο δείγμα, δηλαδή, ανάμεσα στους έγγαμους, τους άγαμους,</w:t>
      </w:r>
      <w:r w:rsidR="00797E1A">
        <w:rPr>
          <w:rFonts w:ascii="Times New Roman" w:hAnsi="Times New Roman" w:cs="Times New Roman"/>
          <w:sz w:val="24"/>
          <w:szCs w:val="24"/>
        </w:rPr>
        <w:t xml:space="preserve"> τους διαζευγμένους,</w:t>
      </w:r>
      <w:r>
        <w:rPr>
          <w:rFonts w:ascii="Times New Roman" w:hAnsi="Times New Roman" w:cs="Times New Roman"/>
          <w:sz w:val="24"/>
          <w:szCs w:val="24"/>
        </w:rPr>
        <w:t xml:space="preserve"> τους χήρους και αυτούς που συμβιώνουν, υπήρχε διαφορετική φυσική </w:t>
      </w:r>
      <w:r w:rsidR="00F7528C">
        <w:rPr>
          <w:rFonts w:ascii="Times New Roman" w:hAnsi="Times New Roman" w:cs="Times New Roman"/>
          <w:sz w:val="24"/>
          <w:szCs w:val="24"/>
        </w:rPr>
        <w:t>δραστηριότητα</w:t>
      </w:r>
      <w:r>
        <w:rPr>
          <w:rFonts w:ascii="Times New Roman" w:hAnsi="Times New Roman" w:cs="Times New Roman"/>
          <w:sz w:val="24"/>
          <w:szCs w:val="24"/>
        </w:rPr>
        <w:t>.</w:t>
      </w:r>
    </w:p>
    <w:p w:rsidR="002B2DF3" w:rsidRDefault="002B2DF3" w:rsidP="002B52B9">
      <w:pPr>
        <w:autoSpaceDE w:val="0"/>
        <w:autoSpaceDN w:val="0"/>
        <w:adjustRightInd w:val="0"/>
        <w:spacing w:after="0" w:line="360" w:lineRule="auto"/>
        <w:ind w:firstLine="720"/>
        <w:jc w:val="both"/>
        <w:rPr>
          <w:rFonts w:ascii="Times New Roman" w:hAnsi="Times New Roman" w:cs="Times New Roman"/>
        </w:rPr>
      </w:pPr>
    </w:p>
    <w:p w:rsidR="002B2DF3" w:rsidRPr="002B2DF3" w:rsidRDefault="002B2DF3" w:rsidP="002B52B9">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Γράφημα 5: Συσχέτιση με τις ηλικιακές ομάδες</w:t>
      </w:r>
    </w:p>
    <w:p w:rsidR="002B2DF3" w:rsidRDefault="002B2DF3" w:rsidP="002B2D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657869" cy="2926295"/>
            <wp:effectExtent l="19050" t="0" r="0" b="0"/>
            <wp:docPr id="6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60849" cy="2928679"/>
                    </a:xfrm>
                    <a:prstGeom prst="rect">
                      <a:avLst/>
                    </a:prstGeom>
                    <a:noFill/>
                    <a:ln w="9525">
                      <a:noFill/>
                      <a:miter lim="800000"/>
                      <a:headEnd/>
                      <a:tailEnd/>
                    </a:ln>
                  </pic:spPr>
                </pic:pic>
              </a:graphicData>
            </a:graphic>
          </wp:inline>
        </w:drawing>
      </w:r>
    </w:p>
    <w:p w:rsidR="002B2DF3" w:rsidRDefault="002B2DF3" w:rsidP="002B2DF3">
      <w:pPr>
        <w:autoSpaceDE w:val="0"/>
        <w:autoSpaceDN w:val="0"/>
        <w:adjustRightInd w:val="0"/>
        <w:spacing w:after="0" w:line="240" w:lineRule="auto"/>
        <w:rPr>
          <w:rFonts w:ascii="Times New Roman" w:hAnsi="Times New Roman" w:cs="Times New Roman"/>
          <w:sz w:val="24"/>
          <w:szCs w:val="24"/>
        </w:rPr>
      </w:pPr>
    </w:p>
    <w:p w:rsidR="002B2DF3" w:rsidRDefault="002B2DF3" w:rsidP="002B2DF3">
      <w:pPr>
        <w:autoSpaceDE w:val="0"/>
        <w:autoSpaceDN w:val="0"/>
        <w:adjustRightInd w:val="0"/>
        <w:spacing w:after="0" w:line="240" w:lineRule="auto"/>
        <w:rPr>
          <w:rFonts w:ascii="Times New Roman" w:hAnsi="Times New Roman" w:cs="Times New Roman"/>
          <w:sz w:val="24"/>
          <w:szCs w:val="24"/>
        </w:rPr>
      </w:pPr>
    </w:p>
    <w:p w:rsidR="002B2DF3" w:rsidRPr="002B2DF3" w:rsidRDefault="002B2DF3" w:rsidP="002B2DF3">
      <w:pPr>
        <w:autoSpaceDE w:val="0"/>
        <w:autoSpaceDN w:val="0"/>
        <w:adjustRightInd w:val="0"/>
        <w:spacing w:after="0" w:line="240" w:lineRule="auto"/>
        <w:rPr>
          <w:rFonts w:ascii="Times New Roman" w:hAnsi="Times New Roman" w:cs="Times New Roman"/>
        </w:rPr>
      </w:pPr>
      <w:r>
        <w:rPr>
          <w:rFonts w:ascii="Times New Roman" w:hAnsi="Times New Roman" w:cs="Times New Roman"/>
        </w:rPr>
        <w:tab/>
        <w:t>Γράφημα 6: Συσχέτιση με το φύλο</w:t>
      </w:r>
    </w:p>
    <w:p w:rsidR="002B2DF3" w:rsidRDefault="002B2DF3" w:rsidP="002B2D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557788" cy="2846231"/>
            <wp:effectExtent l="19050" t="0" r="4562" b="0"/>
            <wp:docPr id="6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559455" cy="2847565"/>
                    </a:xfrm>
                    <a:prstGeom prst="rect">
                      <a:avLst/>
                    </a:prstGeom>
                    <a:noFill/>
                    <a:ln w="9525">
                      <a:noFill/>
                      <a:miter lim="800000"/>
                      <a:headEnd/>
                      <a:tailEnd/>
                    </a:ln>
                  </pic:spPr>
                </pic:pic>
              </a:graphicData>
            </a:graphic>
          </wp:inline>
        </w:drawing>
      </w:r>
    </w:p>
    <w:p w:rsidR="002B2DF3" w:rsidRPr="002B2DF3" w:rsidRDefault="002B2DF3" w:rsidP="002B2DF3">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ab/>
        <w:t>Γράφημα 7: Συσχέτιση με την οικογενειακή κατάσταση</w:t>
      </w:r>
    </w:p>
    <w:p w:rsidR="002B2DF3" w:rsidRDefault="002B2DF3" w:rsidP="002B2D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662430" cy="2929944"/>
            <wp:effectExtent l="19050" t="0" r="0" b="0"/>
            <wp:docPr id="6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664145" cy="2931316"/>
                    </a:xfrm>
                    <a:prstGeom prst="rect">
                      <a:avLst/>
                    </a:prstGeom>
                    <a:noFill/>
                    <a:ln w="9525">
                      <a:noFill/>
                      <a:miter lim="800000"/>
                      <a:headEnd/>
                      <a:tailEnd/>
                    </a:ln>
                  </pic:spPr>
                </pic:pic>
              </a:graphicData>
            </a:graphic>
          </wp:inline>
        </w:drawing>
      </w:r>
    </w:p>
    <w:p w:rsidR="001F132E" w:rsidRDefault="001F132E" w:rsidP="001F132E">
      <w:pPr>
        <w:autoSpaceDE w:val="0"/>
        <w:autoSpaceDN w:val="0"/>
        <w:adjustRightInd w:val="0"/>
        <w:spacing w:after="0" w:line="360" w:lineRule="auto"/>
        <w:jc w:val="both"/>
        <w:rPr>
          <w:rFonts w:ascii="Times New Roman" w:hAnsi="Times New Roman" w:cs="Times New Roman"/>
          <w:sz w:val="24"/>
          <w:szCs w:val="24"/>
        </w:rPr>
      </w:pPr>
    </w:p>
    <w:p w:rsidR="001F132E" w:rsidRDefault="001F132E" w:rsidP="001F132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Ακόμη έγινε συσχέτιση με την γλυκοζυλιωμένη αιμοσφαιρίνη των ασθενών, και με το αν ο διαβήτης είναι νεοδιαγνωσθής ή όχι. Από την στατιστική ανάλυση</w:t>
      </w:r>
      <w:r w:rsidR="00071E89" w:rsidRPr="00071E89">
        <w:rPr>
          <w:rFonts w:ascii="Times New Roman" w:hAnsi="Times New Roman" w:cs="Times New Roman"/>
          <w:sz w:val="24"/>
          <w:szCs w:val="24"/>
        </w:rPr>
        <w:t xml:space="preserve"> </w:t>
      </w:r>
      <w:r w:rsidR="00071E89">
        <w:rPr>
          <w:rFonts w:ascii="Times New Roman" w:hAnsi="Times New Roman" w:cs="Times New Roman"/>
          <w:sz w:val="24"/>
          <w:szCs w:val="24"/>
          <w:lang w:val="en-US"/>
        </w:rPr>
        <w:t>x</w:t>
      </w:r>
      <w:r w:rsidR="00071E89" w:rsidRPr="00071E89">
        <w:rPr>
          <w:rFonts w:ascii="Times New Roman" w:hAnsi="Times New Roman" w:cs="Times New Roman"/>
          <w:sz w:val="24"/>
          <w:szCs w:val="24"/>
        </w:rPr>
        <w:t>²</w:t>
      </w:r>
      <w:r>
        <w:rPr>
          <w:rFonts w:ascii="Times New Roman" w:hAnsi="Times New Roman" w:cs="Times New Roman"/>
          <w:sz w:val="24"/>
          <w:szCs w:val="24"/>
        </w:rPr>
        <w:t>, δεν παρατηρήθηκε στατιστικά σημαντική διαφορά στην φυσική δραστηριότητα συγκριτικά με τις δύο μεταβλητές του δείγματος.</w:t>
      </w:r>
    </w:p>
    <w:p w:rsidR="001F132E" w:rsidRDefault="001F132E" w:rsidP="001F132E">
      <w:pPr>
        <w:autoSpaceDE w:val="0"/>
        <w:autoSpaceDN w:val="0"/>
        <w:adjustRightInd w:val="0"/>
        <w:spacing w:after="0" w:line="360" w:lineRule="auto"/>
        <w:ind w:firstLine="720"/>
        <w:jc w:val="both"/>
        <w:rPr>
          <w:rFonts w:ascii="Times New Roman" w:hAnsi="Times New Roman" w:cs="Times New Roman"/>
          <w:sz w:val="24"/>
          <w:szCs w:val="24"/>
        </w:rPr>
      </w:pPr>
    </w:p>
    <w:p w:rsidR="001F132E" w:rsidRPr="00A06E1F" w:rsidRDefault="00A06E1F" w:rsidP="00A06E1F">
      <w:pPr>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rPr>
        <w:t xml:space="preserve">Γράφημα 8: Συσχέτιση με το αν ο διαβήτης είναι νεοδιαγνωσθής </w:t>
      </w:r>
    </w:p>
    <w:p w:rsidR="00A06E1F" w:rsidRDefault="001F132E" w:rsidP="00A06E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06E1F">
        <w:rPr>
          <w:rFonts w:ascii="Times New Roman" w:hAnsi="Times New Roman" w:cs="Times New Roman"/>
          <w:noProof/>
          <w:sz w:val="24"/>
          <w:szCs w:val="24"/>
          <w:lang w:eastAsia="el-GR"/>
        </w:rPr>
        <w:drawing>
          <wp:inline distT="0" distB="0" distL="0" distR="0">
            <wp:extent cx="3879760" cy="3103808"/>
            <wp:effectExtent l="19050" t="0" r="6440" b="0"/>
            <wp:docPr id="6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881577" cy="3105262"/>
                    </a:xfrm>
                    <a:prstGeom prst="rect">
                      <a:avLst/>
                    </a:prstGeom>
                    <a:noFill/>
                    <a:ln w="9525">
                      <a:noFill/>
                      <a:miter lim="800000"/>
                      <a:headEnd/>
                      <a:tailEnd/>
                    </a:ln>
                  </pic:spPr>
                </pic:pic>
              </a:graphicData>
            </a:graphic>
          </wp:inline>
        </w:drawing>
      </w:r>
    </w:p>
    <w:p w:rsidR="00A06E1F" w:rsidRDefault="00A06E1F" w:rsidP="00A06E1F">
      <w:pPr>
        <w:autoSpaceDE w:val="0"/>
        <w:autoSpaceDN w:val="0"/>
        <w:adjustRightInd w:val="0"/>
        <w:spacing w:after="0" w:line="240" w:lineRule="auto"/>
        <w:rPr>
          <w:rFonts w:ascii="Times New Roman" w:hAnsi="Times New Roman" w:cs="Times New Roman"/>
          <w:sz w:val="24"/>
          <w:szCs w:val="24"/>
        </w:rPr>
      </w:pPr>
    </w:p>
    <w:p w:rsidR="00A06E1F" w:rsidRDefault="00A06E1F" w:rsidP="00A06E1F">
      <w:pPr>
        <w:autoSpaceDE w:val="0"/>
        <w:autoSpaceDN w:val="0"/>
        <w:adjustRightInd w:val="0"/>
        <w:spacing w:after="0" w:line="240" w:lineRule="auto"/>
        <w:rPr>
          <w:rFonts w:ascii="Times New Roman" w:hAnsi="Times New Roman" w:cs="Times New Roman"/>
          <w:sz w:val="24"/>
          <w:szCs w:val="24"/>
        </w:rPr>
      </w:pPr>
    </w:p>
    <w:p w:rsidR="00A06E1F" w:rsidRDefault="00A06E1F" w:rsidP="00A06E1F">
      <w:pPr>
        <w:autoSpaceDE w:val="0"/>
        <w:autoSpaceDN w:val="0"/>
        <w:adjustRightInd w:val="0"/>
        <w:spacing w:after="0" w:line="240" w:lineRule="auto"/>
        <w:rPr>
          <w:rFonts w:ascii="Times New Roman" w:hAnsi="Times New Roman" w:cs="Times New Roman"/>
          <w:sz w:val="24"/>
          <w:szCs w:val="24"/>
        </w:rPr>
      </w:pPr>
    </w:p>
    <w:p w:rsidR="00A06E1F" w:rsidRDefault="00A06E1F" w:rsidP="00A06E1F">
      <w:pPr>
        <w:autoSpaceDE w:val="0"/>
        <w:autoSpaceDN w:val="0"/>
        <w:adjustRightInd w:val="0"/>
        <w:spacing w:after="0" w:line="240" w:lineRule="auto"/>
        <w:rPr>
          <w:rFonts w:ascii="Times New Roman" w:hAnsi="Times New Roman" w:cs="Times New Roman"/>
          <w:sz w:val="24"/>
          <w:szCs w:val="24"/>
        </w:rPr>
      </w:pPr>
    </w:p>
    <w:p w:rsidR="00A06E1F" w:rsidRDefault="00A06E1F" w:rsidP="00A06E1F">
      <w:pPr>
        <w:autoSpaceDE w:val="0"/>
        <w:autoSpaceDN w:val="0"/>
        <w:adjustRightInd w:val="0"/>
        <w:spacing w:after="0" w:line="240" w:lineRule="auto"/>
        <w:rPr>
          <w:rFonts w:ascii="Times New Roman" w:hAnsi="Times New Roman" w:cs="Times New Roman"/>
          <w:sz w:val="24"/>
          <w:szCs w:val="24"/>
        </w:rPr>
      </w:pPr>
    </w:p>
    <w:p w:rsidR="00A06E1F" w:rsidRPr="00A06E1F" w:rsidRDefault="00A06E1F" w:rsidP="00A06E1F">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ab/>
        <w:t>Γράφημα 9: Συσχέτιση με την γλυκοζυλιωμένη αιμοσφαιρίνη</w:t>
      </w:r>
    </w:p>
    <w:p w:rsidR="00A06E1F" w:rsidRDefault="00A06E1F" w:rsidP="00A06E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593474" cy="2874780"/>
            <wp:effectExtent l="19050" t="0" r="6976" b="0"/>
            <wp:docPr id="67"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596488" cy="2877191"/>
                    </a:xfrm>
                    <a:prstGeom prst="rect">
                      <a:avLst/>
                    </a:prstGeom>
                    <a:noFill/>
                    <a:ln w="9525">
                      <a:noFill/>
                      <a:miter lim="800000"/>
                      <a:headEnd/>
                      <a:tailEnd/>
                    </a:ln>
                  </pic:spPr>
                </pic:pic>
              </a:graphicData>
            </a:graphic>
          </wp:inline>
        </w:drawing>
      </w:r>
    </w:p>
    <w:p w:rsidR="00A06E1F" w:rsidRDefault="00A06E1F" w:rsidP="00A06E1F">
      <w:pPr>
        <w:autoSpaceDE w:val="0"/>
        <w:autoSpaceDN w:val="0"/>
        <w:adjustRightInd w:val="0"/>
        <w:spacing w:after="0" w:line="240" w:lineRule="auto"/>
        <w:rPr>
          <w:rFonts w:ascii="Times New Roman" w:hAnsi="Times New Roman" w:cs="Times New Roman"/>
          <w:sz w:val="24"/>
          <w:szCs w:val="24"/>
        </w:rPr>
      </w:pPr>
    </w:p>
    <w:p w:rsidR="00E032CE" w:rsidRDefault="00E032CE" w:rsidP="00E032CE">
      <w:pPr>
        <w:autoSpaceDE w:val="0"/>
        <w:autoSpaceDN w:val="0"/>
        <w:adjustRightInd w:val="0"/>
        <w:spacing w:after="0" w:line="360" w:lineRule="auto"/>
        <w:jc w:val="both"/>
        <w:rPr>
          <w:rFonts w:ascii="Times New Roman" w:hAnsi="Times New Roman" w:cs="Times New Roman"/>
          <w:sz w:val="24"/>
          <w:szCs w:val="24"/>
        </w:rPr>
      </w:pPr>
    </w:p>
    <w:p w:rsidR="00550A56" w:rsidRPr="00051870" w:rsidRDefault="002257C8" w:rsidP="00E032CE">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3.3. Αποτελέσματα ερωτηματολογίου </w:t>
      </w:r>
      <w:r>
        <w:rPr>
          <w:rFonts w:ascii="Times New Roman" w:hAnsi="Times New Roman" w:cs="Times New Roman"/>
          <w:b/>
          <w:sz w:val="28"/>
          <w:szCs w:val="28"/>
          <w:lang w:val="en-US"/>
        </w:rPr>
        <w:t>Med</w:t>
      </w:r>
      <w:r w:rsidRPr="002257C8">
        <w:rPr>
          <w:rFonts w:ascii="Times New Roman" w:hAnsi="Times New Roman" w:cs="Times New Roman"/>
          <w:b/>
          <w:sz w:val="28"/>
          <w:szCs w:val="28"/>
        </w:rPr>
        <w:t xml:space="preserve"> </w:t>
      </w:r>
      <w:r>
        <w:rPr>
          <w:rFonts w:ascii="Times New Roman" w:hAnsi="Times New Roman" w:cs="Times New Roman"/>
          <w:b/>
          <w:sz w:val="28"/>
          <w:szCs w:val="28"/>
          <w:lang w:val="en-US"/>
        </w:rPr>
        <w:t>Diet</w:t>
      </w:r>
      <w:r w:rsidRPr="002257C8">
        <w:rPr>
          <w:rFonts w:ascii="Times New Roman" w:hAnsi="Times New Roman" w:cs="Times New Roman"/>
          <w:b/>
          <w:sz w:val="28"/>
          <w:szCs w:val="28"/>
        </w:rPr>
        <w:t xml:space="preserve"> </w:t>
      </w:r>
      <w:r>
        <w:rPr>
          <w:rFonts w:ascii="Times New Roman" w:hAnsi="Times New Roman" w:cs="Times New Roman"/>
          <w:b/>
          <w:sz w:val="28"/>
          <w:szCs w:val="28"/>
          <w:lang w:val="en-US"/>
        </w:rPr>
        <w:t>Score</w:t>
      </w:r>
    </w:p>
    <w:p w:rsidR="00B440FD" w:rsidRDefault="00051870" w:rsidP="00E032C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πλειοψηφία του δείγματος, το 61,3% καταναλώνει 1-6 μερίδες την εβδομάδα μη επεξεργασμένα δημητριακά, προϊόντα ολικής άλεσης.</w:t>
      </w:r>
    </w:p>
    <w:p w:rsidR="00076502" w:rsidRDefault="00076502" w:rsidP="00E032CE">
      <w:pPr>
        <w:autoSpaceDE w:val="0"/>
        <w:autoSpaceDN w:val="0"/>
        <w:adjustRightInd w:val="0"/>
        <w:spacing w:after="0" w:line="360" w:lineRule="auto"/>
        <w:jc w:val="both"/>
        <w:rPr>
          <w:rFonts w:ascii="Times New Roman" w:hAnsi="Times New Roman" w:cs="Times New Roman"/>
          <w:sz w:val="24"/>
          <w:szCs w:val="24"/>
        </w:rPr>
      </w:pPr>
    </w:p>
    <w:p w:rsidR="008A2378" w:rsidRPr="00076502" w:rsidRDefault="000C66BE" w:rsidP="00076502">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sz w:val="24"/>
          <w:szCs w:val="24"/>
        </w:rPr>
        <w:tab/>
      </w:r>
      <w:r w:rsidR="00B440FD">
        <w:rPr>
          <w:rFonts w:ascii="Times New Roman" w:hAnsi="Times New Roman" w:cs="Times New Roman"/>
          <w:sz w:val="24"/>
          <w:szCs w:val="24"/>
        </w:rPr>
        <w:t xml:space="preserve">  </w:t>
      </w:r>
      <w:r w:rsidR="0029512D">
        <w:rPr>
          <w:rFonts w:ascii="Times New Roman" w:hAnsi="Times New Roman" w:cs="Times New Roman"/>
        </w:rPr>
        <w:t>Γράφημα</w:t>
      </w:r>
      <w:r w:rsidR="00A06E1F">
        <w:rPr>
          <w:rFonts w:ascii="Times New Roman" w:hAnsi="Times New Roman" w:cs="Times New Roman"/>
        </w:rPr>
        <w:t xml:space="preserve"> 10</w:t>
      </w:r>
      <w:r w:rsidR="00076502">
        <w:rPr>
          <w:rFonts w:ascii="Times New Roman" w:hAnsi="Times New Roman" w:cs="Times New Roman"/>
        </w:rPr>
        <w:t xml:space="preserve">: Μη επεξεργασμένα δημητριακά </w:t>
      </w:r>
    </w:p>
    <w:p w:rsidR="00076502" w:rsidRDefault="00076502" w:rsidP="0007650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018477" cy="3216741"/>
            <wp:effectExtent l="19050" t="0" r="1073"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020870" cy="3218657"/>
                    </a:xfrm>
                    <a:prstGeom prst="rect">
                      <a:avLst/>
                    </a:prstGeom>
                    <a:noFill/>
                    <a:ln w="9525">
                      <a:noFill/>
                      <a:miter lim="800000"/>
                      <a:headEnd/>
                      <a:tailEnd/>
                    </a:ln>
                  </pic:spPr>
                </pic:pic>
              </a:graphicData>
            </a:graphic>
          </wp:inline>
        </w:drawing>
      </w:r>
    </w:p>
    <w:p w:rsidR="00076502" w:rsidRDefault="00076502" w:rsidP="00076502">
      <w:pPr>
        <w:autoSpaceDE w:val="0"/>
        <w:autoSpaceDN w:val="0"/>
        <w:adjustRightInd w:val="0"/>
        <w:spacing w:after="0" w:line="240" w:lineRule="auto"/>
        <w:rPr>
          <w:rFonts w:ascii="Times New Roman" w:hAnsi="Times New Roman" w:cs="Times New Roman"/>
          <w:sz w:val="24"/>
          <w:szCs w:val="24"/>
        </w:rPr>
      </w:pPr>
    </w:p>
    <w:p w:rsidR="00076502" w:rsidRDefault="00076502" w:rsidP="00EA595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Το 79% του δείγματος, καταναλώνει 1-4 μερίδες εστιατορίου / εβδομάδα, πατά</w:t>
      </w:r>
      <w:r w:rsidR="008633B0">
        <w:rPr>
          <w:rFonts w:ascii="Times New Roman" w:hAnsi="Times New Roman" w:cs="Times New Roman"/>
          <w:sz w:val="24"/>
          <w:szCs w:val="24"/>
        </w:rPr>
        <w:t>τες. Στο παρακάτω γράφημα</w:t>
      </w:r>
      <w:r>
        <w:rPr>
          <w:rFonts w:ascii="Times New Roman" w:hAnsi="Times New Roman" w:cs="Times New Roman"/>
          <w:sz w:val="24"/>
          <w:szCs w:val="24"/>
        </w:rPr>
        <w:t xml:space="preserve"> φαίνονται ανα</w:t>
      </w:r>
      <w:r w:rsidR="006733F0">
        <w:rPr>
          <w:rFonts w:ascii="Times New Roman" w:hAnsi="Times New Roman" w:cs="Times New Roman"/>
          <w:sz w:val="24"/>
          <w:szCs w:val="24"/>
        </w:rPr>
        <w:t>λυτικά τα ποσοστά που προέκυψαν.</w:t>
      </w:r>
    </w:p>
    <w:p w:rsidR="006733F0" w:rsidRDefault="006733F0" w:rsidP="00EA5955">
      <w:pPr>
        <w:autoSpaceDE w:val="0"/>
        <w:autoSpaceDN w:val="0"/>
        <w:adjustRightInd w:val="0"/>
        <w:spacing w:after="0" w:line="360" w:lineRule="auto"/>
        <w:jc w:val="both"/>
        <w:rPr>
          <w:rFonts w:ascii="Times New Roman" w:hAnsi="Times New Roman" w:cs="Times New Roman"/>
        </w:rPr>
      </w:pPr>
    </w:p>
    <w:p w:rsidR="006733F0" w:rsidRPr="006733F0" w:rsidRDefault="006733F0" w:rsidP="00076502">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ab/>
      </w:r>
      <w:r w:rsidR="0029512D">
        <w:rPr>
          <w:rFonts w:ascii="Times New Roman" w:hAnsi="Times New Roman" w:cs="Times New Roman"/>
        </w:rPr>
        <w:t>Γράφημα</w:t>
      </w:r>
      <w:r w:rsidR="00A06E1F">
        <w:rPr>
          <w:rFonts w:ascii="Times New Roman" w:hAnsi="Times New Roman" w:cs="Times New Roman"/>
        </w:rPr>
        <w:t xml:space="preserve"> 11</w:t>
      </w:r>
      <w:r>
        <w:rPr>
          <w:rFonts w:ascii="Times New Roman" w:hAnsi="Times New Roman" w:cs="Times New Roman"/>
        </w:rPr>
        <w:t>: Πατάτες</w:t>
      </w:r>
    </w:p>
    <w:p w:rsidR="006733F0" w:rsidRDefault="006733F0" w:rsidP="006733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89688" cy="3113648"/>
            <wp:effectExtent l="19050" t="0" r="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892042" cy="3115533"/>
                    </a:xfrm>
                    <a:prstGeom prst="rect">
                      <a:avLst/>
                    </a:prstGeom>
                    <a:noFill/>
                    <a:ln w="9525">
                      <a:noFill/>
                      <a:miter lim="800000"/>
                      <a:headEnd/>
                      <a:tailEnd/>
                    </a:ln>
                  </pic:spPr>
                </pic:pic>
              </a:graphicData>
            </a:graphic>
          </wp:inline>
        </w:drawing>
      </w:r>
    </w:p>
    <w:p w:rsidR="006733F0" w:rsidRDefault="006733F0" w:rsidP="006733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6733F0" w:rsidRDefault="006733F0" w:rsidP="00EA595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μεγαλύτερο ποσοστό του δείγματος (40,3%), καταναλώνει 1-4 μερίδες εστιατορίου / εβδομάδα, φρούτα. Στο </w:t>
      </w:r>
      <w:r w:rsidR="0029512D">
        <w:rPr>
          <w:rFonts w:ascii="Times New Roman" w:hAnsi="Times New Roman" w:cs="Times New Roman"/>
          <w:sz w:val="24"/>
          <w:szCs w:val="24"/>
        </w:rPr>
        <w:t>γράφημα</w:t>
      </w:r>
      <w:r w:rsidR="00A06E1F">
        <w:rPr>
          <w:rFonts w:ascii="Times New Roman" w:hAnsi="Times New Roman" w:cs="Times New Roman"/>
          <w:sz w:val="24"/>
          <w:szCs w:val="24"/>
        </w:rPr>
        <w:t xml:space="preserve"> 12</w:t>
      </w:r>
      <w:r>
        <w:rPr>
          <w:rFonts w:ascii="Times New Roman" w:hAnsi="Times New Roman" w:cs="Times New Roman"/>
          <w:sz w:val="24"/>
          <w:szCs w:val="24"/>
        </w:rPr>
        <w:t xml:space="preserve"> αναφέρονται τα ποσοστά όλων των απαντήσεων.</w:t>
      </w:r>
    </w:p>
    <w:p w:rsidR="006733F0" w:rsidRDefault="006733F0" w:rsidP="00EA5955">
      <w:pPr>
        <w:autoSpaceDE w:val="0"/>
        <w:autoSpaceDN w:val="0"/>
        <w:adjustRightInd w:val="0"/>
        <w:spacing w:after="0" w:line="360" w:lineRule="auto"/>
        <w:ind w:firstLine="720"/>
        <w:jc w:val="both"/>
        <w:rPr>
          <w:rFonts w:ascii="Times New Roman" w:hAnsi="Times New Roman" w:cs="Times New Roman"/>
          <w:sz w:val="24"/>
          <w:szCs w:val="24"/>
        </w:rPr>
      </w:pPr>
    </w:p>
    <w:p w:rsidR="006733F0" w:rsidRPr="006733F0" w:rsidRDefault="006733F0" w:rsidP="006733F0">
      <w:pPr>
        <w:autoSpaceDE w:val="0"/>
        <w:autoSpaceDN w:val="0"/>
        <w:adjustRightInd w:val="0"/>
        <w:spacing w:after="0" w:line="240" w:lineRule="auto"/>
        <w:ind w:firstLine="720"/>
        <w:rPr>
          <w:rFonts w:ascii="Times New Roman" w:hAnsi="Times New Roman" w:cs="Times New Roman"/>
        </w:rPr>
      </w:pPr>
      <w:r>
        <w:rPr>
          <w:rFonts w:ascii="Times New Roman" w:hAnsi="Times New Roman" w:cs="Times New Roman"/>
          <w:sz w:val="24"/>
          <w:szCs w:val="24"/>
        </w:rPr>
        <w:t xml:space="preserve"> </w:t>
      </w:r>
      <w:r w:rsidR="0029512D">
        <w:rPr>
          <w:rFonts w:ascii="Times New Roman" w:hAnsi="Times New Roman" w:cs="Times New Roman"/>
        </w:rPr>
        <w:t>Γράφημα</w:t>
      </w:r>
      <w:r w:rsidR="00A06E1F">
        <w:rPr>
          <w:rFonts w:ascii="Times New Roman" w:hAnsi="Times New Roman" w:cs="Times New Roman"/>
        </w:rPr>
        <w:t xml:space="preserve"> 12</w:t>
      </w:r>
      <w:r>
        <w:rPr>
          <w:rFonts w:ascii="Times New Roman" w:hAnsi="Times New Roman" w:cs="Times New Roman"/>
        </w:rPr>
        <w:t>: Φρούτα</w:t>
      </w:r>
    </w:p>
    <w:p w:rsidR="006733F0" w:rsidRDefault="006733F0" w:rsidP="006733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41204" cy="3154885"/>
            <wp:effectExtent l="19050" t="0" r="2146"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938477" cy="3152702"/>
                    </a:xfrm>
                    <a:prstGeom prst="rect">
                      <a:avLst/>
                    </a:prstGeom>
                    <a:noFill/>
                    <a:ln w="9525">
                      <a:noFill/>
                      <a:miter lim="800000"/>
                      <a:headEnd/>
                      <a:tailEnd/>
                    </a:ln>
                  </pic:spPr>
                </pic:pic>
              </a:graphicData>
            </a:graphic>
          </wp:inline>
        </w:drawing>
      </w:r>
    </w:p>
    <w:p w:rsidR="006733F0" w:rsidRDefault="006733F0" w:rsidP="006733F0">
      <w:pPr>
        <w:autoSpaceDE w:val="0"/>
        <w:autoSpaceDN w:val="0"/>
        <w:adjustRightInd w:val="0"/>
        <w:spacing w:after="0" w:line="240" w:lineRule="auto"/>
        <w:rPr>
          <w:rFonts w:ascii="Times New Roman" w:hAnsi="Times New Roman" w:cs="Times New Roman"/>
          <w:sz w:val="24"/>
          <w:szCs w:val="24"/>
        </w:rPr>
      </w:pPr>
    </w:p>
    <w:p w:rsidR="006733F0" w:rsidRDefault="006733F0" w:rsidP="00EA595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Το 38,7% </w:t>
      </w:r>
      <w:r w:rsidR="002D319E">
        <w:rPr>
          <w:rFonts w:ascii="Times New Roman" w:hAnsi="Times New Roman" w:cs="Times New Roman"/>
          <w:sz w:val="24"/>
          <w:szCs w:val="24"/>
        </w:rPr>
        <w:t xml:space="preserve">των ατόμων με διαβήτη τύπου 1 που απάντησαν στα ερωτηματολόγια </w:t>
      </w:r>
      <w:r>
        <w:rPr>
          <w:rFonts w:ascii="Times New Roman" w:hAnsi="Times New Roman" w:cs="Times New Roman"/>
          <w:sz w:val="24"/>
          <w:szCs w:val="24"/>
        </w:rPr>
        <w:t xml:space="preserve">καταναλώνουν </w:t>
      </w:r>
      <w:r w:rsidR="002D319E">
        <w:rPr>
          <w:rFonts w:ascii="Times New Roman" w:hAnsi="Times New Roman" w:cs="Times New Roman"/>
          <w:sz w:val="24"/>
          <w:szCs w:val="24"/>
        </w:rPr>
        <w:t>7-12 μερίδες εστιατορίου / εβδομάδα, λαχανικά.</w:t>
      </w:r>
    </w:p>
    <w:p w:rsidR="00EA5955" w:rsidRDefault="00EA5955" w:rsidP="00EA5955">
      <w:pPr>
        <w:autoSpaceDE w:val="0"/>
        <w:autoSpaceDN w:val="0"/>
        <w:adjustRightInd w:val="0"/>
        <w:spacing w:after="0" w:line="360" w:lineRule="auto"/>
        <w:jc w:val="both"/>
        <w:rPr>
          <w:rFonts w:ascii="Times New Roman" w:hAnsi="Times New Roman" w:cs="Times New Roman"/>
          <w:sz w:val="24"/>
          <w:szCs w:val="24"/>
        </w:rPr>
      </w:pPr>
    </w:p>
    <w:p w:rsidR="006733F0" w:rsidRPr="002D319E" w:rsidRDefault="002D319E" w:rsidP="00673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ab/>
      </w:r>
      <w:r w:rsidR="0029512D">
        <w:rPr>
          <w:rFonts w:ascii="Times New Roman" w:hAnsi="Times New Roman" w:cs="Times New Roman"/>
        </w:rPr>
        <w:t>Γράφημα</w:t>
      </w:r>
      <w:r w:rsidR="00A06E1F">
        <w:rPr>
          <w:rFonts w:ascii="Times New Roman" w:hAnsi="Times New Roman" w:cs="Times New Roman"/>
        </w:rPr>
        <w:t xml:space="preserve"> 13</w:t>
      </w:r>
      <w:r>
        <w:rPr>
          <w:rFonts w:ascii="Times New Roman" w:hAnsi="Times New Roman" w:cs="Times New Roman"/>
        </w:rPr>
        <w:t xml:space="preserve">: Λαχανικά </w:t>
      </w:r>
    </w:p>
    <w:p w:rsidR="002D319E" w:rsidRDefault="002D319E" w:rsidP="002D31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79840" cy="3185813"/>
            <wp:effectExtent l="19050" t="0" r="161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983061" cy="3188392"/>
                    </a:xfrm>
                    <a:prstGeom prst="rect">
                      <a:avLst/>
                    </a:prstGeom>
                    <a:noFill/>
                    <a:ln w="9525">
                      <a:noFill/>
                      <a:miter lim="800000"/>
                      <a:headEnd/>
                      <a:tailEnd/>
                    </a:ln>
                  </pic:spPr>
                </pic:pic>
              </a:graphicData>
            </a:graphic>
          </wp:inline>
        </w:drawing>
      </w:r>
    </w:p>
    <w:p w:rsidR="002D319E" w:rsidRDefault="00EA5955" w:rsidP="00EA595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πλειοψηφία του δείγματος (56,5%) καταναλώνει όσπρια, 1-2 μερίδες την εβδομάδα.</w:t>
      </w:r>
    </w:p>
    <w:p w:rsidR="00EA5955" w:rsidRDefault="00EA5955" w:rsidP="00EA5955">
      <w:pPr>
        <w:autoSpaceDE w:val="0"/>
        <w:autoSpaceDN w:val="0"/>
        <w:adjustRightInd w:val="0"/>
        <w:spacing w:after="0" w:line="360" w:lineRule="auto"/>
        <w:jc w:val="both"/>
        <w:rPr>
          <w:rFonts w:ascii="Times New Roman" w:hAnsi="Times New Roman" w:cs="Times New Roman"/>
          <w:sz w:val="24"/>
          <w:szCs w:val="24"/>
        </w:rPr>
      </w:pPr>
    </w:p>
    <w:p w:rsidR="00EA5955" w:rsidRPr="00EA5955" w:rsidRDefault="00EA5955" w:rsidP="00EA5955">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29512D">
        <w:rPr>
          <w:rFonts w:ascii="Times New Roman" w:hAnsi="Times New Roman" w:cs="Times New Roman"/>
        </w:rPr>
        <w:t>Γράφημα</w:t>
      </w:r>
      <w:r w:rsidR="0029512D" w:rsidRPr="00EA5955">
        <w:rPr>
          <w:rFonts w:ascii="Times New Roman" w:hAnsi="Times New Roman" w:cs="Times New Roman"/>
        </w:rPr>
        <w:t xml:space="preserve"> </w:t>
      </w:r>
      <w:r w:rsidR="00A06E1F">
        <w:rPr>
          <w:rFonts w:ascii="Times New Roman" w:hAnsi="Times New Roman" w:cs="Times New Roman"/>
        </w:rPr>
        <w:t>14</w:t>
      </w:r>
      <w:r w:rsidRPr="00EA5955">
        <w:rPr>
          <w:rFonts w:ascii="Times New Roman" w:hAnsi="Times New Roman" w:cs="Times New Roman"/>
        </w:rPr>
        <w:t>: Όσπρια</w:t>
      </w:r>
    </w:p>
    <w:p w:rsidR="00EA5955" w:rsidRDefault="00EA5955" w:rsidP="00EA595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022195" cy="3219718"/>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023172" cy="3220500"/>
                    </a:xfrm>
                    <a:prstGeom prst="rect">
                      <a:avLst/>
                    </a:prstGeom>
                    <a:noFill/>
                    <a:ln w="9525">
                      <a:noFill/>
                      <a:miter lim="800000"/>
                      <a:headEnd/>
                      <a:tailEnd/>
                    </a:ln>
                  </pic:spPr>
                </pic:pic>
              </a:graphicData>
            </a:graphic>
          </wp:inline>
        </w:drawing>
      </w:r>
    </w:p>
    <w:p w:rsidR="00EA5955" w:rsidRDefault="00600BEA" w:rsidP="00EA595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Όσον αφορά το ψάρι, το μεγαλύτερο μέρος του δείγματος, το 46,8%, καταναλώνει 1-2 μερίδες εστιατορίου την εβδομάδα. Ενώ το 35,5% καταναλώνει &lt; 1 μερίδα την εβδομάδα.</w:t>
      </w:r>
    </w:p>
    <w:p w:rsidR="00600BEA" w:rsidRDefault="00600BEA" w:rsidP="00EA5955">
      <w:pPr>
        <w:autoSpaceDE w:val="0"/>
        <w:autoSpaceDN w:val="0"/>
        <w:adjustRightInd w:val="0"/>
        <w:spacing w:after="0" w:line="360" w:lineRule="auto"/>
        <w:jc w:val="both"/>
        <w:rPr>
          <w:rFonts w:ascii="Times New Roman" w:hAnsi="Times New Roman" w:cs="Times New Roman"/>
          <w:sz w:val="24"/>
          <w:szCs w:val="24"/>
        </w:rPr>
      </w:pPr>
    </w:p>
    <w:p w:rsidR="00892DFD" w:rsidRDefault="00892DFD" w:rsidP="00EA5955">
      <w:pPr>
        <w:autoSpaceDE w:val="0"/>
        <w:autoSpaceDN w:val="0"/>
        <w:adjustRightInd w:val="0"/>
        <w:spacing w:after="0" w:line="360" w:lineRule="auto"/>
        <w:jc w:val="both"/>
        <w:rPr>
          <w:rFonts w:ascii="Times New Roman" w:hAnsi="Times New Roman" w:cs="Times New Roman"/>
          <w:sz w:val="24"/>
          <w:szCs w:val="24"/>
        </w:rPr>
      </w:pPr>
    </w:p>
    <w:p w:rsidR="00600BEA" w:rsidRPr="00600BEA" w:rsidRDefault="00600BEA" w:rsidP="00EA5955">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lastRenderedPageBreak/>
        <w:tab/>
      </w:r>
      <w:r w:rsidR="0029512D">
        <w:rPr>
          <w:rFonts w:ascii="Times New Roman" w:hAnsi="Times New Roman" w:cs="Times New Roman"/>
        </w:rPr>
        <w:t xml:space="preserve">Γράφημα </w:t>
      </w:r>
      <w:r w:rsidR="00A06E1F">
        <w:rPr>
          <w:rFonts w:ascii="Times New Roman" w:hAnsi="Times New Roman" w:cs="Times New Roman"/>
        </w:rPr>
        <w:t>15</w:t>
      </w:r>
      <w:r>
        <w:rPr>
          <w:rFonts w:ascii="Times New Roman" w:hAnsi="Times New Roman" w:cs="Times New Roman"/>
        </w:rPr>
        <w:t>: Ψάρι</w:t>
      </w:r>
    </w:p>
    <w:p w:rsidR="00600BEA" w:rsidRDefault="00600BEA" w:rsidP="00600B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86280" cy="3189026"/>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988396" cy="3190719"/>
                    </a:xfrm>
                    <a:prstGeom prst="rect">
                      <a:avLst/>
                    </a:prstGeom>
                    <a:noFill/>
                    <a:ln w="9525">
                      <a:noFill/>
                      <a:miter lim="800000"/>
                      <a:headEnd/>
                      <a:tailEnd/>
                    </a:ln>
                  </pic:spPr>
                </pic:pic>
              </a:graphicData>
            </a:graphic>
          </wp:inline>
        </w:drawing>
      </w:r>
    </w:p>
    <w:p w:rsidR="006B49A2" w:rsidRDefault="006B49A2" w:rsidP="00600BEA">
      <w:pPr>
        <w:autoSpaceDE w:val="0"/>
        <w:autoSpaceDN w:val="0"/>
        <w:adjustRightInd w:val="0"/>
        <w:spacing w:after="0" w:line="240" w:lineRule="auto"/>
        <w:rPr>
          <w:rFonts w:ascii="Times New Roman" w:hAnsi="Times New Roman" w:cs="Times New Roman"/>
          <w:sz w:val="24"/>
          <w:szCs w:val="24"/>
        </w:rPr>
      </w:pPr>
    </w:p>
    <w:p w:rsidR="006B49A2" w:rsidRDefault="006B49A2" w:rsidP="006B49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Το 46,8% του δείγματος καταναλώνει 2-3 μερίδες κόκκινο κρέας και προϊόντα του, την εβδομάδα. Το 32,3% των ασθενών καταναλώνει ≤ 1 μερίδα την εβδομάδα, όπως φαίνεται στο </w:t>
      </w:r>
      <w:r w:rsidR="0029512D">
        <w:rPr>
          <w:rFonts w:ascii="Times New Roman" w:hAnsi="Times New Roman" w:cs="Times New Roman"/>
        </w:rPr>
        <w:t>Γράφημα</w:t>
      </w:r>
      <w:r w:rsidR="0029512D">
        <w:rPr>
          <w:rFonts w:ascii="Times New Roman" w:hAnsi="Times New Roman" w:cs="Times New Roman"/>
          <w:sz w:val="24"/>
          <w:szCs w:val="24"/>
        </w:rPr>
        <w:t xml:space="preserve"> </w:t>
      </w:r>
      <w:r w:rsidR="00A06E1F">
        <w:rPr>
          <w:rFonts w:ascii="Times New Roman" w:hAnsi="Times New Roman" w:cs="Times New Roman"/>
          <w:sz w:val="24"/>
          <w:szCs w:val="24"/>
        </w:rPr>
        <w:t>16</w:t>
      </w:r>
      <w:r>
        <w:rPr>
          <w:rFonts w:ascii="Times New Roman" w:hAnsi="Times New Roman" w:cs="Times New Roman"/>
          <w:sz w:val="24"/>
          <w:szCs w:val="24"/>
        </w:rPr>
        <w:t>.</w:t>
      </w:r>
    </w:p>
    <w:p w:rsidR="000C66BE" w:rsidRDefault="000C66BE" w:rsidP="006B49A2">
      <w:pPr>
        <w:autoSpaceDE w:val="0"/>
        <w:autoSpaceDN w:val="0"/>
        <w:adjustRightInd w:val="0"/>
        <w:spacing w:after="0" w:line="360" w:lineRule="auto"/>
        <w:jc w:val="both"/>
        <w:rPr>
          <w:rFonts w:ascii="Times New Roman" w:hAnsi="Times New Roman" w:cs="Times New Roman"/>
          <w:sz w:val="24"/>
          <w:szCs w:val="24"/>
        </w:rPr>
      </w:pPr>
    </w:p>
    <w:p w:rsidR="000C66BE" w:rsidRPr="000C66BE" w:rsidRDefault="000C66BE" w:rsidP="006B49A2">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29512D">
        <w:rPr>
          <w:rFonts w:ascii="Times New Roman" w:hAnsi="Times New Roman" w:cs="Times New Roman"/>
        </w:rPr>
        <w:t xml:space="preserve">Γράφημα </w:t>
      </w:r>
      <w:r w:rsidR="00A06E1F">
        <w:rPr>
          <w:rFonts w:ascii="Times New Roman" w:hAnsi="Times New Roman" w:cs="Times New Roman"/>
        </w:rPr>
        <w:t>16</w:t>
      </w:r>
      <w:r>
        <w:rPr>
          <w:rFonts w:ascii="Times New Roman" w:hAnsi="Times New Roman" w:cs="Times New Roman"/>
        </w:rPr>
        <w:t>: Κόκκινο κρέας και τα προϊόντα του</w:t>
      </w:r>
    </w:p>
    <w:p w:rsidR="000C66BE" w:rsidRDefault="000C66BE" w:rsidP="000C66B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86280" cy="3189023"/>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993164" cy="3194530"/>
                    </a:xfrm>
                    <a:prstGeom prst="rect">
                      <a:avLst/>
                    </a:prstGeom>
                    <a:noFill/>
                    <a:ln w="9525">
                      <a:noFill/>
                      <a:miter lim="800000"/>
                      <a:headEnd/>
                      <a:tailEnd/>
                    </a:ln>
                  </pic:spPr>
                </pic:pic>
              </a:graphicData>
            </a:graphic>
          </wp:inline>
        </w:drawing>
      </w:r>
    </w:p>
    <w:p w:rsidR="000C66BE" w:rsidRDefault="000C66BE" w:rsidP="000C66BE">
      <w:pPr>
        <w:autoSpaceDE w:val="0"/>
        <w:autoSpaceDN w:val="0"/>
        <w:adjustRightInd w:val="0"/>
        <w:spacing w:after="0" w:line="240" w:lineRule="auto"/>
        <w:rPr>
          <w:rFonts w:ascii="Times New Roman" w:hAnsi="Times New Roman" w:cs="Times New Roman"/>
          <w:sz w:val="24"/>
          <w:szCs w:val="24"/>
        </w:rPr>
      </w:pPr>
    </w:p>
    <w:p w:rsidR="000C66BE" w:rsidRDefault="000C66BE" w:rsidP="000C66BE">
      <w:pPr>
        <w:autoSpaceDE w:val="0"/>
        <w:autoSpaceDN w:val="0"/>
        <w:adjustRightInd w:val="0"/>
        <w:spacing w:after="0" w:line="400" w:lineRule="atLeast"/>
        <w:rPr>
          <w:rFonts w:ascii="Times New Roman" w:hAnsi="Times New Roman" w:cs="Times New Roman"/>
          <w:sz w:val="24"/>
          <w:szCs w:val="24"/>
        </w:rPr>
      </w:pPr>
    </w:p>
    <w:p w:rsidR="006B49A2" w:rsidRDefault="00345150" w:rsidP="006B49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Η πλειοψηφία του δείγματος, το 66,1%, καταναλώνει ≤ 3 μερίδες πουλερικά την εβδομάδα, και το 24,2%, 4-5 μερίδες εστιατορίου / εβδομάδα. </w:t>
      </w:r>
    </w:p>
    <w:p w:rsidR="00A06E1F" w:rsidRDefault="00A06E1F" w:rsidP="006B49A2">
      <w:pPr>
        <w:autoSpaceDE w:val="0"/>
        <w:autoSpaceDN w:val="0"/>
        <w:adjustRightInd w:val="0"/>
        <w:spacing w:after="0" w:line="360" w:lineRule="auto"/>
        <w:jc w:val="both"/>
        <w:rPr>
          <w:rFonts w:ascii="Times New Roman" w:hAnsi="Times New Roman" w:cs="Times New Roman"/>
          <w:sz w:val="24"/>
          <w:szCs w:val="24"/>
        </w:rPr>
      </w:pPr>
    </w:p>
    <w:p w:rsidR="00584F94" w:rsidRPr="00584F94" w:rsidRDefault="00584F94" w:rsidP="00A06E1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b/>
      </w:r>
      <w:r w:rsidR="0029512D">
        <w:rPr>
          <w:rFonts w:ascii="Times New Roman" w:hAnsi="Times New Roman" w:cs="Times New Roman"/>
        </w:rPr>
        <w:t xml:space="preserve">Γράφημα </w:t>
      </w:r>
      <w:r w:rsidR="00A06E1F">
        <w:rPr>
          <w:rFonts w:ascii="Times New Roman" w:hAnsi="Times New Roman" w:cs="Times New Roman"/>
        </w:rPr>
        <w:t>17</w:t>
      </w:r>
      <w:r>
        <w:rPr>
          <w:rFonts w:ascii="Times New Roman" w:hAnsi="Times New Roman" w:cs="Times New Roman"/>
        </w:rPr>
        <w:t>: Πουλερικά</w:t>
      </w:r>
    </w:p>
    <w:p w:rsidR="00584F94" w:rsidRDefault="00584F94" w:rsidP="00584F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20007" cy="3136006"/>
            <wp:effectExtent l="19050" t="0" r="4293"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3921843" cy="3137475"/>
                    </a:xfrm>
                    <a:prstGeom prst="rect">
                      <a:avLst/>
                    </a:prstGeom>
                    <a:noFill/>
                    <a:ln w="9525">
                      <a:noFill/>
                      <a:miter lim="800000"/>
                      <a:headEnd/>
                      <a:tailEnd/>
                    </a:ln>
                  </pic:spPr>
                </pic:pic>
              </a:graphicData>
            </a:graphic>
          </wp:inline>
        </w:drawing>
      </w:r>
    </w:p>
    <w:p w:rsidR="00C93447" w:rsidRDefault="00C93447" w:rsidP="00C9344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Το 67,7% του δείγματος, φαίνεται ότι καταναλώνει ≤ 10 μερίδες γαλακτοκομικών πλήρη σε λιπαρά</w:t>
      </w:r>
      <w:r w:rsidR="00C740B6">
        <w:rPr>
          <w:rFonts w:ascii="Times New Roman" w:hAnsi="Times New Roman" w:cs="Times New Roman"/>
          <w:sz w:val="24"/>
          <w:szCs w:val="24"/>
        </w:rPr>
        <w:t xml:space="preserve"> την εβδομάδα.</w:t>
      </w:r>
    </w:p>
    <w:p w:rsidR="00C740B6" w:rsidRDefault="00C740B6" w:rsidP="00C93447">
      <w:pPr>
        <w:autoSpaceDE w:val="0"/>
        <w:autoSpaceDN w:val="0"/>
        <w:adjustRightInd w:val="0"/>
        <w:spacing w:after="0" w:line="360" w:lineRule="auto"/>
        <w:jc w:val="both"/>
        <w:rPr>
          <w:rFonts w:ascii="Times New Roman" w:hAnsi="Times New Roman" w:cs="Times New Roman"/>
          <w:sz w:val="24"/>
          <w:szCs w:val="24"/>
        </w:rPr>
      </w:pPr>
    </w:p>
    <w:p w:rsidR="00C740B6" w:rsidRDefault="00C740B6" w:rsidP="00C9344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29512D">
        <w:rPr>
          <w:rFonts w:ascii="Times New Roman" w:hAnsi="Times New Roman" w:cs="Times New Roman"/>
        </w:rPr>
        <w:t xml:space="preserve">Γράφημα </w:t>
      </w:r>
      <w:r w:rsidR="00A06E1F">
        <w:rPr>
          <w:rFonts w:ascii="Times New Roman" w:hAnsi="Times New Roman" w:cs="Times New Roman"/>
        </w:rPr>
        <w:t>18</w:t>
      </w:r>
      <w:r>
        <w:rPr>
          <w:rFonts w:ascii="Times New Roman" w:hAnsi="Times New Roman" w:cs="Times New Roman"/>
        </w:rPr>
        <w:t>: Γαλακτοκομικά πλήρη σε λιπαρά</w:t>
      </w:r>
    </w:p>
    <w:p w:rsidR="00C740B6" w:rsidRDefault="00C740B6" w:rsidP="00C740B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51052" cy="3080842"/>
            <wp:effectExtent l="19050" t="0" r="0"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852856" cy="3082285"/>
                    </a:xfrm>
                    <a:prstGeom prst="rect">
                      <a:avLst/>
                    </a:prstGeom>
                    <a:noFill/>
                    <a:ln w="9525">
                      <a:noFill/>
                      <a:miter lim="800000"/>
                      <a:headEnd/>
                      <a:tailEnd/>
                    </a:ln>
                  </pic:spPr>
                </pic:pic>
              </a:graphicData>
            </a:graphic>
          </wp:inline>
        </w:drawing>
      </w:r>
    </w:p>
    <w:p w:rsidR="00C740B6" w:rsidRDefault="00C740B6" w:rsidP="00C740B6">
      <w:pPr>
        <w:autoSpaceDE w:val="0"/>
        <w:autoSpaceDN w:val="0"/>
        <w:adjustRightInd w:val="0"/>
        <w:spacing w:after="0" w:line="240" w:lineRule="auto"/>
        <w:rPr>
          <w:rFonts w:ascii="Times New Roman" w:hAnsi="Times New Roman" w:cs="Times New Roman"/>
          <w:sz w:val="24"/>
          <w:szCs w:val="24"/>
        </w:rPr>
      </w:pPr>
    </w:p>
    <w:p w:rsidR="00C740B6" w:rsidRDefault="00C740B6" w:rsidP="00C740B6">
      <w:pPr>
        <w:autoSpaceDE w:val="0"/>
        <w:autoSpaceDN w:val="0"/>
        <w:adjustRightInd w:val="0"/>
        <w:spacing w:after="0" w:line="400" w:lineRule="atLeast"/>
        <w:rPr>
          <w:rFonts w:ascii="Times New Roman" w:hAnsi="Times New Roman" w:cs="Times New Roman"/>
          <w:sz w:val="24"/>
          <w:szCs w:val="24"/>
        </w:rPr>
      </w:pPr>
    </w:p>
    <w:p w:rsidR="00545885" w:rsidRPr="00892DFD" w:rsidRDefault="00545885" w:rsidP="00C9344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rPr>
        <w:lastRenderedPageBreak/>
        <w:tab/>
      </w:r>
      <w:r w:rsidRPr="00545885">
        <w:rPr>
          <w:rFonts w:ascii="Times New Roman" w:hAnsi="Times New Roman" w:cs="Times New Roman"/>
          <w:sz w:val="24"/>
          <w:szCs w:val="24"/>
        </w:rPr>
        <w:t>Το 69,35% του δείγματος</w:t>
      </w:r>
      <w:r>
        <w:rPr>
          <w:rFonts w:ascii="Times New Roman" w:hAnsi="Times New Roman" w:cs="Times New Roman"/>
          <w:sz w:val="24"/>
          <w:szCs w:val="24"/>
        </w:rPr>
        <w:t>, δηλαδή η πλειοψηφία,</w:t>
      </w:r>
      <w:r w:rsidRPr="00545885">
        <w:rPr>
          <w:rFonts w:ascii="Times New Roman" w:hAnsi="Times New Roman" w:cs="Times New Roman"/>
          <w:sz w:val="24"/>
          <w:szCs w:val="24"/>
        </w:rPr>
        <w:t xml:space="preserve"> χρησιμοποιεί ελαιόλαδο </w:t>
      </w:r>
      <w:r>
        <w:rPr>
          <w:rFonts w:ascii="Times New Roman" w:hAnsi="Times New Roman" w:cs="Times New Roman"/>
          <w:sz w:val="24"/>
          <w:szCs w:val="24"/>
        </w:rPr>
        <w:t xml:space="preserve">στο μαγείρεμα </w:t>
      </w:r>
      <w:r w:rsidRPr="00545885">
        <w:rPr>
          <w:rFonts w:ascii="Times New Roman" w:hAnsi="Times New Roman" w:cs="Times New Roman"/>
          <w:sz w:val="24"/>
          <w:szCs w:val="24"/>
        </w:rPr>
        <w:t>κάθε μέρα</w:t>
      </w:r>
      <w:r w:rsidR="00CC032D">
        <w:rPr>
          <w:rFonts w:ascii="Times New Roman" w:hAnsi="Times New Roman" w:cs="Times New Roman"/>
          <w:sz w:val="24"/>
          <w:szCs w:val="24"/>
        </w:rPr>
        <w:t>.</w:t>
      </w:r>
    </w:p>
    <w:p w:rsidR="00545885" w:rsidRDefault="00545885" w:rsidP="00C93447">
      <w:pPr>
        <w:autoSpaceDE w:val="0"/>
        <w:autoSpaceDN w:val="0"/>
        <w:adjustRightInd w:val="0"/>
        <w:spacing w:after="0" w:line="360" w:lineRule="auto"/>
        <w:jc w:val="both"/>
        <w:rPr>
          <w:rFonts w:ascii="Times New Roman" w:hAnsi="Times New Roman" w:cs="Times New Roman"/>
        </w:rPr>
      </w:pPr>
    </w:p>
    <w:p w:rsidR="00545885" w:rsidRPr="00C740B6" w:rsidRDefault="00545885" w:rsidP="00C9344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A06E1F">
        <w:rPr>
          <w:rFonts w:ascii="Times New Roman" w:hAnsi="Times New Roman" w:cs="Times New Roman"/>
        </w:rPr>
        <w:t>Γράφημα 19</w:t>
      </w:r>
      <w:r>
        <w:rPr>
          <w:rFonts w:ascii="Times New Roman" w:hAnsi="Times New Roman" w:cs="Times New Roman"/>
        </w:rPr>
        <w:t>: Χρήση ελαιολάδου</w:t>
      </w:r>
    </w:p>
    <w:p w:rsidR="00C740B6" w:rsidRDefault="00C740B6" w:rsidP="00C740B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20006" cy="3136005"/>
            <wp:effectExtent l="19050" t="0" r="4294"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921842" cy="3137474"/>
                    </a:xfrm>
                    <a:prstGeom prst="rect">
                      <a:avLst/>
                    </a:prstGeom>
                    <a:noFill/>
                    <a:ln w="9525">
                      <a:noFill/>
                      <a:miter lim="800000"/>
                      <a:headEnd/>
                      <a:tailEnd/>
                    </a:ln>
                  </pic:spPr>
                </pic:pic>
              </a:graphicData>
            </a:graphic>
          </wp:inline>
        </w:drawing>
      </w:r>
    </w:p>
    <w:p w:rsidR="00C07C2D" w:rsidRDefault="00C07C2D" w:rsidP="00C740B6">
      <w:pPr>
        <w:autoSpaceDE w:val="0"/>
        <w:autoSpaceDN w:val="0"/>
        <w:adjustRightInd w:val="0"/>
        <w:spacing w:after="0" w:line="240" w:lineRule="auto"/>
        <w:rPr>
          <w:rFonts w:ascii="Times New Roman" w:hAnsi="Times New Roman" w:cs="Times New Roman"/>
          <w:sz w:val="24"/>
          <w:szCs w:val="24"/>
        </w:rPr>
      </w:pPr>
    </w:p>
    <w:p w:rsidR="00C07C2D" w:rsidRPr="005D4B76" w:rsidRDefault="005D4B76" w:rsidP="00C07C2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Τέλος, η πλειοψηφία του δείγματος, το 74,19%, καταναλώνει &lt; 300 </w:t>
      </w:r>
      <w:r>
        <w:rPr>
          <w:rFonts w:ascii="Times New Roman" w:hAnsi="Times New Roman" w:cs="Times New Roman"/>
          <w:sz w:val="24"/>
          <w:szCs w:val="24"/>
          <w:lang w:val="en-US"/>
        </w:rPr>
        <w:t>ml</w:t>
      </w:r>
      <w:r w:rsidRPr="005D4B76">
        <w:rPr>
          <w:rFonts w:ascii="Times New Roman" w:hAnsi="Times New Roman" w:cs="Times New Roman"/>
          <w:sz w:val="24"/>
          <w:szCs w:val="24"/>
        </w:rPr>
        <w:t xml:space="preserve"> </w:t>
      </w:r>
      <w:r>
        <w:rPr>
          <w:rFonts w:ascii="Times New Roman" w:hAnsi="Times New Roman" w:cs="Times New Roman"/>
          <w:sz w:val="24"/>
          <w:szCs w:val="24"/>
        </w:rPr>
        <w:t xml:space="preserve">την ημέρα ποτού και το 19,35% καταναλώνει &gt; 700 ή 0 </w:t>
      </w:r>
      <w:r>
        <w:rPr>
          <w:rFonts w:ascii="Times New Roman" w:hAnsi="Times New Roman" w:cs="Times New Roman"/>
          <w:sz w:val="24"/>
          <w:szCs w:val="24"/>
          <w:lang w:val="en-US"/>
        </w:rPr>
        <w:t>ml</w:t>
      </w:r>
      <w:r w:rsidRPr="005D4B76">
        <w:rPr>
          <w:rFonts w:ascii="Times New Roman" w:hAnsi="Times New Roman" w:cs="Times New Roman"/>
          <w:sz w:val="24"/>
          <w:szCs w:val="24"/>
        </w:rPr>
        <w:t xml:space="preserve"> </w:t>
      </w:r>
      <w:r>
        <w:rPr>
          <w:rFonts w:ascii="Times New Roman" w:hAnsi="Times New Roman" w:cs="Times New Roman"/>
          <w:sz w:val="24"/>
          <w:szCs w:val="24"/>
        </w:rPr>
        <w:t>την ημέρα.</w:t>
      </w:r>
    </w:p>
    <w:p w:rsidR="00C07C2D" w:rsidRDefault="00C07C2D" w:rsidP="00C740B6">
      <w:pPr>
        <w:autoSpaceDE w:val="0"/>
        <w:autoSpaceDN w:val="0"/>
        <w:adjustRightInd w:val="0"/>
        <w:spacing w:after="0" w:line="240" w:lineRule="auto"/>
        <w:rPr>
          <w:rFonts w:ascii="Times New Roman" w:hAnsi="Times New Roman" w:cs="Times New Roman"/>
          <w:sz w:val="24"/>
          <w:szCs w:val="24"/>
        </w:rPr>
      </w:pPr>
    </w:p>
    <w:p w:rsidR="00C740B6" w:rsidRPr="005D4B76" w:rsidRDefault="005D4B76" w:rsidP="00C740B6">
      <w:pPr>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r w:rsidR="00A06E1F">
        <w:rPr>
          <w:rFonts w:ascii="Times New Roman" w:hAnsi="Times New Roman" w:cs="Times New Roman"/>
        </w:rPr>
        <w:t>Γράφημα 20</w:t>
      </w:r>
      <w:r>
        <w:rPr>
          <w:rFonts w:ascii="Times New Roman" w:hAnsi="Times New Roman" w:cs="Times New Roman"/>
        </w:rPr>
        <w:t>: Αλκοολούχα ποτά</w:t>
      </w:r>
    </w:p>
    <w:p w:rsidR="00C07C2D" w:rsidRDefault="00C07C2D" w:rsidP="00C07C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31733" cy="3065387"/>
            <wp:effectExtent l="19050" t="0" r="0" b="0"/>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833528" cy="3066823"/>
                    </a:xfrm>
                    <a:prstGeom prst="rect">
                      <a:avLst/>
                    </a:prstGeom>
                    <a:noFill/>
                    <a:ln w="9525">
                      <a:noFill/>
                      <a:miter lim="800000"/>
                      <a:headEnd/>
                      <a:tailEnd/>
                    </a:ln>
                  </pic:spPr>
                </pic:pic>
              </a:graphicData>
            </a:graphic>
          </wp:inline>
        </w:drawing>
      </w:r>
    </w:p>
    <w:p w:rsidR="00C740B6" w:rsidRDefault="00C740B6" w:rsidP="00C740B6">
      <w:pPr>
        <w:autoSpaceDE w:val="0"/>
        <w:autoSpaceDN w:val="0"/>
        <w:adjustRightInd w:val="0"/>
        <w:spacing w:after="0" w:line="400" w:lineRule="atLeast"/>
        <w:rPr>
          <w:rFonts w:ascii="Times New Roman" w:hAnsi="Times New Roman" w:cs="Times New Roman"/>
          <w:sz w:val="24"/>
          <w:szCs w:val="24"/>
        </w:rPr>
      </w:pPr>
    </w:p>
    <w:p w:rsidR="00584F94" w:rsidRDefault="00584F94" w:rsidP="00584F94">
      <w:pPr>
        <w:autoSpaceDE w:val="0"/>
        <w:autoSpaceDN w:val="0"/>
        <w:adjustRightInd w:val="0"/>
        <w:spacing w:after="0" w:line="240" w:lineRule="auto"/>
        <w:rPr>
          <w:rFonts w:ascii="Times New Roman" w:hAnsi="Times New Roman" w:cs="Times New Roman"/>
          <w:sz w:val="24"/>
          <w:szCs w:val="24"/>
        </w:rPr>
      </w:pPr>
    </w:p>
    <w:p w:rsidR="00A06E1F" w:rsidRDefault="00A06E1F" w:rsidP="00515008">
      <w:pPr>
        <w:autoSpaceDE w:val="0"/>
        <w:autoSpaceDN w:val="0"/>
        <w:adjustRightInd w:val="0"/>
        <w:spacing w:after="0" w:line="360" w:lineRule="auto"/>
        <w:jc w:val="both"/>
        <w:rPr>
          <w:rFonts w:ascii="Times New Roman" w:hAnsi="Times New Roman" w:cs="Times New Roman"/>
          <w:sz w:val="24"/>
          <w:szCs w:val="24"/>
        </w:rPr>
      </w:pPr>
    </w:p>
    <w:p w:rsidR="00515008" w:rsidRPr="00515008" w:rsidRDefault="00A06E1F" w:rsidP="00A06E1F">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lastRenderedPageBreak/>
        <w:t>Γράφημα 21</w:t>
      </w:r>
      <w:r w:rsidR="00515008">
        <w:rPr>
          <w:rFonts w:ascii="Times New Roman" w:hAnsi="Times New Roman" w:cs="Times New Roman"/>
        </w:rPr>
        <w:t xml:space="preserve">: Θηκόγραμμα </w:t>
      </w:r>
      <w:r w:rsidR="00515008">
        <w:rPr>
          <w:rFonts w:ascii="Times New Roman" w:hAnsi="Times New Roman" w:cs="Times New Roman"/>
          <w:lang w:val="en-US"/>
        </w:rPr>
        <w:t>Med</w:t>
      </w:r>
      <w:r w:rsidR="00515008" w:rsidRPr="00515008">
        <w:rPr>
          <w:rFonts w:ascii="Times New Roman" w:hAnsi="Times New Roman" w:cs="Times New Roman"/>
        </w:rPr>
        <w:t xml:space="preserve"> </w:t>
      </w:r>
      <w:r w:rsidR="00515008">
        <w:rPr>
          <w:rFonts w:ascii="Times New Roman" w:hAnsi="Times New Roman" w:cs="Times New Roman"/>
          <w:lang w:val="en-US"/>
        </w:rPr>
        <w:t>Diet</w:t>
      </w:r>
      <w:r w:rsidR="00515008" w:rsidRPr="00515008">
        <w:rPr>
          <w:rFonts w:ascii="Times New Roman" w:hAnsi="Times New Roman" w:cs="Times New Roman"/>
        </w:rPr>
        <w:t xml:space="preserve"> </w:t>
      </w:r>
      <w:r w:rsidR="00515008">
        <w:rPr>
          <w:rFonts w:ascii="Times New Roman" w:hAnsi="Times New Roman" w:cs="Times New Roman"/>
          <w:lang w:val="en-US"/>
        </w:rPr>
        <w:t>Score</w:t>
      </w:r>
    </w:p>
    <w:p w:rsidR="00515008" w:rsidRDefault="00515008" w:rsidP="005150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39513" cy="3071611"/>
            <wp:effectExtent l="19050" t="0" r="8587"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841311" cy="3073050"/>
                    </a:xfrm>
                    <a:prstGeom prst="rect">
                      <a:avLst/>
                    </a:prstGeom>
                    <a:noFill/>
                    <a:ln w="9525">
                      <a:noFill/>
                      <a:miter lim="800000"/>
                      <a:headEnd/>
                      <a:tailEnd/>
                    </a:ln>
                  </pic:spPr>
                </pic:pic>
              </a:graphicData>
            </a:graphic>
          </wp:inline>
        </w:drawing>
      </w:r>
    </w:p>
    <w:p w:rsidR="00515008" w:rsidRDefault="00515008" w:rsidP="00515008">
      <w:pPr>
        <w:autoSpaceDE w:val="0"/>
        <w:autoSpaceDN w:val="0"/>
        <w:adjustRightInd w:val="0"/>
        <w:spacing w:after="0" w:line="240" w:lineRule="auto"/>
        <w:rPr>
          <w:rFonts w:ascii="Times New Roman" w:hAnsi="Times New Roman" w:cs="Times New Roman"/>
          <w:sz w:val="24"/>
          <w:szCs w:val="24"/>
        </w:rPr>
      </w:pPr>
    </w:p>
    <w:p w:rsidR="00A06E1F" w:rsidRDefault="00515008" w:rsidP="00515008">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p>
    <w:p w:rsidR="00515008" w:rsidRPr="00515008" w:rsidRDefault="00A06E1F" w:rsidP="00A06E1F">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Γράφημα 22</w:t>
      </w:r>
      <w:r w:rsidR="00515008">
        <w:rPr>
          <w:rFonts w:ascii="Times New Roman" w:hAnsi="Times New Roman" w:cs="Times New Roman"/>
        </w:rPr>
        <w:t xml:space="preserve">: Ιστόγραμμα </w:t>
      </w:r>
      <w:r w:rsidR="00515008">
        <w:rPr>
          <w:rFonts w:ascii="Times New Roman" w:hAnsi="Times New Roman" w:cs="Times New Roman"/>
          <w:lang w:val="en-US"/>
        </w:rPr>
        <w:t>Med</w:t>
      </w:r>
      <w:r w:rsidR="00515008" w:rsidRPr="00515008">
        <w:rPr>
          <w:rFonts w:ascii="Times New Roman" w:hAnsi="Times New Roman" w:cs="Times New Roman"/>
        </w:rPr>
        <w:t xml:space="preserve"> </w:t>
      </w:r>
      <w:r w:rsidR="00515008">
        <w:rPr>
          <w:rFonts w:ascii="Times New Roman" w:hAnsi="Times New Roman" w:cs="Times New Roman"/>
          <w:lang w:val="en-US"/>
        </w:rPr>
        <w:t>Diet</w:t>
      </w:r>
      <w:r w:rsidR="00515008" w:rsidRPr="00515008">
        <w:rPr>
          <w:rFonts w:ascii="Times New Roman" w:hAnsi="Times New Roman" w:cs="Times New Roman"/>
        </w:rPr>
        <w:t xml:space="preserve"> </w:t>
      </w:r>
      <w:r w:rsidR="00515008">
        <w:rPr>
          <w:rFonts w:ascii="Times New Roman" w:hAnsi="Times New Roman" w:cs="Times New Roman"/>
          <w:lang w:val="en-US"/>
        </w:rPr>
        <w:t>Score</w:t>
      </w:r>
    </w:p>
    <w:p w:rsidR="00515008" w:rsidRDefault="00515008" w:rsidP="00515008">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3863661" cy="3090929"/>
            <wp:effectExtent l="19050" t="0" r="3489" b="0"/>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865471" cy="3092377"/>
                    </a:xfrm>
                    <a:prstGeom prst="rect">
                      <a:avLst/>
                    </a:prstGeom>
                    <a:noFill/>
                    <a:ln w="9525">
                      <a:noFill/>
                      <a:miter lim="800000"/>
                      <a:headEnd/>
                      <a:tailEnd/>
                    </a:ln>
                  </pic:spPr>
                </pic:pic>
              </a:graphicData>
            </a:graphic>
          </wp:inline>
        </w:drawing>
      </w:r>
    </w:p>
    <w:p w:rsidR="00515008" w:rsidRPr="00AB43BA" w:rsidRDefault="00515008" w:rsidP="005150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 xml:space="preserve">Στο ιστόγραμμα συχνοτήτων για το </w:t>
      </w:r>
      <w:r>
        <w:rPr>
          <w:rFonts w:ascii="Times New Roman" w:hAnsi="Times New Roman" w:cs="Times New Roman"/>
          <w:sz w:val="24"/>
          <w:szCs w:val="24"/>
          <w:lang w:val="en-US"/>
        </w:rPr>
        <w:t>Med</w:t>
      </w:r>
      <w:r w:rsidRPr="00515008">
        <w:rPr>
          <w:rFonts w:ascii="Times New Roman" w:hAnsi="Times New Roman" w:cs="Times New Roman"/>
          <w:sz w:val="24"/>
          <w:szCs w:val="24"/>
        </w:rPr>
        <w:t xml:space="preserve"> </w:t>
      </w:r>
      <w:r>
        <w:rPr>
          <w:rFonts w:ascii="Times New Roman" w:hAnsi="Times New Roman" w:cs="Times New Roman"/>
          <w:sz w:val="24"/>
          <w:szCs w:val="24"/>
          <w:lang w:val="en-US"/>
        </w:rPr>
        <w:t>Diet</w:t>
      </w:r>
      <w:r w:rsidRPr="00515008">
        <w:rPr>
          <w:rFonts w:ascii="Times New Roman" w:hAnsi="Times New Roman" w:cs="Times New Roman"/>
          <w:sz w:val="24"/>
          <w:szCs w:val="24"/>
        </w:rPr>
        <w:t xml:space="preserve"> </w:t>
      </w:r>
      <w:r>
        <w:rPr>
          <w:rFonts w:ascii="Times New Roman" w:hAnsi="Times New Roman" w:cs="Times New Roman"/>
          <w:sz w:val="24"/>
          <w:szCs w:val="24"/>
          <w:lang w:val="en-US"/>
        </w:rPr>
        <w:t>Score</w:t>
      </w:r>
      <w:r w:rsidRPr="00515008">
        <w:rPr>
          <w:rFonts w:ascii="Times New Roman" w:hAnsi="Times New Roman" w:cs="Times New Roman"/>
          <w:sz w:val="24"/>
          <w:szCs w:val="24"/>
        </w:rPr>
        <w:t xml:space="preserve"> </w:t>
      </w:r>
      <w:r>
        <w:rPr>
          <w:rFonts w:ascii="Times New Roman" w:hAnsi="Times New Roman" w:cs="Times New Roman"/>
          <w:sz w:val="24"/>
          <w:szCs w:val="24"/>
        </w:rPr>
        <w:t xml:space="preserve">το πλήθος των τιμών  συγκεντρώνεται γύρω από τη μέση τιμή </w:t>
      </w:r>
      <w:r>
        <w:rPr>
          <w:rFonts w:ascii="Times New Roman" w:hAnsi="Times New Roman" w:cs="Times New Roman"/>
          <w:sz w:val="24"/>
          <w:szCs w:val="24"/>
          <w:lang w:val="en-US"/>
        </w:rPr>
        <w:t>m</w:t>
      </w:r>
      <w:r w:rsidRPr="00515008">
        <w:rPr>
          <w:rFonts w:ascii="Times New Roman" w:hAnsi="Times New Roman" w:cs="Times New Roman"/>
          <w:sz w:val="24"/>
          <w:szCs w:val="24"/>
        </w:rPr>
        <w:t>=30,48</w:t>
      </w:r>
      <w:r>
        <w:rPr>
          <w:rFonts w:ascii="Times New Roman" w:hAnsi="Times New Roman" w:cs="Times New Roman"/>
          <w:sz w:val="24"/>
          <w:szCs w:val="24"/>
        </w:rPr>
        <w:t>, και όπως φαίνεται από την γραμμή της κανονικής κατανομής τα δεδομένα μας ακολουθούν την κανονική κατανομή (</w:t>
      </w:r>
      <w:r>
        <w:rPr>
          <w:rFonts w:ascii="Times New Roman" w:hAnsi="Times New Roman" w:cs="Times New Roman"/>
          <w:sz w:val="24"/>
          <w:szCs w:val="24"/>
          <w:lang w:val="en-US"/>
        </w:rPr>
        <w:t>p</w:t>
      </w:r>
      <w:r w:rsidRPr="00515008">
        <w:rPr>
          <w:rFonts w:ascii="Times New Roman" w:hAnsi="Times New Roman" w:cs="Times New Roman"/>
          <w:sz w:val="24"/>
          <w:szCs w:val="24"/>
        </w:rPr>
        <w:t xml:space="preserve">=0.064 </w:t>
      </w:r>
      <w:r>
        <w:rPr>
          <w:rFonts w:ascii="Times New Roman" w:hAnsi="Times New Roman" w:cs="Times New Roman"/>
          <w:sz w:val="24"/>
          <w:szCs w:val="24"/>
        </w:rPr>
        <w:t xml:space="preserve">από </w:t>
      </w:r>
      <w:r>
        <w:rPr>
          <w:rFonts w:ascii="Times New Roman" w:hAnsi="Times New Roman" w:cs="Times New Roman"/>
          <w:sz w:val="24"/>
          <w:szCs w:val="24"/>
          <w:lang w:val="en-US"/>
        </w:rPr>
        <w:t>normality</w:t>
      </w:r>
      <w:r w:rsidRPr="00515008">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515008">
        <w:rPr>
          <w:rFonts w:ascii="Times New Roman" w:hAnsi="Times New Roman" w:cs="Times New Roman"/>
          <w:sz w:val="24"/>
          <w:szCs w:val="24"/>
        </w:rPr>
        <w:t>).</w:t>
      </w:r>
      <w:r w:rsidR="00AB43BA" w:rsidRPr="00AB43BA">
        <w:rPr>
          <w:rFonts w:ascii="Times New Roman" w:hAnsi="Times New Roman" w:cs="Times New Roman"/>
          <w:sz w:val="24"/>
          <w:szCs w:val="24"/>
        </w:rPr>
        <w:t xml:space="preserve"> </w:t>
      </w:r>
    </w:p>
    <w:p w:rsidR="00515008" w:rsidRPr="000E7D9A" w:rsidRDefault="00D976D3" w:rsidP="008C4CE7">
      <w:pPr>
        <w:autoSpaceDE w:val="0"/>
        <w:autoSpaceDN w:val="0"/>
        <w:adjustRightInd w:val="0"/>
        <w:spacing w:after="0" w:line="360" w:lineRule="auto"/>
        <w:jc w:val="both"/>
        <w:rPr>
          <w:rFonts w:ascii="Times New Roman" w:hAnsi="Times New Roman" w:cs="Times New Roman"/>
          <w:sz w:val="24"/>
          <w:szCs w:val="24"/>
          <w:lang w:val="en-US"/>
        </w:rPr>
      </w:pPr>
      <w:r w:rsidRPr="00FA7B83">
        <w:rPr>
          <w:rFonts w:ascii="Times New Roman" w:hAnsi="Times New Roman" w:cs="Times New Roman"/>
          <w:sz w:val="24"/>
          <w:szCs w:val="24"/>
        </w:rPr>
        <w:tab/>
      </w:r>
      <w:r w:rsidRPr="00D976D3">
        <w:rPr>
          <w:rFonts w:ascii="Times New Roman" w:hAnsi="Times New Roman" w:cs="Times New Roman"/>
          <w:sz w:val="24"/>
          <w:szCs w:val="24"/>
        </w:rPr>
        <w:t xml:space="preserve"> </w:t>
      </w:r>
      <w:r>
        <w:rPr>
          <w:rFonts w:ascii="Times New Roman" w:hAnsi="Times New Roman" w:cs="Times New Roman"/>
          <w:sz w:val="24"/>
          <w:szCs w:val="24"/>
        </w:rPr>
        <w:t xml:space="preserve">Η βαθμολόγηση του </w:t>
      </w:r>
      <w:r>
        <w:rPr>
          <w:rFonts w:ascii="Times New Roman" w:hAnsi="Times New Roman" w:cs="Times New Roman"/>
          <w:sz w:val="24"/>
          <w:szCs w:val="24"/>
          <w:lang w:val="en-US"/>
        </w:rPr>
        <w:t>Med</w:t>
      </w:r>
      <w:r w:rsidRPr="00D976D3">
        <w:rPr>
          <w:rFonts w:ascii="Times New Roman" w:hAnsi="Times New Roman" w:cs="Times New Roman"/>
          <w:sz w:val="24"/>
          <w:szCs w:val="24"/>
        </w:rPr>
        <w:t xml:space="preserve"> </w:t>
      </w:r>
      <w:r>
        <w:rPr>
          <w:rFonts w:ascii="Times New Roman" w:hAnsi="Times New Roman" w:cs="Times New Roman"/>
          <w:sz w:val="24"/>
          <w:szCs w:val="24"/>
          <w:lang w:val="en-US"/>
        </w:rPr>
        <w:t>Diet</w:t>
      </w:r>
      <w:r w:rsidRPr="00D976D3">
        <w:rPr>
          <w:rFonts w:ascii="Times New Roman" w:hAnsi="Times New Roman" w:cs="Times New Roman"/>
          <w:sz w:val="24"/>
          <w:szCs w:val="24"/>
        </w:rPr>
        <w:t xml:space="preserve"> </w:t>
      </w:r>
      <w:r>
        <w:rPr>
          <w:rFonts w:ascii="Times New Roman" w:hAnsi="Times New Roman" w:cs="Times New Roman"/>
          <w:sz w:val="24"/>
          <w:szCs w:val="24"/>
          <w:lang w:val="en-US"/>
        </w:rPr>
        <w:t>Score</w:t>
      </w:r>
      <w:r w:rsidRPr="00D976D3">
        <w:rPr>
          <w:rFonts w:ascii="Times New Roman" w:hAnsi="Times New Roman" w:cs="Times New Roman"/>
          <w:sz w:val="24"/>
          <w:szCs w:val="24"/>
        </w:rPr>
        <w:t xml:space="preserve"> </w:t>
      </w:r>
      <w:r>
        <w:rPr>
          <w:rFonts w:ascii="Times New Roman" w:hAnsi="Times New Roman" w:cs="Times New Roman"/>
          <w:sz w:val="24"/>
          <w:szCs w:val="24"/>
        </w:rPr>
        <w:t>έγινε σύμφωνα με τον Κλινικό Διαιτολόγο</w:t>
      </w:r>
      <w:r w:rsidRPr="00D976D3">
        <w:rPr>
          <w:rFonts w:ascii="Times New Roman" w:hAnsi="Times New Roman" w:cs="Times New Roman"/>
          <w:sz w:val="24"/>
          <w:szCs w:val="24"/>
        </w:rPr>
        <w:t xml:space="preserve"> – </w:t>
      </w:r>
      <w:proofErr w:type="spellStart"/>
      <w:r w:rsidRPr="00D976D3">
        <w:rPr>
          <w:rFonts w:ascii="Times New Roman" w:hAnsi="Times New Roman" w:cs="Times New Roman"/>
          <w:sz w:val="24"/>
          <w:szCs w:val="24"/>
        </w:rPr>
        <w:t>Καθ.Φυσ</w:t>
      </w:r>
      <w:proofErr w:type="spellEnd"/>
      <w:r w:rsidRPr="00D976D3">
        <w:rPr>
          <w:rFonts w:ascii="Times New Roman" w:hAnsi="Times New Roman" w:cs="Times New Roman"/>
          <w:sz w:val="24"/>
          <w:szCs w:val="24"/>
        </w:rPr>
        <w:t>. Αγωγής</w:t>
      </w:r>
      <w:r>
        <w:rPr>
          <w:rFonts w:ascii="Times New Roman" w:hAnsi="Times New Roman" w:cs="Times New Roman"/>
          <w:sz w:val="24"/>
          <w:szCs w:val="24"/>
        </w:rPr>
        <w:t xml:space="preserve"> </w:t>
      </w:r>
      <w:r w:rsidRPr="008610FE">
        <w:rPr>
          <w:rFonts w:ascii="Times New Roman" w:hAnsi="Times New Roman" w:cs="Times New Roman"/>
          <w:sz w:val="24"/>
          <w:szCs w:val="24"/>
        </w:rPr>
        <w:t xml:space="preserve">Ιερεμία </w:t>
      </w:r>
      <w:proofErr w:type="spellStart"/>
      <w:r w:rsidRPr="008610FE">
        <w:rPr>
          <w:rFonts w:ascii="Times New Roman" w:hAnsi="Times New Roman" w:cs="Times New Roman"/>
          <w:sz w:val="24"/>
          <w:szCs w:val="24"/>
        </w:rPr>
        <w:t>Σιμάτο</w:t>
      </w:r>
      <w:proofErr w:type="spellEnd"/>
      <w:r>
        <w:rPr>
          <w:rFonts w:ascii="Times New Roman" w:hAnsi="Times New Roman" w:cs="Times New Roman"/>
          <w:sz w:val="24"/>
          <w:szCs w:val="24"/>
        </w:rPr>
        <w:t>.</w:t>
      </w:r>
      <w:r w:rsidR="008610FE">
        <w:rPr>
          <w:rFonts w:ascii="Times New Roman" w:hAnsi="Times New Roman" w:cs="Times New Roman"/>
          <w:sz w:val="24"/>
          <w:szCs w:val="24"/>
        </w:rPr>
        <w:t xml:space="preserve"> (</w:t>
      </w:r>
      <w:proofErr w:type="spellStart"/>
      <w:r w:rsidR="008610FE">
        <w:rPr>
          <w:rFonts w:ascii="Times New Roman" w:hAnsi="Times New Roman" w:cs="Times New Roman"/>
          <w:sz w:val="24"/>
          <w:szCs w:val="24"/>
        </w:rPr>
        <w:t>Σιμάτος</w:t>
      </w:r>
      <w:proofErr w:type="spellEnd"/>
      <w:r w:rsidR="008610FE">
        <w:rPr>
          <w:rFonts w:ascii="Times New Roman" w:hAnsi="Times New Roman" w:cs="Times New Roman"/>
          <w:sz w:val="24"/>
          <w:szCs w:val="24"/>
        </w:rPr>
        <w:t xml:space="preserve"> Ε. Ιερεμίας</w:t>
      </w:r>
      <w:r w:rsidR="008610FE">
        <w:rPr>
          <w:rFonts w:ascii="Times New Roman" w:hAnsi="Times New Roman" w:cs="Times New Roman"/>
          <w:sz w:val="24"/>
          <w:szCs w:val="24"/>
          <w:lang w:val="en-US"/>
        </w:rPr>
        <w:t>,</w:t>
      </w:r>
      <w:r w:rsidR="000E7D9A">
        <w:rPr>
          <w:rFonts w:ascii="Times New Roman" w:hAnsi="Times New Roman" w:cs="Times New Roman"/>
          <w:sz w:val="24"/>
          <w:szCs w:val="24"/>
        </w:rPr>
        <w:t xml:space="preserve"> </w:t>
      </w:r>
      <w:r w:rsidR="000E7D9A" w:rsidRPr="000E7D9A">
        <w:rPr>
          <w:rFonts w:ascii="Times New Roman" w:hAnsi="Times New Roman" w:cs="Times New Roman"/>
          <w:sz w:val="24"/>
          <w:szCs w:val="24"/>
          <w:lang w:val="en-US"/>
        </w:rPr>
        <w:t>2017</w:t>
      </w:r>
      <w:r w:rsidR="000E7D9A">
        <w:rPr>
          <w:rFonts w:ascii="Times New Roman" w:hAnsi="Times New Roman" w:cs="Times New Roman"/>
          <w:sz w:val="24"/>
          <w:szCs w:val="24"/>
          <w:lang w:val="en-US"/>
        </w:rPr>
        <w:t>)</w:t>
      </w:r>
    </w:p>
    <w:p w:rsidR="008C4CE7" w:rsidRDefault="008C4CE7" w:rsidP="00225059">
      <w:pPr>
        <w:pStyle w:val="a3"/>
        <w:numPr>
          <w:ilvl w:val="0"/>
          <w:numId w:val="18"/>
        </w:numPr>
        <w:autoSpaceDE w:val="0"/>
        <w:autoSpaceDN w:val="0"/>
        <w:adjustRightInd w:val="0"/>
        <w:spacing w:after="0" w:line="360" w:lineRule="auto"/>
        <w:jc w:val="both"/>
        <w:rPr>
          <w:rFonts w:ascii="Times New Roman" w:hAnsi="Times New Roman" w:cs="Times New Roman"/>
          <w:sz w:val="24"/>
          <w:szCs w:val="24"/>
        </w:rPr>
      </w:pPr>
      <w:r w:rsidRPr="008C4CE7">
        <w:rPr>
          <w:rFonts w:ascii="Times New Roman" w:hAnsi="Times New Roman" w:cs="Times New Roman"/>
          <w:sz w:val="24"/>
          <w:szCs w:val="24"/>
        </w:rPr>
        <w:t>0–13 : Καθόλου καλή συμμόρφωση με την Ελληνική – Μεσογειακή Διατροφή</w:t>
      </w:r>
    </w:p>
    <w:p w:rsidR="008C4CE7" w:rsidRDefault="008C4CE7" w:rsidP="00225059">
      <w:pPr>
        <w:pStyle w:val="a3"/>
        <w:numPr>
          <w:ilvl w:val="0"/>
          <w:numId w:val="18"/>
        </w:numPr>
        <w:autoSpaceDE w:val="0"/>
        <w:autoSpaceDN w:val="0"/>
        <w:adjustRightInd w:val="0"/>
        <w:spacing w:after="0" w:line="360" w:lineRule="auto"/>
        <w:jc w:val="both"/>
        <w:rPr>
          <w:rFonts w:ascii="Times New Roman" w:hAnsi="Times New Roman" w:cs="Times New Roman"/>
          <w:sz w:val="24"/>
          <w:szCs w:val="24"/>
        </w:rPr>
      </w:pPr>
      <w:r w:rsidRPr="008C4CE7">
        <w:rPr>
          <w:rFonts w:ascii="Times New Roman" w:hAnsi="Times New Roman" w:cs="Times New Roman"/>
          <w:sz w:val="24"/>
          <w:szCs w:val="24"/>
        </w:rPr>
        <w:lastRenderedPageBreak/>
        <w:t>14–27 : Ανεπαρκής συμμόρφωση με την Ελληνική – Μεσογειακή Διατροφ</w:t>
      </w:r>
      <w:r>
        <w:rPr>
          <w:rFonts w:ascii="Times New Roman" w:hAnsi="Times New Roman" w:cs="Times New Roman"/>
          <w:sz w:val="24"/>
          <w:szCs w:val="24"/>
        </w:rPr>
        <w:t>ή</w:t>
      </w:r>
    </w:p>
    <w:p w:rsidR="008C4CE7" w:rsidRDefault="008C4CE7" w:rsidP="00225059">
      <w:pPr>
        <w:pStyle w:val="a3"/>
        <w:numPr>
          <w:ilvl w:val="0"/>
          <w:numId w:val="18"/>
        </w:numPr>
        <w:autoSpaceDE w:val="0"/>
        <w:autoSpaceDN w:val="0"/>
        <w:adjustRightInd w:val="0"/>
        <w:spacing w:after="0" w:line="360" w:lineRule="auto"/>
        <w:jc w:val="both"/>
        <w:rPr>
          <w:rFonts w:ascii="Times New Roman" w:hAnsi="Times New Roman" w:cs="Times New Roman"/>
          <w:sz w:val="24"/>
          <w:szCs w:val="24"/>
        </w:rPr>
      </w:pPr>
      <w:r w:rsidRPr="008C4CE7">
        <w:rPr>
          <w:rFonts w:ascii="Times New Roman" w:hAnsi="Times New Roman" w:cs="Times New Roman"/>
          <w:sz w:val="24"/>
          <w:szCs w:val="24"/>
        </w:rPr>
        <w:t>28 – 41 : Καλή συμμόρφωση με την Ελληνική – Μεσογειακή Διατροφή</w:t>
      </w:r>
    </w:p>
    <w:p w:rsidR="008C4CE7" w:rsidRDefault="008C4CE7" w:rsidP="00225059">
      <w:pPr>
        <w:pStyle w:val="a3"/>
        <w:numPr>
          <w:ilvl w:val="0"/>
          <w:numId w:val="18"/>
        </w:numPr>
        <w:autoSpaceDE w:val="0"/>
        <w:autoSpaceDN w:val="0"/>
        <w:adjustRightInd w:val="0"/>
        <w:spacing w:after="0" w:line="360" w:lineRule="auto"/>
        <w:jc w:val="both"/>
        <w:rPr>
          <w:rFonts w:ascii="Times New Roman" w:hAnsi="Times New Roman" w:cs="Times New Roman"/>
          <w:sz w:val="24"/>
          <w:szCs w:val="24"/>
        </w:rPr>
      </w:pPr>
      <w:r w:rsidRPr="008C4CE7">
        <w:rPr>
          <w:rFonts w:ascii="Times New Roman" w:hAnsi="Times New Roman" w:cs="Times New Roman"/>
          <w:sz w:val="24"/>
          <w:szCs w:val="24"/>
        </w:rPr>
        <w:t>42 – 55 : Πολύ καλή συμμόρφωση με την Ελληνική – Μεσογειακή Διατροφή</w:t>
      </w:r>
    </w:p>
    <w:p w:rsidR="008C4CE7" w:rsidRDefault="008C4CE7" w:rsidP="008C4C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Σύμφωνα με την παραπάνω βαθμολόγηση, μπορούμε να ισχυριστούμε βάση της μέσης τιμής που είναι 30,48, το οποίο βρίσκεται ανάμεσα στο 28 με 4</w:t>
      </w:r>
      <w:r w:rsidR="00180D50" w:rsidRPr="0036059A">
        <w:rPr>
          <w:rFonts w:ascii="Times New Roman" w:hAnsi="Times New Roman" w:cs="Times New Roman"/>
          <w:sz w:val="24"/>
          <w:szCs w:val="24"/>
        </w:rPr>
        <w:t>1</w:t>
      </w:r>
      <w:r>
        <w:rPr>
          <w:rFonts w:ascii="Times New Roman" w:hAnsi="Times New Roman" w:cs="Times New Roman"/>
          <w:sz w:val="24"/>
          <w:szCs w:val="24"/>
        </w:rPr>
        <w:t xml:space="preserve">, ότι οι ασθενείς που συμμετείχαν στην έρευνα έχουν σχετικά </w:t>
      </w:r>
      <w:r w:rsidRPr="00D4424C">
        <w:rPr>
          <w:rFonts w:ascii="Times New Roman" w:hAnsi="Times New Roman" w:cs="Times New Roman"/>
          <w:i/>
          <w:sz w:val="24"/>
          <w:szCs w:val="24"/>
        </w:rPr>
        <w:t>καλή συμμόρφωση</w:t>
      </w:r>
      <w:r>
        <w:rPr>
          <w:rFonts w:ascii="Times New Roman" w:hAnsi="Times New Roman" w:cs="Times New Roman"/>
          <w:sz w:val="24"/>
          <w:szCs w:val="24"/>
        </w:rPr>
        <w:t xml:space="preserve"> με την μεσογειακή διατροφή. </w:t>
      </w:r>
    </w:p>
    <w:p w:rsidR="00161568" w:rsidRDefault="00161568" w:rsidP="008C4C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Στη συνέχεια έγινε έλεγχος υποθέσεων για να εξετάσουμε αν υπάρχει διαφορά ανάμεσα στους άνδρες και τις γυναίκες, σε σχέση με την ποσοτική μεταβλητή </w:t>
      </w:r>
      <w:r>
        <w:rPr>
          <w:rFonts w:ascii="Times New Roman" w:hAnsi="Times New Roman" w:cs="Times New Roman"/>
          <w:sz w:val="24"/>
          <w:szCs w:val="24"/>
          <w:lang w:val="en-US"/>
        </w:rPr>
        <w:t>Med</w:t>
      </w:r>
      <w:r w:rsidRPr="00161568">
        <w:rPr>
          <w:rFonts w:ascii="Times New Roman" w:hAnsi="Times New Roman" w:cs="Times New Roman"/>
          <w:sz w:val="24"/>
          <w:szCs w:val="24"/>
        </w:rPr>
        <w:t xml:space="preserve"> </w:t>
      </w:r>
      <w:r>
        <w:rPr>
          <w:rFonts w:ascii="Times New Roman" w:hAnsi="Times New Roman" w:cs="Times New Roman"/>
          <w:sz w:val="24"/>
          <w:szCs w:val="24"/>
          <w:lang w:val="en-US"/>
        </w:rPr>
        <w:t>Diet</w:t>
      </w:r>
      <w:r w:rsidRPr="00161568">
        <w:rPr>
          <w:rFonts w:ascii="Times New Roman" w:hAnsi="Times New Roman" w:cs="Times New Roman"/>
          <w:sz w:val="24"/>
          <w:szCs w:val="24"/>
        </w:rPr>
        <w:t xml:space="preserve"> </w:t>
      </w:r>
      <w:r>
        <w:rPr>
          <w:rFonts w:ascii="Times New Roman" w:hAnsi="Times New Roman" w:cs="Times New Roman"/>
          <w:sz w:val="24"/>
          <w:szCs w:val="24"/>
          <w:lang w:val="en-US"/>
        </w:rPr>
        <w:t>Score</w:t>
      </w:r>
      <w:r w:rsidRPr="00161568">
        <w:rPr>
          <w:rFonts w:ascii="Times New Roman" w:hAnsi="Times New Roman" w:cs="Times New Roman"/>
          <w:sz w:val="24"/>
          <w:szCs w:val="24"/>
        </w:rPr>
        <w:t xml:space="preserve">. </w:t>
      </w:r>
      <w:r>
        <w:rPr>
          <w:rFonts w:ascii="Times New Roman" w:hAnsi="Times New Roman" w:cs="Times New Roman"/>
          <w:sz w:val="24"/>
          <w:szCs w:val="24"/>
        </w:rPr>
        <w:t xml:space="preserve">Για την πραγμάτωση του ελέγχου υποθέσεων χρησιμοποιήσαμε το </w:t>
      </w:r>
      <w:r>
        <w:rPr>
          <w:rFonts w:ascii="Times New Roman" w:hAnsi="Times New Roman" w:cs="Times New Roman"/>
          <w:sz w:val="24"/>
          <w:szCs w:val="24"/>
          <w:lang w:val="en-US"/>
        </w:rPr>
        <w:t>t</w:t>
      </w:r>
      <w:r w:rsidRPr="00161568">
        <w:rPr>
          <w:rFonts w:ascii="Times New Roman" w:hAnsi="Times New Roman" w:cs="Times New Roman"/>
          <w:sz w:val="24"/>
          <w:szCs w:val="24"/>
        </w:rPr>
        <w:t>-</w:t>
      </w:r>
      <w:r>
        <w:rPr>
          <w:rFonts w:ascii="Times New Roman" w:hAnsi="Times New Roman" w:cs="Times New Roman"/>
          <w:sz w:val="24"/>
          <w:szCs w:val="24"/>
          <w:lang w:val="en-US"/>
        </w:rPr>
        <w:t>test</w:t>
      </w:r>
      <w:r w:rsidRPr="00161568">
        <w:rPr>
          <w:rFonts w:ascii="Times New Roman" w:hAnsi="Times New Roman" w:cs="Times New Roman"/>
          <w:sz w:val="24"/>
          <w:szCs w:val="24"/>
        </w:rPr>
        <w:t xml:space="preserve"> (</w:t>
      </w:r>
      <w:r>
        <w:rPr>
          <w:rFonts w:ascii="Times New Roman" w:hAnsi="Times New Roman" w:cs="Times New Roman"/>
          <w:sz w:val="24"/>
          <w:szCs w:val="24"/>
          <w:lang w:val="en-US"/>
        </w:rPr>
        <w:t>independent</w:t>
      </w:r>
      <w:r w:rsidRPr="00161568">
        <w:rPr>
          <w:rFonts w:ascii="Times New Roman" w:hAnsi="Times New Roman" w:cs="Times New Roman"/>
          <w:sz w:val="24"/>
          <w:szCs w:val="24"/>
        </w:rPr>
        <w:t xml:space="preserve"> </w:t>
      </w:r>
      <w:r>
        <w:rPr>
          <w:rFonts w:ascii="Times New Roman" w:hAnsi="Times New Roman" w:cs="Times New Roman"/>
          <w:sz w:val="24"/>
          <w:szCs w:val="24"/>
          <w:lang w:val="en-US"/>
        </w:rPr>
        <w:t>samples</w:t>
      </w:r>
      <w:r w:rsidRPr="00161568">
        <w:rPr>
          <w:rFonts w:ascii="Times New Roman" w:hAnsi="Times New Roman" w:cs="Times New Roman"/>
          <w:sz w:val="24"/>
          <w:szCs w:val="24"/>
        </w:rPr>
        <w:t xml:space="preserve"> </w:t>
      </w:r>
      <w:r>
        <w:rPr>
          <w:rFonts w:ascii="Times New Roman" w:hAnsi="Times New Roman" w:cs="Times New Roman"/>
          <w:sz w:val="24"/>
          <w:szCs w:val="24"/>
          <w:lang w:val="en-US"/>
        </w:rPr>
        <w:t>t</w:t>
      </w:r>
      <w:r w:rsidRPr="00161568">
        <w:rPr>
          <w:rFonts w:ascii="Times New Roman" w:hAnsi="Times New Roman" w:cs="Times New Roman"/>
          <w:sz w:val="24"/>
          <w:szCs w:val="24"/>
        </w:rPr>
        <w:t>-</w:t>
      </w:r>
      <w:r>
        <w:rPr>
          <w:rFonts w:ascii="Times New Roman" w:hAnsi="Times New Roman" w:cs="Times New Roman"/>
          <w:sz w:val="24"/>
          <w:szCs w:val="24"/>
          <w:lang w:val="en-US"/>
        </w:rPr>
        <w:t>test</w:t>
      </w:r>
      <w:r w:rsidRPr="00161568">
        <w:rPr>
          <w:rFonts w:ascii="Times New Roman" w:hAnsi="Times New Roman" w:cs="Times New Roman"/>
          <w:sz w:val="24"/>
          <w:szCs w:val="24"/>
        </w:rPr>
        <w:t xml:space="preserve">). </w:t>
      </w:r>
    </w:p>
    <w:p w:rsidR="00161568" w:rsidRDefault="00161568" w:rsidP="008C4C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μέση τιμή</w:t>
      </w:r>
      <w:r w:rsidR="00E4129F">
        <w:rPr>
          <w:rFonts w:ascii="Times New Roman" w:hAnsi="Times New Roman" w:cs="Times New Roman"/>
          <w:sz w:val="24"/>
          <w:szCs w:val="24"/>
        </w:rPr>
        <w:t xml:space="preserve"> για τους άνδρες</w:t>
      </w:r>
      <w:r>
        <w:rPr>
          <w:rFonts w:ascii="Times New Roman" w:hAnsi="Times New Roman" w:cs="Times New Roman"/>
          <w:sz w:val="24"/>
          <w:szCs w:val="24"/>
        </w:rPr>
        <w:t xml:space="preserve">, όπως φαίνεται στον πίνακα 5, </w:t>
      </w:r>
      <w:r w:rsidR="00E4129F">
        <w:rPr>
          <w:rFonts w:ascii="Times New Roman" w:hAnsi="Times New Roman" w:cs="Times New Roman"/>
          <w:sz w:val="24"/>
          <w:szCs w:val="24"/>
        </w:rPr>
        <w:t>είναι 29,36, ενώ για τις γυναίκες η μέση τιμή είναι 31,10, δηλαδή</w:t>
      </w:r>
      <w:r w:rsidR="00A80F27">
        <w:rPr>
          <w:rFonts w:ascii="Times New Roman" w:hAnsi="Times New Roman" w:cs="Times New Roman"/>
          <w:sz w:val="24"/>
          <w:szCs w:val="24"/>
        </w:rPr>
        <w:t>,</w:t>
      </w:r>
      <w:r w:rsidR="00E4129F">
        <w:rPr>
          <w:rFonts w:ascii="Times New Roman" w:hAnsi="Times New Roman" w:cs="Times New Roman"/>
          <w:sz w:val="24"/>
          <w:szCs w:val="24"/>
        </w:rPr>
        <w:t xml:space="preserve"> σύμφωνα με αυτό οι γυναίκες έχουν ελαφρώς καλύτερη διατροφή σε σχέση με τους άνδρες.</w:t>
      </w:r>
    </w:p>
    <w:p w:rsidR="00161568" w:rsidRDefault="00161568" w:rsidP="00161568">
      <w:pPr>
        <w:autoSpaceDE w:val="0"/>
        <w:autoSpaceDN w:val="0"/>
        <w:adjustRightInd w:val="0"/>
        <w:spacing w:after="0" w:line="240" w:lineRule="auto"/>
        <w:rPr>
          <w:rFonts w:ascii="Times New Roman" w:hAnsi="Times New Roman" w:cs="Times New Roman"/>
          <w:sz w:val="24"/>
          <w:szCs w:val="24"/>
        </w:rPr>
      </w:pPr>
    </w:p>
    <w:p w:rsidR="00E4129F" w:rsidRPr="00E4129F" w:rsidRDefault="00E4129F" w:rsidP="00161568">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Πίνακας 5: Στατιστικά ανδρών-γυναικών για το </w:t>
      </w:r>
      <w:r>
        <w:rPr>
          <w:rFonts w:ascii="Times New Roman" w:hAnsi="Times New Roman" w:cs="Times New Roman"/>
          <w:lang w:val="en-US"/>
        </w:rPr>
        <w:t>Med</w:t>
      </w:r>
      <w:r w:rsidRPr="00E4129F">
        <w:rPr>
          <w:rFonts w:ascii="Times New Roman" w:hAnsi="Times New Roman" w:cs="Times New Roman"/>
        </w:rPr>
        <w:t xml:space="preserve"> </w:t>
      </w:r>
      <w:r>
        <w:rPr>
          <w:rFonts w:ascii="Times New Roman" w:hAnsi="Times New Roman" w:cs="Times New Roman"/>
          <w:lang w:val="en-US"/>
        </w:rPr>
        <w:t>Diet</w:t>
      </w:r>
      <w:r w:rsidRPr="00E4129F">
        <w:rPr>
          <w:rFonts w:ascii="Times New Roman" w:hAnsi="Times New Roman" w:cs="Times New Roman"/>
        </w:rPr>
        <w:t xml:space="preserve"> </w:t>
      </w:r>
      <w:r>
        <w:rPr>
          <w:rFonts w:ascii="Times New Roman" w:hAnsi="Times New Roman" w:cs="Times New Roman"/>
          <w:lang w:val="en-US"/>
        </w:rPr>
        <w:t>Score</w:t>
      </w:r>
    </w:p>
    <w:tbl>
      <w:tblPr>
        <w:tblStyle w:val="-5"/>
        <w:tblW w:w="6379" w:type="dxa"/>
        <w:tblLayout w:type="fixed"/>
        <w:tblLook w:val="0000"/>
      </w:tblPr>
      <w:tblGrid>
        <w:gridCol w:w="1532"/>
        <w:gridCol w:w="986"/>
        <w:gridCol w:w="711"/>
        <w:gridCol w:w="848"/>
        <w:gridCol w:w="1001"/>
        <w:gridCol w:w="1301"/>
      </w:tblGrid>
      <w:tr w:rsidR="00161568" w:rsidRPr="00161568" w:rsidTr="00A30AEC">
        <w:trPr>
          <w:cnfStyle w:val="000000100000"/>
        </w:trPr>
        <w:tc>
          <w:tcPr>
            <w:cnfStyle w:val="000010000000"/>
            <w:tcW w:w="6379" w:type="dxa"/>
            <w:gridSpan w:val="6"/>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161568" w:rsidRPr="00161568" w:rsidRDefault="00161568" w:rsidP="00161568">
            <w:pPr>
              <w:autoSpaceDE w:val="0"/>
              <w:autoSpaceDN w:val="0"/>
              <w:adjustRightInd w:val="0"/>
              <w:spacing w:line="320" w:lineRule="atLeast"/>
              <w:ind w:left="60" w:right="60"/>
              <w:jc w:val="center"/>
              <w:rPr>
                <w:rFonts w:ascii="Arial" w:hAnsi="Arial" w:cs="Arial"/>
                <w:color w:val="000000"/>
                <w:sz w:val="18"/>
                <w:szCs w:val="18"/>
              </w:rPr>
            </w:pPr>
            <w:r w:rsidRPr="00161568">
              <w:rPr>
                <w:rFonts w:ascii="Arial" w:hAnsi="Arial" w:cs="Arial"/>
                <w:b/>
                <w:bCs/>
                <w:color w:val="000000"/>
                <w:sz w:val="18"/>
                <w:szCs w:val="18"/>
              </w:rPr>
              <w:t>Group Statistics</w:t>
            </w:r>
          </w:p>
        </w:tc>
      </w:tr>
      <w:tr w:rsidR="00161568" w:rsidRPr="00161568" w:rsidTr="00A30AEC">
        <w:tc>
          <w:tcPr>
            <w:cnfStyle w:val="000010000000"/>
            <w:tcW w:w="1532" w:type="dxa"/>
            <w:tcBorders>
              <w:left w:val="single" w:sz="18" w:space="0" w:color="4BACC6" w:themeColor="accent5"/>
            </w:tcBorders>
          </w:tcPr>
          <w:p w:rsidR="00161568" w:rsidRPr="00161568" w:rsidRDefault="00161568" w:rsidP="00161568">
            <w:pPr>
              <w:autoSpaceDE w:val="0"/>
              <w:autoSpaceDN w:val="0"/>
              <w:adjustRightInd w:val="0"/>
              <w:rPr>
                <w:rFonts w:ascii="Arial" w:hAnsi="Arial" w:cs="Arial"/>
                <w:color w:val="000000"/>
                <w:sz w:val="18"/>
                <w:szCs w:val="18"/>
              </w:rPr>
            </w:pPr>
          </w:p>
        </w:tc>
        <w:tc>
          <w:tcPr>
            <w:tcW w:w="986" w:type="dxa"/>
            <w:shd w:val="clear" w:color="auto" w:fill="DAEEF3" w:themeFill="accent5" w:themeFillTint="33"/>
          </w:tcPr>
          <w:p w:rsidR="00161568" w:rsidRPr="00161568" w:rsidRDefault="00161568" w:rsidP="00161568">
            <w:pPr>
              <w:autoSpaceDE w:val="0"/>
              <w:autoSpaceDN w:val="0"/>
              <w:adjustRightInd w:val="0"/>
              <w:spacing w:line="320" w:lineRule="atLeast"/>
              <w:ind w:left="60" w:right="60"/>
              <w:cnfStyle w:val="000000000000"/>
              <w:rPr>
                <w:rFonts w:ascii="Arial" w:hAnsi="Arial" w:cs="Arial"/>
                <w:color w:val="000000"/>
                <w:sz w:val="18"/>
                <w:szCs w:val="18"/>
              </w:rPr>
            </w:pPr>
            <w:r w:rsidRPr="00161568">
              <w:rPr>
                <w:rFonts w:ascii="Arial" w:hAnsi="Arial" w:cs="Arial"/>
                <w:color w:val="000000"/>
                <w:sz w:val="18"/>
                <w:szCs w:val="18"/>
              </w:rPr>
              <w:t>Φύλο</w:t>
            </w:r>
          </w:p>
        </w:tc>
        <w:tc>
          <w:tcPr>
            <w:cnfStyle w:val="000010000000"/>
            <w:tcW w:w="711" w:type="dxa"/>
            <w:shd w:val="clear" w:color="auto" w:fill="DAEEF3" w:themeFill="accent5" w:themeFillTint="33"/>
          </w:tcPr>
          <w:p w:rsidR="00161568" w:rsidRPr="00161568" w:rsidRDefault="00161568" w:rsidP="00161568">
            <w:pPr>
              <w:autoSpaceDE w:val="0"/>
              <w:autoSpaceDN w:val="0"/>
              <w:adjustRightInd w:val="0"/>
              <w:spacing w:line="320" w:lineRule="atLeast"/>
              <w:ind w:left="60" w:right="60"/>
              <w:jc w:val="center"/>
              <w:rPr>
                <w:rFonts w:ascii="Arial" w:hAnsi="Arial" w:cs="Arial"/>
                <w:color w:val="000000"/>
                <w:sz w:val="18"/>
                <w:szCs w:val="18"/>
              </w:rPr>
            </w:pPr>
            <w:r w:rsidRPr="00161568">
              <w:rPr>
                <w:rFonts w:ascii="Arial" w:hAnsi="Arial" w:cs="Arial"/>
                <w:color w:val="000000"/>
                <w:sz w:val="18"/>
                <w:szCs w:val="18"/>
              </w:rPr>
              <w:t>N</w:t>
            </w:r>
          </w:p>
        </w:tc>
        <w:tc>
          <w:tcPr>
            <w:tcW w:w="848" w:type="dxa"/>
            <w:shd w:val="clear" w:color="auto" w:fill="DAEEF3" w:themeFill="accent5" w:themeFillTint="33"/>
          </w:tcPr>
          <w:p w:rsidR="00161568" w:rsidRPr="00161568" w:rsidRDefault="00161568" w:rsidP="00161568">
            <w:pPr>
              <w:autoSpaceDE w:val="0"/>
              <w:autoSpaceDN w:val="0"/>
              <w:adjustRightInd w:val="0"/>
              <w:spacing w:line="320" w:lineRule="atLeast"/>
              <w:ind w:left="60" w:right="60"/>
              <w:jc w:val="center"/>
              <w:cnfStyle w:val="000000000000"/>
              <w:rPr>
                <w:rFonts w:ascii="Arial" w:hAnsi="Arial" w:cs="Arial"/>
                <w:color w:val="000000"/>
                <w:sz w:val="18"/>
                <w:szCs w:val="18"/>
              </w:rPr>
            </w:pPr>
            <w:r w:rsidRPr="00161568">
              <w:rPr>
                <w:rFonts w:ascii="Arial" w:hAnsi="Arial" w:cs="Arial"/>
                <w:color w:val="000000"/>
                <w:sz w:val="18"/>
                <w:szCs w:val="18"/>
              </w:rPr>
              <w:t>Mean</w:t>
            </w:r>
          </w:p>
        </w:tc>
        <w:tc>
          <w:tcPr>
            <w:cnfStyle w:val="000010000000"/>
            <w:tcW w:w="1001" w:type="dxa"/>
          </w:tcPr>
          <w:p w:rsidR="00161568" w:rsidRPr="00161568" w:rsidRDefault="00161568" w:rsidP="00161568">
            <w:pPr>
              <w:autoSpaceDE w:val="0"/>
              <w:autoSpaceDN w:val="0"/>
              <w:adjustRightInd w:val="0"/>
              <w:spacing w:line="320" w:lineRule="atLeast"/>
              <w:ind w:left="60" w:right="60"/>
              <w:jc w:val="center"/>
              <w:rPr>
                <w:rFonts w:ascii="Arial" w:hAnsi="Arial" w:cs="Arial"/>
                <w:color w:val="000000"/>
                <w:sz w:val="18"/>
                <w:szCs w:val="18"/>
              </w:rPr>
            </w:pPr>
            <w:r w:rsidRPr="00161568">
              <w:rPr>
                <w:rFonts w:ascii="Arial" w:hAnsi="Arial" w:cs="Arial"/>
                <w:color w:val="000000"/>
                <w:sz w:val="18"/>
                <w:szCs w:val="18"/>
              </w:rPr>
              <w:t>Std. Deviation</w:t>
            </w:r>
          </w:p>
        </w:tc>
        <w:tc>
          <w:tcPr>
            <w:tcW w:w="1301" w:type="dxa"/>
            <w:tcBorders>
              <w:right w:val="single" w:sz="18" w:space="0" w:color="4BACC6" w:themeColor="accent5"/>
            </w:tcBorders>
          </w:tcPr>
          <w:p w:rsidR="00161568" w:rsidRPr="00161568" w:rsidRDefault="00161568" w:rsidP="00161568">
            <w:pPr>
              <w:autoSpaceDE w:val="0"/>
              <w:autoSpaceDN w:val="0"/>
              <w:adjustRightInd w:val="0"/>
              <w:spacing w:line="320" w:lineRule="atLeast"/>
              <w:ind w:left="60" w:right="60"/>
              <w:jc w:val="center"/>
              <w:cnfStyle w:val="000000000000"/>
              <w:rPr>
                <w:rFonts w:ascii="Arial" w:hAnsi="Arial" w:cs="Arial"/>
                <w:color w:val="000000"/>
                <w:sz w:val="18"/>
                <w:szCs w:val="18"/>
              </w:rPr>
            </w:pPr>
            <w:r w:rsidRPr="00161568">
              <w:rPr>
                <w:rFonts w:ascii="Arial" w:hAnsi="Arial" w:cs="Arial"/>
                <w:color w:val="000000"/>
                <w:sz w:val="18"/>
                <w:szCs w:val="18"/>
              </w:rPr>
              <w:t>Std. Error Mean</w:t>
            </w:r>
          </w:p>
        </w:tc>
      </w:tr>
      <w:tr w:rsidR="00161568" w:rsidRPr="00161568" w:rsidTr="00A30AEC">
        <w:trPr>
          <w:cnfStyle w:val="000000100000"/>
        </w:trPr>
        <w:tc>
          <w:tcPr>
            <w:cnfStyle w:val="000010000000"/>
            <w:tcW w:w="1532" w:type="dxa"/>
            <w:vMerge w:val="restart"/>
            <w:tcBorders>
              <w:left w:val="single" w:sz="18" w:space="0" w:color="4BACC6" w:themeColor="accent5"/>
            </w:tcBorders>
            <w:shd w:val="clear" w:color="auto" w:fill="DAEEF3" w:themeFill="accent5" w:themeFillTint="33"/>
          </w:tcPr>
          <w:p w:rsidR="00161568" w:rsidRPr="00161568" w:rsidRDefault="00161568" w:rsidP="00161568">
            <w:pPr>
              <w:autoSpaceDE w:val="0"/>
              <w:autoSpaceDN w:val="0"/>
              <w:adjustRightInd w:val="0"/>
              <w:spacing w:line="320" w:lineRule="atLeast"/>
              <w:ind w:left="60" w:right="60"/>
              <w:rPr>
                <w:rFonts w:ascii="Arial" w:hAnsi="Arial" w:cs="Arial"/>
                <w:color w:val="000000"/>
                <w:sz w:val="18"/>
                <w:szCs w:val="18"/>
              </w:rPr>
            </w:pPr>
            <w:r w:rsidRPr="00161568">
              <w:rPr>
                <w:rFonts w:ascii="Arial" w:hAnsi="Arial" w:cs="Arial"/>
                <w:color w:val="000000"/>
                <w:sz w:val="18"/>
                <w:szCs w:val="18"/>
              </w:rPr>
              <w:t>Med-diet Score</w:t>
            </w:r>
          </w:p>
        </w:tc>
        <w:tc>
          <w:tcPr>
            <w:tcW w:w="986" w:type="dxa"/>
          </w:tcPr>
          <w:p w:rsidR="00161568" w:rsidRPr="00161568" w:rsidRDefault="00161568" w:rsidP="00161568">
            <w:pPr>
              <w:autoSpaceDE w:val="0"/>
              <w:autoSpaceDN w:val="0"/>
              <w:adjustRightInd w:val="0"/>
              <w:spacing w:line="320" w:lineRule="atLeast"/>
              <w:ind w:left="60" w:right="60"/>
              <w:cnfStyle w:val="000000100000"/>
              <w:rPr>
                <w:rFonts w:ascii="Arial" w:hAnsi="Arial" w:cs="Arial"/>
                <w:color w:val="000000"/>
                <w:sz w:val="18"/>
                <w:szCs w:val="18"/>
              </w:rPr>
            </w:pPr>
            <w:r w:rsidRPr="00161568">
              <w:rPr>
                <w:rFonts w:ascii="Arial" w:hAnsi="Arial" w:cs="Arial"/>
                <w:color w:val="000000"/>
                <w:sz w:val="18"/>
                <w:szCs w:val="18"/>
              </w:rPr>
              <w:t>Άνδρας</w:t>
            </w:r>
          </w:p>
        </w:tc>
        <w:tc>
          <w:tcPr>
            <w:cnfStyle w:val="000010000000"/>
            <w:tcW w:w="711" w:type="dxa"/>
          </w:tcPr>
          <w:p w:rsidR="00161568" w:rsidRPr="00161568" w:rsidRDefault="00161568" w:rsidP="00161568">
            <w:pPr>
              <w:autoSpaceDE w:val="0"/>
              <w:autoSpaceDN w:val="0"/>
              <w:adjustRightInd w:val="0"/>
              <w:spacing w:line="320" w:lineRule="atLeast"/>
              <w:ind w:left="60" w:right="60"/>
              <w:jc w:val="right"/>
              <w:rPr>
                <w:rFonts w:ascii="Arial" w:hAnsi="Arial" w:cs="Arial"/>
                <w:color w:val="000000"/>
                <w:sz w:val="18"/>
                <w:szCs w:val="18"/>
              </w:rPr>
            </w:pPr>
            <w:r w:rsidRPr="00161568">
              <w:rPr>
                <w:rFonts w:ascii="Arial" w:hAnsi="Arial" w:cs="Arial"/>
                <w:color w:val="000000"/>
                <w:sz w:val="18"/>
                <w:szCs w:val="18"/>
              </w:rPr>
              <w:t>22</w:t>
            </w:r>
          </w:p>
        </w:tc>
        <w:tc>
          <w:tcPr>
            <w:tcW w:w="848" w:type="dxa"/>
          </w:tcPr>
          <w:p w:rsidR="00161568" w:rsidRPr="00161568" w:rsidRDefault="00161568" w:rsidP="00161568">
            <w:pPr>
              <w:autoSpaceDE w:val="0"/>
              <w:autoSpaceDN w:val="0"/>
              <w:adjustRightInd w:val="0"/>
              <w:spacing w:line="320" w:lineRule="atLeast"/>
              <w:ind w:left="60" w:right="60"/>
              <w:jc w:val="right"/>
              <w:cnfStyle w:val="000000100000"/>
              <w:rPr>
                <w:rFonts w:ascii="Arial" w:hAnsi="Arial" w:cs="Arial"/>
                <w:color w:val="000000"/>
                <w:sz w:val="18"/>
                <w:szCs w:val="18"/>
              </w:rPr>
            </w:pPr>
            <w:r w:rsidRPr="00161568">
              <w:rPr>
                <w:rFonts w:ascii="Arial" w:hAnsi="Arial" w:cs="Arial"/>
                <w:color w:val="000000"/>
                <w:sz w:val="18"/>
                <w:szCs w:val="18"/>
              </w:rPr>
              <w:t>29.36</w:t>
            </w:r>
          </w:p>
        </w:tc>
        <w:tc>
          <w:tcPr>
            <w:cnfStyle w:val="000010000000"/>
            <w:tcW w:w="1001" w:type="dxa"/>
          </w:tcPr>
          <w:p w:rsidR="00161568" w:rsidRPr="00161568" w:rsidRDefault="00161568" w:rsidP="00161568">
            <w:pPr>
              <w:autoSpaceDE w:val="0"/>
              <w:autoSpaceDN w:val="0"/>
              <w:adjustRightInd w:val="0"/>
              <w:spacing w:line="320" w:lineRule="atLeast"/>
              <w:ind w:left="60" w:right="60"/>
              <w:jc w:val="right"/>
              <w:rPr>
                <w:rFonts w:ascii="Arial" w:hAnsi="Arial" w:cs="Arial"/>
                <w:color w:val="000000"/>
                <w:sz w:val="18"/>
                <w:szCs w:val="18"/>
              </w:rPr>
            </w:pPr>
            <w:r w:rsidRPr="00161568">
              <w:rPr>
                <w:rFonts w:ascii="Arial" w:hAnsi="Arial" w:cs="Arial"/>
                <w:color w:val="000000"/>
                <w:sz w:val="18"/>
                <w:szCs w:val="18"/>
              </w:rPr>
              <w:t>4.327</w:t>
            </w:r>
          </w:p>
        </w:tc>
        <w:tc>
          <w:tcPr>
            <w:tcW w:w="1301" w:type="dxa"/>
            <w:tcBorders>
              <w:right w:val="single" w:sz="18" w:space="0" w:color="4BACC6" w:themeColor="accent5"/>
            </w:tcBorders>
          </w:tcPr>
          <w:p w:rsidR="00161568" w:rsidRPr="00161568" w:rsidRDefault="00161568" w:rsidP="00161568">
            <w:pPr>
              <w:autoSpaceDE w:val="0"/>
              <w:autoSpaceDN w:val="0"/>
              <w:adjustRightInd w:val="0"/>
              <w:spacing w:line="320" w:lineRule="atLeast"/>
              <w:ind w:left="60" w:right="60"/>
              <w:jc w:val="right"/>
              <w:cnfStyle w:val="000000100000"/>
              <w:rPr>
                <w:rFonts w:ascii="Arial" w:hAnsi="Arial" w:cs="Arial"/>
                <w:color w:val="000000"/>
                <w:sz w:val="18"/>
                <w:szCs w:val="18"/>
              </w:rPr>
            </w:pPr>
            <w:r w:rsidRPr="00161568">
              <w:rPr>
                <w:rFonts w:ascii="Arial" w:hAnsi="Arial" w:cs="Arial"/>
                <w:color w:val="000000"/>
                <w:sz w:val="18"/>
                <w:szCs w:val="18"/>
              </w:rPr>
              <w:t>.922</w:t>
            </w:r>
          </w:p>
        </w:tc>
      </w:tr>
      <w:tr w:rsidR="00161568" w:rsidRPr="00161568" w:rsidTr="00A30AEC">
        <w:trPr>
          <w:trHeight w:val="107"/>
        </w:trPr>
        <w:tc>
          <w:tcPr>
            <w:cnfStyle w:val="000010000000"/>
            <w:tcW w:w="1532" w:type="dxa"/>
            <w:vMerge/>
            <w:tcBorders>
              <w:left w:val="single" w:sz="18" w:space="0" w:color="4BACC6" w:themeColor="accent5"/>
              <w:bottom w:val="single" w:sz="18" w:space="0" w:color="4BACC6" w:themeColor="accent5"/>
            </w:tcBorders>
            <w:shd w:val="clear" w:color="auto" w:fill="DAEEF3" w:themeFill="accent5" w:themeFillTint="33"/>
          </w:tcPr>
          <w:p w:rsidR="00161568" w:rsidRPr="00161568" w:rsidRDefault="00161568" w:rsidP="00161568">
            <w:pPr>
              <w:autoSpaceDE w:val="0"/>
              <w:autoSpaceDN w:val="0"/>
              <w:adjustRightInd w:val="0"/>
              <w:rPr>
                <w:rFonts w:ascii="Arial" w:hAnsi="Arial" w:cs="Arial"/>
                <w:color w:val="000000"/>
                <w:sz w:val="18"/>
                <w:szCs w:val="18"/>
              </w:rPr>
            </w:pPr>
          </w:p>
        </w:tc>
        <w:tc>
          <w:tcPr>
            <w:tcW w:w="986" w:type="dxa"/>
            <w:tcBorders>
              <w:bottom w:val="single" w:sz="18" w:space="0" w:color="4BACC6" w:themeColor="accent5"/>
            </w:tcBorders>
          </w:tcPr>
          <w:p w:rsidR="00161568" w:rsidRPr="00161568" w:rsidRDefault="00161568" w:rsidP="00161568">
            <w:pPr>
              <w:autoSpaceDE w:val="0"/>
              <w:autoSpaceDN w:val="0"/>
              <w:adjustRightInd w:val="0"/>
              <w:spacing w:line="320" w:lineRule="atLeast"/>
              <w:ind w:left="60" w:right="60"/>
              <w:cnfStyle w:val="000000000000"/>
              <w:rPr>
                <w:rFonts w:ascii="Arial" w:hAnsi="Arial" w:cs="Arial"/>
                <w:color w:val="000000"/>
                <w:sz w:val="18"/>
                <w:szCs w:val="18"/>
              </w:rPr>
            </w:pPr>
            <w:r w:rsidRPr="00161568">
              <w:rPr>
                <w:rFonts w:ascii="Arial" w:hAnsi="Arial" w:cs="Arial"/>
                <w:color w:val="000000"/>
                <w:sz w:val="18"/>
                <w:szCs w:val="18"/>
              </w:rPr>
              <w:t>Γυναίκα</w:t>
            </w:r>
          </w:p>
        </w:tc>
        <w:tc>
          <w:tcPr>
            <w:cnfStyle w:val="000010000000"/>
            <w:tcW w:w="711" w:type="dxa"/>
            <w:tcBorders>
              <w:bottom w:val="single" w:sz="18" w:space="0" w:color="4BACC6" w:themeColor="accent5"/>
            </w:tcBorders>
          </w:tcPr>
          <w:p w:rsidR="00161568" w:rsidRPr="00161568" w:rsidRDefault="00161568" w:rsidP="00161568">
            <w:pPr>
              <w:autoSpaceDE w:val="0"/>
              <w:autoSpaceDN w:val="0"/>
              <w:adjustRightInd w:val="0"/>
              <w:spacing w:line="320" w:lineRule="atLeast"/>
              <w:ind w:left="60" w:right="60"/>
              <w:jc w:val="right"/>
              <w:rPr>
                <w:rFonts w:ascii="Arial" w:hAnsi="Arial" w:cs="Arial"/>
                <w:color w:val="000000"/>
                <w:sz w:val="18"/>
                <w:szCs w:val="18"/>
              </w:rPr>
            </w:pPr>
            <w:r w:rsidRPr="00161568">
              <w:rPr>
                <w:rFonts w:ascii="Arial" w:hAnsi="Arial" w:cs="Arial"/>
                <w:color w:val="000000"/>
                <w:sz w:val="18"/>
                <w:szCs w:val="18"/>
              </w:rPr>
              <w:t>40</w:t>
            </w:r>
          </w:p>
        </w:tc>
        <w:tc>
          <w:tcPr>
            <w:tcW w:w="848" w:type="dxa"/>
            <w:tcBorders>
              <w:bottom w:val="single" w:sz="18" w:space="0" w:color="4BACC6" w:themeColor="accent5"/>
            </w:tcBorders>
          </w:tcPr>
          <w:p w:rsidR="00161568" w:rsidRPr="00161568" w:rsidRDefault="00161568" w:rsidP="00161568">
            <w:pPr>
              <w:autoSpaceDE w:val="0"/>
              <w:autoSpaceDN w:val="0"/>
              <w:adjustRightInd w:val="0"/>
              <w:spacing w:line="320" w:lineRule="atLeast"/>
              <w:ind w:left="60" w:right="60"/>
              <w:jc w:val="right"/>
              <w:cnfStyle w:val="000000000000"/>
              <w:rPr>
                <w:rFonts w:ascii="Arial" w:hAnsi="Arial" w:cs="Arial"/>
                <w:color w:val="000000"/>
                <w:sz w:val="18"/>
                <w:szCs w:val="18"/>
              </w:rPr>
            </w:pPr>
            <w:r w:rsidRPr="00161568">
              <w:rPr>
                <w:rFonts w:ascii="Arial" w:hAnsi="Arial" w:cs="Arial"/>
                <w:color w:val="000000"/>
                <w:sz w:val="18"/>
                <w:szCs w:val="18"/>
              </w:rPr>
              <w:t>31.10</w:t>
            </w:r>
          </w:p>
        </w:tc>
        <w:tc>
          <w:tcPr>
            <w:cnfStyle w:val="000010000000"/>
            <w:tcW w:w="1001" w:type="dxa"/>
            <w:tcBorders>
              <w:bottom w:val="single" w:sz="18" w:space="0" w:color="4BACC6" w:themeColor="accent5"/>
            </w:tcBorders>
          </w:tcPr>
          <w:p w:rsidR="00161568" w:rsidRPr="00161568" w:rsidRDefault="00161568" w:rsidP="00161568">
            <w:pPr>
              <w:autoSpaceDE w:val="0"/>
              <w:autoSpaceDN w:val="0"/>
              <w:adjustRightInd w:val="0"/>
              <w:spacing w:line="320" w:lineRule="atLeast"/>
              <w:ind w:left="60" w:right="60"/>
              <w:jc w:val="right"/>
              <w:rPr>
                <w:rFonts w:ascii="Arial" w:hAnsi="Arial" w:cs="Arial"/>
                <w:color w:val="000000"/>
                <w:sz w:val="18"/>
                <w:szCs w:val="18"/>
              </w:rPr>
            </w:pPr>
            <w:r w:rsidRPr="00161568">
              <w:rPr>
                <w:rFonts w:ascii="Arial" w:hAnsi="Arial" w:cs="Arial"/>
                <w:color w:val="000000"/>
                <w:sz w:val="18"/>
                <w:szCs w:val="18"/>
              </w:rPr>
              <w:t>4.331</w:t>
            </w:r>
          </w:p>
        </w:tc>
        <w:tc>
          <w:tcPr>
            <w:tcW w:w="1301" w:type="dxa"/>
            <w:tcBorders>
              <w:bottom w:val="single" w:sz="18" w:space="0" w:color="4BACC6" w:themeColor="accent5"/>
              <w:right w:val="single" w:sz="18" w:space="0" w:color="4BACC6" w:themeColor="accent5"/>
            </w:tcBorders>
          </w:tcPr>
          <w:p w:rsidR="00161568" w:rsidRPr="00161568" w:rsidRDefault="00161568" w:rsidP="00161568">
            <w:pPr>
              <w:autoSpaceDE w:val="0"/>
              <w:autoSpaceDN w:val="0"/>
              <w:adjustRightInd w:val="0"/>
              <w:spacing w:line="320" w:lineRule="atLeast"/>
              <w:ind w:left="60" w:right="60"/>
              <w:jc w:val="right"/>
              <w:cnfStyle w:val="000000000000"/>
              <w:rPr>
                <w:rFonts w:ascii="Arial" w:hAnsi="Arial" w:cs="Arial"/>
                <w:color w:val="000000"/>
                <w:sz w:val="18"/>
                <w:szCs w:val="18"/>
              </w:rPr>
            </w:pPr>
            <w:r w:rsidRPr="00161568">
              <w:rPr>
                <w:rFonts w:ascii="Arial" w:hAnsi="Arial" w:cs="Arial"/>
                <w:color w:val="000000"/>
                <w:sz w:val="18"/>
                <w:szCs w:val="18"/>
              </w:rPr>
              <w:t>.685</w:t>
            </w:r>
          </w:p>
        </w:tc>
      </w:tr>
    </w:tbl>
    <w:p w:rsidR="00161568" w:rsidRDefault="00161568" w:rsidP="00F82F48">
      <w:pPr>
        <w:autoSpaceDE w:val="0"/>
        <w:autoSpaceDN w:val="0"/>
        <w:adjustRightInd w:val="0"/>
        <w:spacing w:after="0" w:line="360" w:lineRule="auto"/>
        <w:jc w:val="both"/>
        <w:rPr>
          <w:rFonts w:ascii="Times New Roman" w:hAnsi="Times New Roman" w:cs="Times New Roman"/>
          <w:sz w:val="24"/>
          <w:szCs w:val="24"/>
          <w:lang w:val="en-US"/>
        </w:rPr>
      </w:pPr>
    </w:p>
    <w:p w:rsidR="00343F7F" w:rsidRDefault="00F82F48" w:rsidP="007D73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p>
    <w:p w:rsidR="00343F7F" w:rsidRDefault="00343F7F" w:rsidP="00FC4C37">
      <w:pPr>
        <w:autoSpaceDE w:val="0"/>
        <w:autoSpaceDN w:val="0"/>
        <w:adjustRightInd w:val="0"/>
        <w:spacing w:after="0" w:line="240" w:lineRule="auto"/>
        <w:rPr>
          <w:rFonts w:ascii="Times New Roman" w:hAnsi="Times New Roman" w:cs="Times New Roman"/>
          <w:sz w:val="24"/>
          <w:szCs w:val="24"/>
        </w:rPr>
      </w:pPr>
    </w:p>
    <w:p w:rsidR="00FC4C37" w:rsidRPr="00FC4C37" w:rsidRDefault="00FC4C37" w:rsidP="00FC4C3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Πίνακας 6: Στατιστικά για το </w:t>
      </w:r>
      <w:r>
        <w:rPr>
          <w:rFonts w:ascii="Times New Roman" w:hAnsi="Times New Roman" w:cs="Times New Roman"/>
          <w:lang w:val="en-US"/>
        </w:rPr>
        <w:t>Med</w:t>
      </w:r>
      <w:r w:rsidRPr="00FC4C37">
        <w:rPr>
          <w:rFonts w:ascii="Times New Roman" w:hAnsi="Times New Roman" w:cs="Times New Roman"/>
        </w:rPr>
        <w:t xml:space="preserve"> </w:t>
      </w:r>
      <w:r>
        <w:rPr>
          <w:rFonts w:ascii="Times New Roman" w:hAnsi="Times New Roman" w:cs="Times New Roman"/>
          <w:lang w:val="en-US"/>
        </w:rPr>
        <w:t>Diet</w:t>
      </w:r>
      <w:r w:rsidRPr="00FC4C37">
        <w:rPr>
          <w:rFonts w:ascii="Times New Roman" w:hAnsi="Times New Roman" w:cs="Times New Roman"/>
        </w:rPr>
        <w:t xml:space="preserve"> </w:t>
      </w:r>
      <w:r>
        <w:rPr>
          <w:rFonts w:ascii="Times New Roman" w:hAnsi="Times New Roman" w:cs="Times New Roman"/>
          <w:lang w:val="en-US"/>
        </w:rPr>
        <w:t>Score</w:t>
      </w:r>
      <w:r w:rsidRPr="00FC4C37">
        <w:rPr>
          <w:rFonts w:ascii="Times New Roman" w:hAnsi="Times New Roman" w:cs="Times New Roman"/>
        </w:rPr>
        <w:t xml:space="preserve"> </w:t>
      </w:r>
      <w:r>
        <w:rPr>
          <w:rFonts w:ascii="Times New Roman" w:hAnsi="Times New Roman" w:cs="Times New Roman"/>
        </w:rPr>
        <w:t>σε σχέση με τις ηλικιακές ομάδες τους δείγματος</w:t>
      </w:r>
    </w:p>
    <w:tbl>
      <w:tblPr>
        <w:tblStyle w:val="-5"/>
        <w:tblW w:w="8778" w:type="dxa"/>
        <w:tblLayout w:type="fixed"/>
        <w:tblLook w:val="0000"/>
      </w:tblPr>
      <w:tblGrid>
        <w:gridCol w:w="959"/>
        <w:gridCol w:w="574"/>
        <w:gridCol w:w="843"/>
        <w:gridCol w:w="1007"/>
        <w:gridCol w:w="1061"/>
        <w:gridCol w:w="1091"/>
        <w:gridCol w:w="1091"/>
        <w:gridCol w:w="1061"/>
        <w:gridCol w:w="1091"/>
      </w:tblGrid>
      <w:tr w:rsidR="00FC4C37" w:rsidRPr="00FC4C37" w:rsidTr="00C77D4E">
        <w:trPr>
          <w:cnfStyle w:val="000000100000"/>
        </w:trPr>
        <w:tc>
          <w:tcPr>
            <w:cnfStyle w:val="000010000000"/>
            <w:tcW w:w="8778" w:type="dxa"/>
            <w:gridSpan w:val="9"/>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FC4C37" w:rsidRPr="00FC4C37" w:rsidRDefault="00FC4C37" w:rsidP="00FC4C37">
            <w:pPr>
              <w:autoSpaceDE w:val="0"/>
              <w:autoSpaceDN w:val="0"/>
              <w:adjustRightInd w:val="0"/>
              <w:spacing w:line="320" w:lineRule="atLeast"/>
              <w:ind w:left="60" w:right="60"/>
              <w:jc w:val="center"/>
              <w:rPr>
                <w:rFonts w:ascii="Arial" w:hAnsi="Arial" w:cs="Arial"/>
                <w:color w:val="000000"/>
                <w:sz w:val="18"/>
                <w:szCs w:val="18"/>
              </w:rPr>
            </w:pPr>
            <w:r w:rsidRPr="00FC4C37">
              <w:rPr>
                <w:rFonts w:ascii="Arial" w:hAnsi="Arial" w:cs="Arial"/>
                <w:b/>
                <w:bCs/>
                <w:color w:val="000000"/>
                <w:sz w:val="18"/>
                <w:szCs w:val="18"/>
              </w:rPr>
              <w:t>Descriptives</w:t>
            </w:r>
          </w:p>
        </w:tc>
      </w:tr>
      <w:tr w:rsidR="00FC4C37" w:rsidRPr="00FC4C37" w:rsidTr="00C77D4E">
        <w:tc>
          <w:tcPr>
            <w:cnfStyle w:val="000010000000"/>
            <w:tcW w:w="959" w:type="dxa"/>
            <w:vMerge w:val="restart"/>
            <w:tcBorders>
              <w:left w:val="single" w:sz="18" w:space="0" w:color="4BACC6" w:themeColor="accent5"/>
            </w:tcBorders>
          </w:tcPr>
          <w:p w:rsidR="00FC4C37" w:rsidRPr="00FC4C37" w:rsidRDefault="00FC4C37" w:rsidP="00FC4C37">
            <w:pPr>
              <w:autoSpaceDE w:val="0"/>
              <w:autoSpaceDN w:val="0"/>
              <w:adjustRightInd w:val="0"/>
              <w:spacing w:line="320" w:lineRule="atLeast"/>
              <w:ind w:left="60" w:right="60"/>
              <w:rPr>
                <w:rFonts w:ascii="Arial" w:hAnsi="Arial" w:cs="Arial"/>
                <w:color w:val="000000"/>
                <w:sz w:val="18"/>
                <w:szCs w:val="18"/>
              </w:rPr>
            </w:pPr>
          </w:p>
        </w:tc>
        <w:tc>
          <w:tcPr>
            <w:tcW w:w="574" w:type="dxa"/>
            <w:vMerge w:val="restart"/>
            <w:shd w:val="clear" w:color="auto" w:fill="DAEEF3" w:themeFill="accent5" w:themeFillTint="33"/>
          </w:tcPr>
          <w:p w:rsidR="00FC4C37" w:rsidRPr="00FC4C37" w:rsidRDefault="00FC4C37" w:rsidP="00FC4C37">
            <w:pPr>
              <w:autoSpaceDE w:val="0"/>
              <w:autoSpaceDN w:val="0"/>
              <w:adjustRightInd w:val="0"/>
              <w:spacing w:line="320" w:lineRule="atLeast"/>
              <w:ind w:left="60" w:right="60"/>
              <w:jc w:val="center"/>
              <w:cnfStyle w:val="000000000000"/>
              <w:rPr>
                <w:rFonts w:ascii="Arial" w:hAnsi="Arial" w:cs="Arial"/>
                <w:color w:val="000000"/>
                <w:sz w:val="18"/>
                <w:szCs w:val="18"/>
              </w:rPr>
            </w:pPr>
            <w:r w:rsidRPr="00FC4C37">
              <w:rPr>
                <w:rFonts w:ascii="Arial" w:hAnsi="Arial" w:cs="Arial"/>
                <w:color w:val="000000"/>
                <w:sz w:val="18"/>
                <w:szCs w:val="18"/>
              </w:rPr>
              <w:t>N</w:t>
            </w:r>
          </w:p>
        </w:tc>
        <w:tc>
          <w:tcPr>
            <w:cnfStyle w:val="000010000000"/>
            <w:tcW w:w="843" w:type="dxa"/>
            <w:vMerge w:val="restart"/>
            <w:shd w:val="clear" w:color="auto" w:fill="DAEEF3" w:themeFill="accent5" w:themeFillTint="33"/>
          </w:tcPr>
          <w:p w:rsidR="00FC4C37" w:rsidRPr="00FC4C37" w:rsidRDefault="00FC4C37" w:rsidP="00FC4C37">
            <w:pPr>
              <w:autoSpaceDE w:val="0"/>
              <w:autoSpaceDN w:val="0"/>
              <w:adjustRightInd w:val="0"/>
              <w:spacing w:line="320" w:lineRule="atLeast"/>
              <w:ind w:left="60" w:right="60"/>
              <w:jc w:val="center"/>
              <w:rPr>
                <w:rFonts w:ascii="Arial" w:hAnsi="Arial" w:cs="Arial"/>
                <w:color w:val="000000"/>
                <w:sz w:val="18"/>
                <w:szCs w:val="18"/>
              </w:rPr>
            </w:pPr>
            <w:r w:rsidRPr="00FC4C37">
              <w:rPr>
                <w:rFonts w:ascii="Arial" w:hAnsi="Arial" w:cs="Arial"/>
                <w:color w:val="000000"/>
                <w:sz w:val="18"/>
                <w:szCs w:val="18"/>
              </w:rPr>
              <w:t>Mean</w:t>
            </w:r>
          </w:p>
        </w:tc>
        <w:tc>
          <w:tcPr>
            <w:tcW w:w="1007" w:type="dxa"/>
            <w:vMerge w:val="restart"/>
          </w:tcPr>
          <w:p w:rsidR="00FC4C37" w:rsidRPr="00FC4C37" w:rsidRDefault="00FC4C37" w:rsidP="00FC4C37">
            <w:pPr>
              <w:autoSpaceDE w:val="0"/>
              <w:autoSpaceDN w:val="0"/>
              <w:adjustRightInd w:val="0"/>
              <w:spacing w:line="320" w:lineRule="atLeast"/>
              <w:ind w:left="60" w:right="60"/>
              <w:jc w:val="center"/>
              <w:cnfStyle w:val="000000000000"/>
              <w:rPr>
                <w:rFonts w:ascii="Arial" w:hAnsi="Arial" w:cs="Arial"/>
                <w:color w:val="000000"/>
                <w:sz w:val="18"/>
                <w:szCs w:val="18"/>
              </w:rPr>
            </w:pPr>
            <w:r w:rsidRPr="00FC4C37">
              <w:rPr>
                <w:rFonts w:ascii="Arial" w:hAnsi="Arial" w:cs="Arial"/>
                <w:color w:val="000000"/>
                <w:sz w:val="18"/>
                <w:szCs w:val="18"/>
              </w:rPr>
              <w:t>Std. Deviation</w:t>
            </w:r>
          </w:p>
        </w:tc>
        <w:tc>
          <w:tcPr>
            <w:cnfStyle w:val="000010000000"/>
            <w:tcW w:w="1061" w:type="dxa"/>
            <w:vMerge w:val="restart"/>
          </w:tcPr>
          <w:p w:rsidR="00FC4C37" w:rsidRPr="00FC4C37" w:rsidRDefault="00FC4C37" w:rsidP="00FC4C37">
            <w:pPr>
              <w:autoSpaceDE w:val="0"/>
              <w:autoSpaceDN w:val="0"/>
              <w:adjustRightInd w:val="0"/>
              <w:spacing w:line="320" w:lineRule="atLeast"/>
              <w:ind w:left="60" w:right="60"/>
              <w:jc w:val="center"/>
              <w:rPr>
                <w:rFonts w:ascii="Arial" w:hAnsi="Arial" w:cs="Arial"/>
                <w:color w:val="000000"/>
                <w:sz w:val="18"/>
                <w:szCs w:val="18"/>
              </w:rPr>
            </w:pPr>
            <w:r w:rsidRPr="00FC4C37">
              <w:rPr>
                <w:rFonts w:ascii="Arial" w:hAnsi="Arial" w:cs="Arial"/>
                <w:color w:val="000000"/>
                <w:sz w:val="18"/>
                <w:szCs w:val="18"/>
              </w:rPr>
              <w:t>Std. Error</w:t>
            </w:r>
          </w:p>
        </w:tc>
        <w:tc>
          <w:tcPr>
            <w:tcW w:w="2182" w:type="dxa"/>
            <w:gridSpan w:val="2"/>
          </w:tcPr>
          <w:p w:rsidR="00FC4C37" w:rsidRPr="00FC4C37" w:rsidRDefault="00FC4C37" w:rsidP="00FC4C37">
            <w:pPr>
              <w:autoSpaceDE w:val="0"/>
              <w:autoSpaceDN w:val="0"/>
              <w:adjustRightInd w:val="0"/>
              <w:spacing w:line="320" w:lineRule="atLeast"/>
              <w:ind w:left="60" w:right="60"/>
              <w:jc w:val="center"/>
              <w:cnfStyle w:val="000000000000"/>
              <w:rPr>
                <w:rFonts w:ascii="Arial" w:hAnsi="Arial" w:cs="Arial"/>
                <w:color w:val="000000"/>
                <w:sz w:val="18"/>
                <w:szCs w:val="18"/>
              </w:rPr>
            </w:pPr>
            <w:r w:rsidRPr="00FC4C37">
              <w:rPr>
                <w:rFonts w:ascii="Arial" w:hAnsi="Arial" w:cs="Arial"/>
                <w:color w:val="000000"/>
                <w:sz w:val="18"/>
                <w:szCs w:val="18"/>
              </w:rPr>
              <w:t>95% Confidence Interval for Mean</w:t>
            </w:r>
          </w:p>
        </w:tc>
        <w:tc>
          <w:tcPr>
            <w:cnfStyle w:val="000010000000"/>
            <w:tcW w:w="1061" w:type="dxa"/>
            <w:vMerge w:val="restart"/>
          </w:tcPr>
          <w:p w:rsidR="00FC4C37" w:rsidRPr="00FC4C37" w:rsidRDefault="00FC4C37" w:rsidP="00FC4C37">
            <w:pPr>
              <w:autoSpaceDE w:val="0"/>
              <w:autoSpaceDN w:val="0"/>
              <w:adjustRightInd w:val="0"/>
              <w:spacing w:line="320" w:lineRule="atLeast"/>
              <w:ind w:left="60" w:right="60"/>
              <w:jc w:val="center"/>
              <w:rPr>
                <w:rFonts w:ascii="Arial" w:hAnsi="Arial" w:cs="Arial"/>
                <w:color w:val="000000"/>
                <w:sz w:val="18"/>
                <w:szCs w:val="18"/>
              </w:rPr>
            </w:pPr>
            <w:r w:rsidRPr="00FC4C37">
              <w:rPr>
                <w:rFonts w:ascii="Arial" w:hAnsi="Arial" w:cs="Arial"/>
                <w:color w:val="000000"/>
                <w:sz w:val="18"/>
                <w:szCs w:val="18"/>
              </w:rPr>
              <w:t>Minimum</w:t>
            </w:r>
          </w:p>
        </w:tc>
        <w:tc>
          <w:tcPr>
            <w:tcW w:w="1091" w:type="dxa"/>
            <w:vMerge w:val="restart"/>
            <w:tcBorders>
              <w:right w:val="single" w:sz="18" w:space="0" w:color="4BACC6" w:themeColor="accent5"/>
            </w:tcBorders>
          </w:tcPr>
          <w:p w:rsidR="00FC4C37" w:rsidRPr="00FC4C37" w:rsidRDefault="00FC4C37" w:rsidP="00FC4C37">
            <w:pPr>
              <w:autoSpaceDE w:val="0"/>
              <w:autoSpaceDN w:val="0"/>
              <w:adjustRightInd w:val="0"/>
              <w:spacing w:line="320" w:lineRule="atLeast"/>
              <w:ind w:left="60" w:right="60"/>
              <w:jc w:val="center"/>
              <w:cnfStyle w:val="000000000000"/>
              <w:rPr>
                <w:rFonts w:ascii="Arial" w:hAnsi="Arial" w:cs="Arial"/>
                <w:color w:val="000000"/>
                <w:sz w:val="18"/>
                <w:szCs w:val="18"/>
              </w:rPr>
            </w:pPr>
            <w:r w:rsidRPr="00FC4C37">
              <w:rPr>
                <w:rFonts w:ascii="Arial" w:hAnsi="Arial" w:cs="Arial"/>
                <w:color w:val="000000"/>
                <w:sz w:val="18"/>
                <w:szCs w:val="18"/>
              </w:rPr>
              <w:t>Maximum</w:t>
            </w:r>
          </w:p>
        </w:tc>
      </w:tr>
      <w:tr w:rsidR="00FC4C37" w:rsidRPr="00FC4C37" w:rsidTr="00C77D4E">
        <w:trPr>
          <w:cnfStyle w:val="000000100000"/>
        </w:trPr>
        <w:tc>
          <w:tcPr>
            <w:cnfStyle w:val="000010000000"/>
            <w:tcW w:w="959" w:type="dxa"/>
            <w:vMerge/>
            <w:tcBorders>
              <w:left w:val="single" w:sz="18" w:space="0" w:color="4BACC6" w:themeColor="accent5"/>
            </w:tcBorders>
          </w:tcPr>
          <w:p w:rsidR="00FC4C37" w:rsidRPr="00FC4C37" w:rsidRDefault="00FC4C37" w:rsidP="00FC4C37">
            <w:pPr>
              <w:autoSpaceDE w:val="0"/>
              <w:autoSpaceDN w:val="0"/>
              <w:adjustRightInd w:val="0"/>
              <w:rPr>
                <w:rFonts w:ascii="Arial" w:hAnsi="Arial" w:cs="Arial"/>
                <w:color w:val="000000"/>
                <w:sz w:val="18"/>
                <w:szCs w:val="18"/>
              </w:rPr>
            </w:pPr>
          </w:p>
        </w:tc>
        <w:tc>
          <w:tcPr>
            <w:tcW w:w="574" w:type="dxa"/>
            <w:vMerge/>
            <w:shd w:val="clear" w:color="auto" w:fill="DAEEF3" w:themeFill="accent5" w:themeFillTint="33"/>
          </w:tcPr>
          <w:p w:rsidR="00FC4C37" w:rsidRPr="00FC4C37" w:rsidRDefault="00FC4C37" w:rsidP="00FC4C37">
            <w:pPr>
              <w:autoSpaceDE w:val="0"/>
              <w:autoSpaceDN w:val="0"/>
              <w:adjustRightInd w:val="0"/>
              <w:cnfStyle w:val="000000100000"/>
              <w:rPr>
                <w:rFonts w:ascii="Arial" w:hAnsi="Arial" w:cs="Arial"/>
                <w:color w:val="000000"/>
                <w:sz w:val="18"/>
                <w:szCs w:val="18"/>
              </w:rPr>
            </w:pPr>
          </w:p>
        </w:tc>
        <w:tc>
          <w:tcPr>
            <w:cnfStyle w:val="000010000000"/>
            <w:tcW w:w="843" w:type="dxa"/>
            <w:vMerge/>
            <w:shd w:val="clear" w:color="auto" w:fill="DAEEF3" w:themeFill="accent5" w:themeFillTint="33"/>
          </w:tcPr>
          <w:p w:rsidR="00FC4C37" w:rsidRPr="00FC4C37" w:rsidRDefault="00FC4C37" w:rsidP="00FC4C37">
            <w:pPr>
              <w:autoSpaceDE w:val="0"/>
              <w:autoSpaceDN w:val="0"/>
              <w:adjustRightInd w:val="0"/>
              <w:rPr>
                <w:rFonts w:ascii="Arial" w:hAnsi="Arial" w:cs="Arial"/>
                <w:color w:val="000000"/>
                <w:sz w:val="18"/>
                <w:szCs w:val="18"/>
              </w:rPr>
            </w:pPr>
          </w:p>
        </w:tc>
        <w:tc>
          <w:tcPr>
            <w:tcW w:w="1007" w:type="dxa"/>
            <w:vMerge/>
          </w:tcPr>
          <w:p w:rsidR="00FC4C37" w:rsidRPr="00FC4C37" w:rsidRDefault="00FC4C37" w:rsidP="00FC4C37">
            <w:pPr>
              <w:autoSpaceDE w:val="0"/>
              <w:autoSpaceDN w:val="0"/>
              <w:adjustRightInd w:val="0"/>
              <w:cnfStyle w:val="000000100000"/>
              <w:rPr>
                <w:rFonts w:ascii="Arial" w:hAnsi="Arial" w:cs="Arial"/>
                <w:color w:val="000000"/>
                <w:sz w:val="18"/>
                <w:szCs w:val="18"/>
              </w:rPr>
            </w:pPr>
          </w:p>
        </w:tc>
        <w:tc>
          <w:tcPr>
            <w:cnfStyle w:val="000010000000"/>
            <w:tcW w:w="1061" w:type="dxa"/>
            <w:vMerge/>
          </w:tcPr>
          <w:p w:rsidR="00FC4C37" w:rsidRPr="00FC4C37" w:rsidRDefault="00FC4C37" w:rsidP="00FC4C37">
            <w:pPr>
              <w:autoSpaceDE w:val="0"/>
              <w:autoSpaceDN w:val="0"/>
              <w:adjustRightInd w:val="0"/>
              <w:rPr>
                <w:rFonts w:ascii="Arial" w:hAnsi="Arial" w:cs="Arial"/>
                <w:color w:val="000000"/>
                <w:sz w:val="18"/>
                <w:szCs w:val="18"/>
              </w:rPr>
            </w:pPr>
          </w:p>
        </w:tc>
        <w:tc>
          <w:tcPr>
            <w:tcW w:w="1091" w:type="dxa"/>
          </w:tcPr>
          <w:p w:rsidR="00FC4C37" w:rsidRPr="00FC4C37" w:rsidRDefault="00FC4C37" w:rsidP="00FC4C37">
            <w:pPr>
              <w:autoSpaceDE w:val="0"/>
              <w:autoSpaceDN w:val="0"/>
              <w:adjustRightInd w:val="0"/>
              <w:spacing w:line="320" w:lineRule="atLeast"/>
              <w:ind w:left="60" w:right="60"/>
              <w:jc w:val="center"/>
              <w:cnfStyle w:val="000000100000"/>
              <w:rPr>
                <w:rFonts w:ascii="Arial" w:hAnsi="Arial" w:cs="Arial"/>
                <w:color w:val="000000"/>
                <w:sz w:val="18"/>
                <w:szCs w:val="18"/>
              </w:rPr>
            </w:pPr>
            <w:r w:rsidRPr="00FC4C37">
              <w:rPr>
                <w:rFonts w:ascii="Arial" w:hAnsi="Arial" w:cs="Arial"/>
                <w:color w:val="000000"/>
                <w:sz w:val="18"/>
                <w:szCs w:val="18"/>
              </w:rPr>
              <w:t>Lower Bound</w:t>
            </w:r>
          </w:p>
        </w:tc>
        <w:tc>
          <w:tcPr>
            <w:cnfStyle w:val="000010000000"/>
            <w:tcW w:w="1091" w:type="dxa"/>
          </w:tcPr>
          <w:p w:rsidR="00FC4C37" w:rsidRPr="00FC4C37" w:rsidRDefault="00FC4C37" w:rsidP="00FC4C37">
            <w:pPr>
              <w:autoSpaceDE w:val="0"/>
              <w:autoSpaceDN w:val="0"/>
              <w:adjustRightInd w:val="0"/>
              <w:spacing w:line="320" w:lineRule="atLeast"/>
              <w:ind w:left="60" w:right="60"/>
              <w:jc w:val="center"/>
              <w:rPr>
                <w:rFonts w:ascii="Arial" w:hAnsi="Arial" w:cs="Arial"/>
                <w:color w:val="000000"/>
                <w:sz w:val="18"/>
                <w:szCs w:val="18"/>
              </w:rPr>
            </w:pPr>
            <w:r w:rsidRPr="00FC4C37">
              <w:rPr>
                <w:rFonts w:ascii="Arial" w:hAnsi="Arial" w:cs="Arial"/>
                <w:color w:val="000000"/>
                <w:sz w:val="18"/>
                <w:szCs w:val="18"/>
              </w:rPr>
              <w:t>Upper Bound</w:t>
            </w:r>
          </w:p>
        </w:tc>
        <w:tc>
          <w:tcPr>
            <w:tcW w:w="1061" w:type="dxa"/>
            <w:vMerge/>
          </w:tcPr>
          <w:p w:rsidR="00FC4C37" w:rsidRPr="00FC4C37" w:rsidRDefault="00FC4C37" w:rsidP="00FC4C37">
            <w:pPr>
              <w:autoSpaceDE w:val="0"/>
              <w:autoSpaceDN w:val="0"/>
              <w:adjustRightInd w:val="0"/>
              <w:cnfStyle w:val="000000100000"/>
              <w:rPr>
                <w:rFonts w:ascii="Arial" w:hAnsi="Arial" w:cs="Arial"/>
                <w:color w:val="000000"/>
                <w:sz w:val="18"/>
                <w:szCs w:val="18"/>
              </w:rPr>
            </w:pPr>
          </w:p>
        </w:tc>
        <w:tc>
          <w:tcPr>
            <w:cnfStyle w:val="000010000000"/>
            <w:tcW w:w="1091" w:type="dxa"/>
            <w:vMerge/>
            <w:tcBorders>
              <w:right w:val="single" w:sz="18" w:space="0" w:color="4BACC6" w:themeColor="accent5"/>
            </w:tcBorders>
          </w:tcPr>
          <w:p w:rsidR="00FC4C37" w:rsidRPr="00FC4C37" w:rsidRDefault="00FC4C37" w:rsidP="00FC4C37">
            <w:pPr>
              <w:autoSpaceDE w:val="0"/>
              <w:autoSpaceDN w:val="0"/>
              <w:adjustRightInd w:val="0"/>
              <w:rPr>
                <w:rFonts w:ascii="Arial" w:hAnsi="Arial" w:cs="Arial"/>
                <w:color w:val="000000"/>
                <w:sz w:val="18"/>
                <w:szCs w:val="18"/>
              </w:rPr>
            </w:pPr>
          </w:p>
        </w:tc>
      </w:tr>
      <w:tr w:rsidR="00FC4C37" w:rsidRPr="00FC4C37" w:rsidTr="00C77D4E">
        <w:tc>
          <w:tcPr>
            <w:cnfStyle w:val="000010000000"/>
            <w:tcW w:w="959" w:type="dxa"/>
            <w:tcBorders>
              <w:left w:val="single" w:sz="18" w:space="0" w:color="4BACC6" w:themeColor="accent5"/>
            </w:tcBorders>
            <w:shd w:val="clear" w:color="auto" w:fill="DAEEF3" w:themeFill="accent5" w:themeFillTint="33"/>
          </w:tcPr>
          <w:p w:rsidR="00FC4C37" w:rsidRPr="00FC4C37" w:rsidRDefault="00FC4C37" w:rsidP="00FC4C37">
            <w:pPr>
              <w:autoSpaceDE w:val="0"/>
              <w:autoSpaceDN w:val="0"/>
              <w:adjustRightInd w:val="0"/>
              <w:spacing w:line="320" w:lineRule="atLeast"/>
              <w:ind w:left="60" w:right="60"/>
              <w:rPr>
                <w:rFonts w:ascii="Arial" w:hAnsi="Arial" w:cs="Arial"/>
                <w:color w:val="000000"/>
                <w:sz w:val="18"/>
                <w:szCs w:val="18"/>
              </w:rPr>
            </w:pPr>
            <w:r w:rsidRPr="00FC4C37">
              <w:rPr>
                <w:rFonts w:ascii="Arial" w:hAnsi="Arial" w:cs="Arial"/>
                <w:color w:val="000000"/>
                <w:sz w:val="18"/>
                <w:szCs w:val="18"/>
              </w:rPr>
              <w:t>6-21</w:t>
            </w:r>
          </w:p>
        </w:tc>
        <w:tc>
          <w:tcPr>
            <w:tcW w:w="574" w:type="dxa"/>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8</w:t>
            </w:r>
          </w:p>
        </w:tc>
        <w:tc>
          <w:tcPr>
            <w:cnfStyle w:val="000010000000"/>
            <w:tcW w:w="843"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30.13</w:t>
            </w:r>
          </w:p>
        </w:tc>
        <w:tc>
          <w:tcPr>
            <w:tcW w:w="1007" w:type="dxa"/>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3.682</w:t>
            </w:r>
          </w:p>
        </w:tc>
        <w:tc>
          <w:tcPr>
            <w:cnfStyle w:val="000010000000"/>
            <w:tcW w:w="1061"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1.302</w:t>
            </w:r>
          </w:p>
        </w:tc>
        <w:tc>
          <w:tcPr>
            <w:tcW w:w="1091" w:type="dxa"/>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27.05</w:t>
            </w:r>
          </w:p>
        </w:tc>
        <w:tc>
          <w:tcPr>
            <w:cnfStyle w:val="000010000000"/>
            <w:tcW w:w="1091"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33.20</w:t>
            </w:r>
          </w:p>
        </w:tc>
        <w:tc>
          <w:tcPr>
            <w:tcW w:w="1061" w:type="dxa"/>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26</w:t>
            </w:r>
          </w:p>
        </w:tc>
        <w:tc>
          <w:tcPr>
            <w:cnfStyle w:val="000010000000"/>
            <w:tcW w:w="1091" w:type="dxa"/>
            <w:tcBorders>
              <w:right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37</w:t>
            </w:r>
          </w:p>
        </w:tc>
      </w:tr>
      <w:tr w:rsidR="00FC4C37" w:rsidRPr="00FC4C37" w:rsidTr="00C77D4E">
        <w:trPr>
          <w:cnfStyle w:val="000000100000"/>
        </w:trPr>
        <w:tc>
          <w:tcPr>
            <w:cnfStyle w:val="000010000000"/>
            <w:tcW w:w="959" w:type="dxa"/>
            <w:tcBorders>
              <w:left w:val="single" w:sz="18" w:space="0" w:color="4BACC6" w:themeColor="accent5"/>
            </w:tcBorders>
            <w:shd w:val="clear" w:color="auto" w:fill="DAEEF3" w:themeFill="accent5" w:themeFillTint="33"/>
          </w:tcPr>
          <w:p w:rsidR="00FC4C37" w:rsidRPr="00FC4C37" w:rsidRDefault="00FC4C37" w:rsidP="00FC4C37">
            <w:pPr>
              <w:autoSpaceDE w:val="0"/>
              <w:autoSpaceDN w:val="0"/>
              <w:adjustRightInd w:val="0"/>
              <w:spacing w:line="320" w:lineRule="atLeast"/>
              <w:ind w:left="60" w:right="60"/>
              <w:rPr>
                <w:rFonts w:ascii="Arial" w:hAnsi="Arial" w:cs="Arial"/>
                <w:color w:val="000000"/>
                <w:sz w:val="18"/>
                <w:szCs w:val="18"/>
              </w:rPr>
            </w:pPr>
            <w:r w:rsidRPr="00FC4C37">
              <w:rPr>
                <w:rFonts w:ascii="Arial" w:hAnsi="Arial" w:cs="Arial"/>
                <w:color w:val="000000"/>
                <w:sz w:val="18"/>
                <w:szCs w:val="18"/>
              </w:rPr>
              <w:t>22-37</w:t>
            </w:r>
          </w:p>
        </w:tc>
        <w:tc>
          <w:tcPr>
            <w:tcW w:w="574" w:type="dxa"/>
          </w:tcPr>
          <w:p w:rsidR="00FC4C37" w:rsidRPr="00FC4C37" w:rsidRDefault="00FC4C37" w:rsidP="00FC4C37">
            <w:pPr>
              <w:autoSpaceDE w:val="0"/>
              <w:autoSpaceDN w:val="0"/>
              <w:adjustRightInd w:val="0"/>
              <w:spacing w:line="320" w:lineRule="atLeast"/>
              <w:ind w:left="60" w:right="60"/>
              <w:jc w:val="right"/>
              <w:cnfStyle w:val="000000100000"/>
              <w:rPr>
                <w:rFonts w:ascii="Arial" w:hAnsi="Arial" w:cs="Arial"/>
                <w:color w:val="000000"/>
                <w:sz w:val="18"/>
                <w:szCs w:val="18"/>
              </w:rPr>
            </w:pPr>
            <w:r w:rsidRPr="00FC4C37">
              <w:rPr>
                <w:rFonts w:ascii="Arial" w:hAnsi="Arial" w:cs="Arial"/>
                <w:color w:val="000000"/>
                <w:sz w:val="18"/>
                <w:szCs w:val="18"/>
              </w:rPr>
              <w:t>21</w:t>
            </w:r>
          </w:p>
        </w:tc>
        <w:tc>
          <w:tcPr>
            <w:cnfStyle w:val="000010000000"/>
            <w:tcW w:w="843"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31.19</w:t>
            </w:r>
          </w:p>
        </w:tc>
        <w:tc>
          <w:tcPr>
            <w:tcW w:w="1007" w:type="dxa"/>
          </w:tcPr>
          <w:p w:rsidR="00FC4C37" w:rsidRPr="00FC4C37" w:rsidRDefault="00FC4C37" w:rsidP="00FC4C37">
            <w:pPr>
              <w:autoSpaceDE w:val="0"/>
              <w:autoSpaceDN w:val="0"/>
              <w:adjustRightInd w:val="0"/>
              <w:spacing w:line="320" w:lineRule="atLeast"/>
              <w:ind w:left="60" w:right="60"/>
              <w:jc w:val="right"/>
              <w:cnfStyle w:val="000000100000"/>
              <w:rPr>
                <w:rFonts w:ascii="Arial" w:hAnsi="Arial" w:cs="Arial"/>
                <w:color w:val="000000"/>
                <w:sz w:val="18"/>
                <w:szCs w:val="18"/>
              </w:rPr>
            </w:pPr>
            <w:r w:rsidRPr="00FC4C37">
              <w:rPr>
                <w:rFonts w:ascii="Arial" w:hAnsi="Arial" w:cs="Arial"/>
                <w:color w:val="000000"/>
                <w:sz w:val="18"/>
                <w:szCs w:val="18"/>
              </w:rPr>
              <w:t>4.033</w:t>
            </w:r>
          </w:p>
        </w:tc>
        <w:tc>
          <w:tcPr>
            <w:cnfStyle w:val="000010000000"/>
            <w:tcW w:w="1061"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.880</w:t>
            </w:r>
          </w:p>
        </w:tc>
        <w:tc>
          <w:tcPr>
            <w:tcW w:w="1091" w:type="dxa"/>
          </w:tcPr>
          <w:p w:rsidR="00FC4C37" w:rsidRPr="00FC4C37" w:rsidRDefault="00FC4C37" w:rsidP="00FC4C37">
            <w:pPr>
              <w:autoSpaceDE w:val="0"/>
              <w:autoSpaceDN w:val="0"/>
              <w:adjustRightInd w:val="0"/>
              <w:spacing w:line="320" w:lineRule="atLeast"/>
              <w:ind w:left="60" w:right="60"/>
              <w:jc w:val="right"/>
              <w:cnfStyle w:val="000000100000"/>
              <w:rPr>
                <w:rFonts w:ascii="Arial" w:hAnsi="Arial" w:cs="Arial"/>
                <w:color w:val="000000"/>
                <w:sz w:val="18"/>
                <w:szCs w:val="18"/>
              </w:rPr>
            </w:pPr>
            <w:r w:rsidRPr="00FC4C37">
              <w:rPr>
                <w:rFonts w:ascii="Arial" w:hAnsi="Arial" w:cs="Arial"/>
                <w:color w:val="000000"/>
                <w:sz w:val="18"/>
                <w:szCs w:val="18"/>
              </w:rPr>
              <w:t>29.35</w:t>
            </w:r>
          </w:p>
        </w:tc>
        <w:tc>
          <w:tcPr>
            <w:cnfStyle w:val="000010000000"/>
            <w:tcW w:w="1091"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33.03</w:t>
            </w:r>
          </w:p>
        </w:tc>
        <w:tc>
          <w:tcPr>
            <w:tcW w:w="1061" w:type="dxa"/>
          </w:tcPr>
          <w:p w:rsidR="00FC4C37" w:rsidRPr="00FC4C37" w:rsidRDefault="00FC4C37" w:rsidP="00FC4C37">
            <w:pPr>
              <w:autoSpaceDE w:val="0"/>
              <w:autoSpaceDN w:val="0"/>
              <w:adjustRightInd w:val="0"/>
              <w:spacing w:line="320" w:lineRule="atLeast"/>
              <w:ind w:left="60" w:right="60"/>
              <w:jc w:val="right"/>
              <w:cnfStyle w:val="000000100000"/>
              <w:rPr>
                <w:rFonts w:ascii="Arial" w:hAnsi="Arial" w:cs="Arial"/>
                <w:color w:val="000000"/>
                <w:sz w:val="18"/>
                <w:szCs w:val="18"/>
              </w:rPr>
            </w:pPr>
            <w:r w:rsidRPr="00FC4C37">
              <w:rPr>
                <w:rFonts w:ascii="Arial" w:hAnsi="Arial" w:cs="Arial"/>
                <w:color w:val="000000"/>
                <w:sz w:val="18"/>
                <w:szCs w:val="18"/>
              </w:rPr>
              <w:t>22</w:t>
            </w:r>
          </w:p>
        </w:tc>
        <w:tc>
          <w:tcPr>
            <w:cnfStyle w:val="000010000000"/>
            <w:tcW w:w="1091" w:type="dxa"/>
            <w:tcBorders>
              <w:right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38</w:t>
            </w:r>
          </w:p>
        </w:tc>
      </w:tr>
      <w:tr w:rsidR="00FC4C37" w:rsidRPr="00FC4C37" w:rsidTr="00C77D4E">
        <w:tc>
          <w:tcPr>
            <w:cnfStyle w:val="000010000000"/>
            <w:tcW w:w="959" w:type="dxa"/>
            <w:tcBorders>
              <w:left w:val="single" w:sz="18" w:space="0" w:color="4BACC6" w:themeColor="accent5"/>
            </w:tcBorders>
            <w:shd w:val="clear" w:color="auto" w:fill="DAEEF3" w:themeFill="accent5" w:themeFillTint="33"/>
          </w:tcPr>
          <w:p w:rsidR="00FC4C37" w:rsidRPr="00FC4C37" w:rsidRDefault="00FC4C37" w:rsidP="00FC4C37">
            <w:pPr>
              <w:autoSpaceDE w:val="0"/>
              <w:autoSpaceDN w:val="0"/>
              <w:adjustRightInd w:val="0"/>
              <w:spacing w:line="320" w:lineRule="atLeast"/>
              <w:ind w:left="60" w:right="60"/>
              <w:rPr>
                <w:rFonts w:ascii="Arial" w:hAnsi="Arial" w:cs="Arial"/>
                <w:color w:val="000000"/>
                <w:sz w:val="18"/>
                <w:szCs w:val="18"/>
              </w:rPr>
            </w:pPr>
            <w:r w:rsidRPr="00FC4C37">
              <w:rPr>
                <w:rFonts w:ascii="Arial" w:hAnsi="Arial" w:cs="Arial"/>
                <w:color w:val="000000"/>
                <w:sz w:val="18"/>
                <w:szCs w:val="18"/>
              </w:rPr>
              <w:t>38-53</w:t>
            </w:r>
          </w:p>
        </w:tc>
        <w:tc>
          <w:tcPr>
            <w:tcW w:w="574" w:type="dxa"/>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25</w:t>
            </w:r>
          </w:p>
        </w:tc>
        <w:tc>
          <w:tcPr>
            <w:cnfStyle w:val="000010000000"/>
            <w:tcW w:w="843"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30.36</w:t>
            </w:r>
          </w:p>
        </w:tc>
        <w:tc>
          <w:tcPr>
            <w:tcW w:w="1007" w:type="dxa"/>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5.007</w:t>
            </w:r>
          </w:p>
        </w:tc>
        <w:tc>
          <w:tcPr>
            <w:cnfStyle w:val="000010000000"/>
            <w:tcW w:w="1061"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1.001</w:t>
            </w:r>
          </w:p>
        </w:tc>
        <w:tc>
          <w:tcPr>
            <w:tcW w:w="1091" w:type="dxa"/>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28.29</w:t>
            </w:r>
          </w:p>
        </w:tc>
        <w:tc>
          <w:tcPr>
            <w:cnfStyle w:val="000010000000"/>
            <w:tcW w:w="1091"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32.43</w:t>
            </w:r>
          </w:p>
        </w:tc>
        <w:tc>
          <w:tcPr>
            <w:tcW w:w="1061" w:type="dxa"/>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16</w:t>
            </w:r>
          </w:p>
        </w:tc>
        <w:tc>
          <w:tcPr>
            <w:cnfStyle w:val="000010000000"/>
            <w:tcW w:w="1091" w:type="dxa"/>
            <w:tcBorders>
              <w:right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39</w:t>
            </w:r>
          </w:p>
        </w:tc>
      </w:tr>
      <w:tr w:rsidR="00FC4C37" w:rsidRPr="00FC4C37" w:rsidTr="00C77D4E">
        <w:trPr>
          <w:cnfStyle w:val="000000100000"/>
        </w:trPr>
        <w:tc>
          <w:tcPr>
            <w:cnfStyle w:val="000010000000"/>
            <w:tcW w:w="959" w:type="dxa"/>
            <w:tcBorders>
              <w:left w:val="single" w:sz="18" w:space="0" w:color="4BACC6" w:themeColor="accent5"/>
            </w:tcBorders>
            <w:shd w:val="clear" w:color="auto" w:fill="DAEEF3" w:themeFill="accent5" w:themeFillTint="33"/>
          </w:tcPr>
          <w:p w:rsidR="00FC4C37" w:rsidRPr="00FC4C37" w:rsidRDefault="00FC4C37" w:rsidP="00FC4C37">
            <w:pPr>
              <w:autoSpaceDE w:val="0"/>
              <w:autoSpaceDN w:val="0"/>
              <w:adjustRightInd w:val="0"/>
              <w:spacing w:line="320" w:lineRule="atLeast"/>
              <w:ind w:left="60" w:right="60"/>
              <w:rPr>
                <w:rFonts w:ascii="Arial" w:hAnsi="Arial" w:cs="Arial"/>
                <w:color w:val="000000"/>
                <w:sz w:val="18"/>
                <w:szCs w:val="18"/>
              </w:rPr>
            </w:pPr>
            <w:r w:rsidRPr="00FC4C37">
              <w:rPr>
                <w:rFonts w:ascii="Arial" w:hAnsi="Arial" w:cs="Arial"/>
                <w:color w:val="000000"/>
                <w:sz w:val="18"/>
                <w:szCs w:val="18"/>
              </w:rPr>
              <w:t>54-69</w:t>
            </w:r>
          </w:p>
        </w:tc>
        <w:tc>
          <w:tcPr>
            <w:tcW w:w="574" w:type="dxa"/>
          </w:tcPr>
          <w:p w:rsidR="00FC4C37" w:rsidRPr="00FC4C37" w:rsidRDefault="00FC4C37" w:rsidP="00FC4C37">
            <w:pPr>
              <w:autoSpaceDE w:val="0"/>
              <w:autoSpaceDN w:val="0"/>
              <w:adjustRightInd w:val="0"/>
              <w:spacing w:line="320" w:lineRule="atLeast"/>
              <w:ind w:left="60" w:right="60"/>
              <w:jc w:val="right"/>
              <w:cnfStyle w:val="000000100000"/>
              <w:rPr>
                <w:rFonts w:ascii="Arial" w:hAnsi="Arial" w:cs="Arial"/>
                <w:color w:val="000000"/>
                <w:sz w:val="18"/>
                <w:szCs w:val="18"/>
              </w:rPr>
            </w:pPr>
            <w:r w:rsidRPr="00FC4C37">
              <w:rPr>
                <w:rFonts w:ascii="Arial" w:hAnsi="Arial" w:cs="Arial"/>
                <w:color w:val="000000"/>
                <w:sz w:val="18"/>
                <w:szCs w:val="18"/>
              </w:rPr>
              <w:t>8</w:t>
            </w:r>
          </w:p>
        </w:tc>
        <w:tc>
          <w:tcPr>
            <w:cnfStyle w:val="000010000000"/>
            <w:tcW w:w="843"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29.38</w:t>
            </w:r>
          </w:p>
        </w:tc>
        <w:tc>
          <w:tcPr>
            <w:tcW w:w="1007" w:type="dxa"/>
          </w:tcPr>
          <w:p w:rsidR="00FC4C37" w:rsidRPr="00FC4C37" w:rsidRDefault="00FC4C37" w:rsidP="00FC4C37">
            <w:pPr>
              <w:autoSpaceDE w:val="0"/>
              <w:autoSpaceDN w:val="0"/>
              <w:adjustRightInd w:val="0"/>
              <w:spacing w:line="320" w:lineRule="atLeast"/>
              <w:ind w:left="60" w:right="60"/>
              <w:jc w:val="right"/>
              <w:cnfStyle w:val="000000100000"/>
              <w:rPr>
                <w:rFonts w:ascii="Arial" w:hAnsi="Arial" w:cs="Arial"/>
                <w:color w:val="000000"/>
                <w:sz w:val="18"/>
                <w:szCs w:val="18"/>
              </w:rPr>
            </w:pPr>
            <w:r w:rsidRPr="00FC4C37">
              <w:rPr>
                <w:rFonts w:ascii="Arial" w:hAnsi="Arial" w:cs="Arial"/>
                <w:color w:val="000000"/>
                <w:sz w:val="18"/>
                <w:szCs w:val="18"/>
              </w:rPr>
              <w:t>4.207</w:t>
            </w:r>
          </w:p>
        </w:tc>
        <w:tc>
          <w:tcPr>
            <w:cnfStyle w:val="000010000000"/>
            <w:tcW w:w="1061"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1.487</w:t>
            </w:r>
          </w:p>
        </w:tc>
        <w:tc>
          <w:tcPr>
            <w:tcW w:w="1091" w:type="dxa"/>
          </w:tcPr>
          <w:p w:rsidR="00FC4C37" w:rsidRPr="00FC4C37" w:rsidRDefault="00FC4C37" w:rsidP="00FC4C37">
            <w:pPr>
              <w:autoSpaceDE w:val="0"/>
              <w:autoSpaceDN w:val="0"/>
              <w:adjustRightInd w:val="0"/>
              <w:spacing w:line="320" w:lineRule="atLeast"/>
              <w:ind w:left="60" w:right="60"/>
              <w:jc w:val="right"/>
              <w:cnfStyle w:val="000000100000"/>
              <w:rPr>
                <w:rFonts w:ascii="Arial" w:hAnsi="Arial" w:cs="Arial"/>
                <w:color w:val="000000"/>
                <w:sz w:val="18"/>
                <w:szCs w:val="18"/>
              </w:rPr>
            </w:pPr>
            <w:r w:rsidRPr="00FC4C37">
              <w:rPr>
                <w:rFonts w:ascii="Arial" w:hAnsi="Arial" w:cs="Arial"/>
                <w:color w:val="000000"/>
                <w:sz w:val="18"/>
                <w:szCs w:val="18"/>
              </w:rPr>
              <w:t>25.86</w:t>
            </w:r>
          </w:p>
        </w:tc>
        <w:tc>
          <w:tcPr>
            <w:cnfStyle w:val="000010000000"/>
            <w:tcW w:w="1091" w:type="dxa"/>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32.89</w:t>
            </w:r>
          </w:p>
        </w:tc>
        <w:tc>
          <w:tcPr>
            <w:tcW w:w="1061" w:type="dxa"/>
          </w:tcPr>
          <w:p w:rsidR="00FC4C37" w:rsidRPr="00FC4C37" w:rsidRDefault="00FC4C37" w:rsidP="00FC4C37">
            <w:pPr>
              <w:autoSpaceDE w:val="0"/>
              <w:autoSpaceDN w:val="0"/>
              <w:adjustRightInd w:val="0"/>
              <w:spacing w:line="320" w:lineRule="atLeast"/>
              <w:ind w:left="60" w:right="60"/>
              <w:jc w:val="right"/>
              <w:cnfStyle w:val="000000100000"/>
              <w:rPr>
                <w:rFonts w:ascii="Arial" w:hAnsi="Arial" w:cs="Arial"/>
                <w:color w:val="000000"/>
                <w:sz w:val="18"/>
                <w:szCs w:val="18"/>
              </w:rPr>
            </w:pPr>
            <w:r w:rsidRPr="00FC4C37">
              <w:rPr>
                <w:rFonts w:ascii="Arial" w:hAnsi="Arial" w:cs="Arial"/>
                <w:color w:val="000000"/>
                <w:sz w:val="18"/>
                <w:szCs w:val="18"/>
              </w:rPr>
              <w:t>23</w:t>
            </w:r>
          </w:p>
        </w:tc>
        <w:tc>
          <w:tcPr>
            <w:cnfStyle w:val="000010000000"/>
            <w:tcW w:w="1091" w:type="dxa"/>
            <w:tcBorders>
              <w:right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35</w:t>
            </w:r>
          </w:p>
        </w:tc>
      </w:tr>
      <w:tr w:rsidR="00FC4C37" w:rsidRPr="00FC4C37" w:rsidTr="00C77D4E">
        <w:tc>
          <w:tcPr>
            <w:cnfStyle w:val="000010000000"/>
            <w:tcW w:w="959" w:type="dxa"/>
            <w:tcBorders>
              <w:left w:val="single" w:sz="18" w:space="0" w:color="4BACC6" w:themeColor="accent5"/>
              <w:bottom w:val="single" w:sz="18" w:space="0" w:color="4BACC6" w:themeColor="accent5"/>
            </w:tcBorders>
          </w:tcPr>
          <w:p w:rsidR="00FC4C37" w:rsidRPr="00FC4C37" w:rsidRDefault="00FC4C37" w:rsidP="00FC4C37">
            <w:pPr>
              <w:autoSpaceDE w:val="0"/>
              <w:autoSpaceDN w:val="0"/>
              <w:adjustRightInd w:val="0"/>
              <w:spacing w:line="320" w:lineRule="atLeast"/>
              <w:ind w:left="60" w:right="60"/>
              <w:rPr>
                <w:rFonts w:ascii="Arial" w:hAnsi="Arial" w:cs="Arial"/>
                <w:color w:val="000000"/>
                <w:sz w:val="18"/>
                <w:szCs w:val="18"/>
              </w:rPr>
            </w:pPr>
            <w:r w:rsidRPr="00FC4C37">
              <w:rPr>
                <w:rFonts w:ascii="Arial" w:hAnsi="Arial" w:cs="Arial"/>
                <w:color w:val="000000"/>
                <w:sz w:val="18"/>
                <w:szCs w:val="18"/>
              </w:rPr>
              <w:t>Total</w:t>
            </w:r>
          </w:p>
        </w:tc>
        <w:tc>
          <w:tcPr>
            <w:tcW w:w="574" w:type="dxa"/>
            <w:tcBorders>
              <w:bottom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62</w:t>
            </w:r>
          </w:p>
        </w:tc>
        <w:tc>
          <w:tcPr>
            <w:cnfStyle w:val="000010000000"/>
            <w:tcW w:w="843" w:type="dxa"/>
            <w:tcBorders>
              <w:bottom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30.48</w:t>
            </w:r>
          </w:p>
        </w:tc>
        <w:tc>
          <w:tcPr>
            <w:tcW w:w="1007" w:type="dxa"/>
            <w:tcBorders>
              <w:bottom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4.375</w:t>
            </w:r>
          </w:p>
        </w:tc>
        <w:tc>
          <w:tcPr>
            <w:cnfStyle w:val="000010000000"/>
            <w:tcW w:w="1061" w:type="dxa"/>
            <w:tcBorders>
              <w:bottom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.556</w:t>
            </w:r>
          </w:p>
        </w:tc>
        <w:tc>
          <w:tcPr>
            <w:tcW w:w="1091" w:type="dxa"/>
            <w:tcBorders>
              <w:bottom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29.37</w:t>
            </w:r>
          </w:p>
        </w:tc>
        <w:tc>
          <w:tcPr>
            <w:cnfStyle w:val="000010000000"/>
            <w:tcW w:w="1091" w:type="dxa"/>
            <w:tcBorders>
              <w:bottom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31.59</w:t>
            </w:r>
          </w:p>
        </w:tc>
        <w:tc>
          <w:tcPr>
            <w:tcW w:w="1061" w:type="dxa"/>
            <w:tcBorders>
              <w:bottom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cnfStyle w:val="000000000000"/>
              <w:rPr>
                <w:rFonts w:ascii="Arial" w:hAnsi="Arial" w:cs="Arial"/>
                <w:color w:val="000000"/>
                <w:sz w:val="18"/>
                <w:szCs w:val="18"/>
              </w:rPr>
            </w:pPr>
            <w:r w:rsidRPr="00FC4C37">
              <w:rPr>
                <w:rFonts w:ascii="Arial" w:hAnsi="Arial" w:cs="Arial"/>
                <w:color w:val="000000"/>
                <w:sz w:val="18"/>
                <w:szCs w:val="18"/>
              </w:rPr>
              <w:t>16</w:t>
            </w:r>
          </w:p>
        </w:tc>
        <w:tc>
          <w:tcPr>
            <w:cnfStyle w:val="000010000000"/>
            <w:tcW w:w="1091" w:type="dxa"/>
            <w:tcBorders>
              <w:bottom w:val="single" w:sz="18" w:space="0" w:color="4BACC6" w:themeColor="accent5"/>
              <w:right w:val="single" w:sz="18" w:space="0" w:color="4BACC6" w:themeColor="accent5"/>
            </w:tcBorders>
          </w:tcPr>
          <w:p w:rsidR="00FC4C37" w:rsidRPr="00FC4C37" w:rsidRDefault="00FC4C37" w:rsidP="00FC4C37">
            <w:pPr>
              <w:autoSpaceDE w:val="0"/>
              <w:autoSpaceDN w:val="0"/>
              <w:adjustRightInd w:val="0"/>
              <w:spacing w:line="320" w:lineRule="atLeast"/>
              <w:ind w:left="60" w:right="60"/>
              <w:jc w:val="right"/>
              <w:rPr>
                <w:rFonts w:ascii="Arial" w:hAnsi="Arial" w:cs="Arial"/>
                <w:color w:val="000000"/>
                <w:sz w:val="18"/>
                <w:szCs w:val="18"/>
              </w:rPr>
            </w:pPr>
            <w:r w:rsidRPr="00FC4C37">
              <w:rPr>
                <w:rFonts w:ascii="Arial" w:hAnsi="Arial" w:cs="Arial"/>
                <w:color w:val="000000"/>
                <w:sz w:val="18"/>
                <w:szCs w:val="18"/>
              </w:rPr>
              <w:t>39</w:t>
            </w:r>
          </w:p>
        </w:tc>
      </w:tr>
    </w:tbl>
    <w:p w:rsidR="007D7309" w:rsidRDefault="007D7309" w:rsidP="007D7309">
      <w:pPr>
        <w:autoSpaceDE w:val="0"/>
        <w:autoSpaceDN w:val="0"/>
        <w:adjustRightInd w:val="0"/>
        <w:spacing w:after="0" w:line="360" w:lineRule="auto"/>
        <w:jc w:val="both"/>
        <w:rPr>
          <w:rFonts w:ascii="Times New Roman" w:hAnsi="Times New Roman" w:cs="Times New Roman"/>
          <w:sz w:val="24"/>
          <w:szCs w:val="24"/>
        </w:rPr>
      </w:pPr>
    </w:p>
    <w:p w:rsidR="007D7309" w:rsidRDefault="007D7309" w:rsidP="007D7309">
      <w:pPr>
        <w:autoSpaceDE w:val="0"/>
        <w:autoSpaceDN w:val="0"/>
        <w:adjustRightInd w:val="0"/>
        <w:spacing w:after="0" w:line="360" w:lineRule="auto"/>
        <w:jc w:val="both"/>
        <w:rPr>
          <w:rFonts w:ascii="Times New Roman" w:hAnsi="Times New Roman" w:cs="Times New Roman"/>
          <w:sz w:val="24"/>
          <w:szCs w:val="24"/>
        </w:rPr>
      </w:pPr>
    </w:p>
    <w:p w:rsidR="007D7309" w:rsidRDefault="007D7309" w:rsidP="007D73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Από</w:t>
      </w:r>
      <w:r w:rsidRPr="00B13416">
        <w:rPr>
          <w:rFonts w:ascii="Times New Roman" w:hAnsi="Times New Roman" w:cs="Times New Roman"/>
          <w:sz w:val="24"/>
          <w:szCs w:val="24"/>
        </w:rPr>
        <w:t xml:space="preserve"> </w:t>
      </w:r>
      <w:r>
        <w:rPr>
          <w:rFonts w:ascii="Times New Roman" w:hAnsi="Times New Roman" w:cs="Times New Roman"/>
          <w:sz w:val="24"/>
          <w:szCs w:val="24"/>
        </w:rPr>
        <w:t>τον</w:t>
      </w:r>
      <w:r w:rsidRPr="00B13416">
        <w:rPr>
          <w:rFonts w:ascii="Times New Roman" w:hAnsi="Times New Roman" w:cs="Times New Roman"/>
          <w:sz w:val="24"/>
          <w:szCs w:val="24"/>
        </w:rPr>
        <w:t xml:space="preserve"> </w:t>
      </w:r>
      <w:r>
        <w:rPr>
          <w:rFonts w:ascii="Times New Roman" w:hAnsi="Times New Roman" w:cs="Times New Roman"/>
          <w:sz w:val="24"/>
          <w:szCs w:val="24"/>
        </w:rPr>
        <w:t>έλεγχο</w:t>
      </w:r>
      <w:r w:rsidRPr="00B13416">
        <w:rPr>
          <w:rFonts w:ascii="Times New Roman" w:hAnsi="Times New Roman" w:cs="Times New Roman"/>
          <w:sz w:val="24"/>
          <w:szCs w:val="24"/>
        </w:rPr>
        <w:t xml:space="preserve"> </w:t>
      </w:r>
      <w:r>
        <w:rPr>
          <w:rFonts w:ascii="Times New Roman" w:hAnsi="Times New Roman" w:cs="Times New Roman"/>
          <w:sz w:val="24"/>
          <w:szCs w:val="24"/>
          <w:lang w:val="en-US"/>
        </w:rPr>
        <w:t>t</w:t>
      </w:r>
      <w:r w:rsidRPr="00B13416">
        <w:rPr>
          <w:rFonts w:ascii="Times New Roman" w:hAnsi="Times New Roman" w:cs="Times New Roman"/>
          <w:sz w:val="24"/>
          <w:szCs w:val="24"/>
        </w:rPr>
        <w:t>-</w:t>
      </w:r>
      <w:r>
        <w:rPr>
          <w:rFonts w:ascii="Times New Roman" w:hAnsi="Times New Roman" w:cs="Times New Roman"/>
          <w:sz w:val="24"/>
          <w:szCs w:val="24"/>
          <w:lang w:val="en-US"/>
        </w:rPr>
        <w:t>test</w:t>
      </w:r>
      <w:r w:rsidRPr="00B13416">
        <w:rPr>
          <w:rFonts w:ascii="Times New Roman" w:hAnsi="Times New Roman" w:cs="Times New Roman"/>
          <w:sz w:val="24"/>
          <w:szCs w:val="24"/>
        </w:rPr>
        <w:t xml:space="preserve"> (</w:t>
      </w:r>
      <w:r>
        <w:rPr>
          <w:rFonts w:ascii="Times New Roman" w:hAnsi="Times New Roman" w:cs="Times New Roman"/>
          <w:sz w:val="24"/>
          <w:szCs w:val="24"/>
          <w:lang w:val="en-US"/>
        </w:rPr>
        <w:t>independent</w:t>
      </w:r>
      <w:r w:rsidRPr="00B13416">
        <w:rPr>
          <w:rFonts w:ascii="Times New Roman" w:hAnsi="Times New Roman" w:cs="Times New Roman"/>
          <w:sz w:val="24"/>
          <w:szCs w:val="24"/>
        </w:rPr>
        <w:t xml:space="preserve"> </w:t>
      </w:r>
      <w:r>
        <w:rPr>
          <w:rFonts w:ascii="Times New Roman" w:hAnsi="Times New Roman" w:cs="Times New Roman"/>
          <w:sz w:val="24"/>
          <w:szCs w:val="24"/>
          <w:lang w:val="en-US"/>
        </w:rPr>
        <w:t>samples</w:t>
      </w:r>
      <w:r w:rsidRPr="00B13416">
        <w:rPr>
          <w:rFonts w:ascii="Times New Roman" w:hAnsi="Times New Roman" w:cs="Times New Roman"/>
          <w:sz w:val="24"/>
          <w:szCs w:val="24"/>
        </w:rPr>
        <w:t xml:space="preserve"> </w:t>
      </w:r>
      <w:r>
        <w:rPr>
          <w:rFonts w:ascii="Times New Roman" w:hAnsi="Times New Roman" w:cs="Times New Roman"/>
          <w:sz w:val="24"/>
          <w:szCs w:val="24"/>
          <w:lang w:val="en-US"/>
        </w:rPr>
        <w:t>t</w:t>
      </w:r>
      <w:r w:rsidRPr="00B13416">
        <w:rPr>
          <w:rFonts w:ascii="Times New Roman" w:hAnsi="Times New Roman" w:cs="Times New Roman"/>
          <w:sz w:val="24"/>
          <w:szCs w:val="24"/>
        </w:rPr>
        <w:t>-</w:t>
      </w:r>
      <w:r>
        <w:rPr>
          <w:rFonts w:ascii="Times New Roman" w:hAnsi="Times New Roman" w:cs="Times New Roman"/>
          <w:sz w:val="24"/>
          <w:szCs w:val="24"/>
          <w:lang w:val="en-US"/>
        </w:rPr>
        <w:t>test</w:t>
      </w:r>
      <w:r w:rsidRPr="00B13416">
        <w:rPr>
          <w:rFonts w:ascii="Times New Roman" w:hAnsi="Times New Roman" w:cs="Times New Roman"/>
          <w:sz w:val="24"/>
          <w:szCs w:val="24"/>
        </w:rPr>
        <w:t xml:space="preserve">), </w:t>
      </w:r>
      <w:r>
        <w:rPr>
          <w:rFonts w:ascii="Times New Roman" w:hAnsi="Times New Roman" w:cs="Times New Roman"/>
          <w:sz w:val="24"/>
          <w:szCs w:val="24"/>
        </w:rPr>
        <w:t>προέκυψε</w:t>
      </w:r>
      <w:r w:rsidRPr="00B13416">
        <w:rPr>
          <w:rFonts w:ascii="Times New Roman" w:hAnsi="Times New Roman" w:cs="Times New Roman"/>
          <w:sz w:val="24"/>
          <w:szCs w:val="24"/>
        </w:rPr>
        <w:t xml:space="preserve"> </w:t>
      </w:r>
      <w:r>
        <w:rPr>
          <w:rFonts w:ascii="Times New Roman" w:hAnsi="Times New Roman" w:cs="Times New Roman"/>
          <w:sz w:val="24"/>
          <w:szCs w:val="24"/>
        </w:rPr>
        <w:t>ότι</w:t>
      </w:r>
      <w:r w:rsidRPr="00B13416">
        <w:rPr>
          <w:rFonts w:ascii="Times New Roman" w:hAnsi="Times New Roman" w:cs="Times New Roman"/>
          <w:sz w:val="24"/>
          <w:szCs w:val="24"/>
        </w:rPr>
        <w:t xml:space="preserve"> </w:t>
      </w:r>
      <w:r>
        <w:rPr>
          <w:rFonts w:ascii="Times New Roman" w:hAnsi="Times New Roman" w:cs="Times New Roman"/>
          <w:sz w:val="24"/>
          <w:szCs w:val="24"/>
          <w:lang w:val="en-US"/>
        </w:rPr>
        <w:t>p</w:t>
      </w:r>
      <w:r w:rsidRPr="00B13416">
        <w:rPr>
          <w:rFonts w:ascii="Times New Roman" w:hAnsi="Times New Roman" w:cs="Times New Roman"/>
          <w:sz w:val="24"/>
          <w:szCs w:val="24"/>
        </w:rPr>
        <w:t>=0,136 (</w:t>
      </w:r>
      <w:r>
        <w:rPr>
          <w:rFonts w:ascii="Times New Roman" w:hAnsi="Times New Roman" w:cs="Times New Roman"/>
          <w:sz w:val="24"/>
          <w:szCs w:val="24"/>
          <w:lang w:val="en-US"/>
        </w:rPr>
        <w:t>p</w:t>
      </w:r>
      <w:r w:rsidRPr="00B13416">
        <w:rPr>
          <w:rFonts w:ascii="Times New Roman" w:hAnsi="Times New Roman" w:cs="Times New Roman"/>
          <w:sz w:val="24"/>
          <w:szCs w:val="24"/>
        </w:rPr>
        <w:t>-</w:t>
      </w:r>
      <w:r>
        <w:rPr>
          <w:rFonts w:ascii="Times New Roman" w:hAnsi="Times New Roman" w:cs="Times New Roman"/>
          <w:sz w:val="24"/>
          <w:szCs w:val="24"/>
          <w:lang w:val="en-US"/>
        </w:rPr>
        <w:t>value</w:t>
      </w:r>
      <w:r w:rsidRPr="00B13416">
        <w:rPr>
          <w:rFonts w:ascii="Times New Roman" w:hAnsi="Times New Roman" w:cs="Times New Roman"/>
          <w:sz w:val="24"/>
          <w:szCs w:val="24"/>
        </w:rPr>
        <w:t xml:space="preserve">) </w:t>
      </w:r>
      <w:r>
        <w:rPr>
          <w:rFonts w:ascii="Times New Roman" w:hAnsi="Times New Roman" w:cs="Times New Roman"/>
          <w:sz w:val="24"/>
          <w:szCs w:val="24"/>
        </w:rPr>
        <w:t>το</w:t>
      </w:r>
      <w:r w:rsidRPr="00B13416">
        <w:rPr>
          <w:rFonts w:ascii="Times New Roman" w:hAnsi="Times New Roman" w:cs="Times New Roman"/>
          <w:sz w:val="24"/>
          <w:szCs w:val="24"/>
        </w:rPr>
        <w:t xml:space="preserve"> </w:t>
      </w:r>
      <w:r>
        <w:rPr>
          <w:rFonts w:ascii="Times New Roman" w:hAnsi="Times New Roman" w:cs="Times New Roman"/>
          <w:sz w:val="24"/>
          <w:szCs w:val="24"/>
        </w:rPr>
        <w:t>οποίο</w:t>
      </w:r>
      <w:r w:rsidRPr="00B13416">
        <w:rPr>
          <w:rFonts w:ascii="Times New Roman" w:hAnsi="Times New Roman" w:cs="Times New Roman"/>
          <w:sz w:val="24"/>
          <w:szCs w:val="24"/>
        </w:rPr>
        <w:t xml:space="preserve"> </w:t>
      </w:r>
      <w:r>
        <w:rPr>
          <w:rFonts w:ascii="Times New Roman" w:hAnsi="Times New Roman" w:cs="Times New Roman"/>
          <w:sz w:val="24"/>
          <w:szCs w:val="24"/>
        </w:rPr>
        <w:t>είναι</w:t>
      </w:r>
      <w:r w:rsidRPr="00B13416">
        <w:rPr>
          <w:rFonts w:ascii="Times New Roman" w:hAnsi="Times New Roman" w:cs="Times New Roman"/>
          <w:sz w:val="24"/>
          <w:szCs w:val="24"/>
        </w:rPr>
        <w:t xml:space="preserve"> &gt;0,05, </w:t>
      </w:r>
      <w:r>
        <w:rPr>
          <w:rFonts w:ascii="Times New Roman" w:hAnsi="Times New Roman" w:cs="Times New Roman"/>
          <w:sz w:val="24"/>
          <w:szCs w:val="24"/>
        </w:rPr>
        <w:t>άρα</w:t>
      </w:r>
      <w:r w:rsidRPr="00B13416">
        <w:rPr>
          <w:rFonts w:ascii="Times New Roman" w:hAnsi="Times New Roman" w:cs="Times New Roman"/>
          <w:sz w:val="24"/>
          <w:szCs w:val="24"/>
        </w:rPr>
        <w:t xml:space="preserve"> </w:t>
      </w:r>
      <w:r>
        <w:rPr>
          <w:rFonts w:ascii="Times New Roman" w:hAnsi="Times New Roman" w:cs="Times New Roman"/>
          <w:sz w:val="24"/>
          <w:szCs w:val="24"/>
        </w:rPr>
        <w:t>μπορούμε</w:t>
      </w:r>
      <w:r w:rsidRPr="00B13416">
        <w:rPr>
          <w:rFonts w:ascii="Times New Roman" w:hAnsi="Times New Roman" w:cs="Times New Roman"/>
          <w:sz w:val="24"/>
          <w:szCs w:val="24"/>
        </w:rPr>
        <w:t xml:space="preserve"> </w:t>
      </w:r>
      <w:r>
        <w:rPr>
          <w:rFonts w:ascii="Times New Roman" w:hAnsi="Times New Roman" w:cs="Times New Roman"/>
          <w:sz w:val="24"/>
          <w:szCs w:val="24"/>
        </w:rPr>
        <w:t xml:space="preserve">να ισχυριστούμε με πιθανότητα λάθους 5%, ότι δεν υπάρχει στατιστικά σημαντική διαφορά ανάμεσα στους άνδρες και τις γυναίκες ως προς την συμμόρφωσή τους στην μεσογειακή διατροφή. </w:t>
      </w:r>
    </w:p>
    <w:p w:rsidR="007D7309" w:rsidRDefault="007D7309" w:rsidP="007D73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Άρα από τα παραπάνω, μπορούμε να υποθέσουμε, ότι οι άνδρες με τις γυναίκες έχουν την ίδια συμμόρφωση με την μεσογειακή διατροφή. </w:t>
      </w:r>
    </w:p>
    <w:p w:rsidR="007D7309" w:rsidRPr="007D7309" w:rsidRDefault="007D7309" w:rsidP="007D73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Για να ελέγξουμε αν υπάρχει στατιστικά σημαντική διαφορά ανάμεσα στις ηλικιακές ομάδες, χρησιμοποιήσαμε τον έλεγχο υποθέσεων </w:t>
      </w:r>
      <w:r>
        <w:rPr>
          <w:rFonts w:ascii="Times New Roman" w:hAnsi="Times New Roman" w:cs="Times New Roman"/>
          <w:sz w:val="24"/>
          <w:szCs w:val="24"/>
          <w:lang w:val="en-US"/>
        </w:rPr>
        <w:t>One</w:t>
      </w:r>
      <w:r w:rsidRPr="001333D8">
        <w:rPr>
          <w:rFonts w:ascii="Times New Roman" w:hAnsi="Times New Roman" w:cs="Times New Roman"/>
          <w:sz w:val="24"/>
          <w:szCs w:val="24"/>
        </w:rPr>
        <w:t>-</w:t>
      </w:r>
      <w:r>
        <w:rPr>
          <w:rFonts w:ascii="Times New Roman" w:hAnsi="Times New Roman" w:cs="Times New Roman"/>
          <w:sz w:val="24"/>
          <w:szCs w:val="24"/>
          <w:lang w:val="en-US"/>
        </w:rPr>
        <w:t>way</w:t>
      </w:r>
      <w:r w:rsidRPr="001333D8">
        <w:rPr>
          <w:rFonts w:ascii="Times New Roman" w:hAnsi="Times New Roman" w:cs="Times New Roman"/>
          <w:sz w:val="24"/>
          <w:szCs w:val="24"/>
        </w:rPr>
        <w:t xml:space="preserve"> </w:t>
      </w:r>
      <w:r>
        <w:rPr>
          <w:rFonts w:ascii="Times New Roman" w:hAnsi="Times New Roman" w:cs="Times New Roman"/>
          <w:sz w:val="24"/>
          <w:szCs w:val="24"/>
          <w:lang w:val="en-US"/>
        </w:rPr>
        <w:t>Anova</w:t>
      </w:r>
      <w:r>
        <w:rPr>
          <w:rFonts w:ascii="Times New Roman" w:hAnsi="Times New Roman" w:cs="Times New Roman"/>
          <w:sz w:val="24"/>
          <w:szCs w:val="24"/>
        </w:rPr>
        <w:t xml:space="preserve"> (για να συγκρίνουμε παραπάνω από δυο ομάδες σε σχέση με μία ποσοτική μεταβλητή χρησιμοποιούμε το </w:t>
      </w:r>
      <w:r>
        <w:rPr>
          <w:rFonts w:ascii="Times New Roman" w:hAnsi="Times New Roman" w:cs="Times New Roman"/>
          <w:sz w:val="24"/>
          <w:szCs w:val="24"/>
          <w:lang w:val="en-US"/>
        </w:rPr>
        <w:t>One</w:t>
      </w:r>
      <w:r w:rsidRPr="001333D8">
        <w:rPr>
          <w:rFonts w:ascii="Times New Roman" w:hAnsi="Times New Roman" w:cs="Times New Roman"/>
          <w:sz w:val="24"/>
          <w:szCs w:val="24"/>
        </w:rPr>
        <w:t>-</w:t>
      </w:r>
      <w:r>
        <w:rPr>
          <w:rFonts w:ascii="Times New Roman" w:hAnsi="Times New Roman" w:cs="Times New Roman"/>
          <w:sz w:val="24"/>
          <w:szCs w:val="24"/>
          <w:lang w:val="en-US"/>
        </w:rPr>
        <w:t>way</w:t>
      </w:r>
      <w:r w:rsidRPr="001333D8">
        <w:rPr>
          <w:rFonts w:ascii="Times New Roman" w:hAnsi="Times New Roman" w:cs="Times New Roman"/>
          <w:sz w:val="24"/>
          <w:szCs w:val="24"/>
        </w:rPr>
        <w:t xml:space="preserve"> </w:t>
      </w:r>
      <w:r>
        <w:rPr>
          <w:rFonts w:ascii="Times New Roman" w:hAnsi="Times New Roman" w:cs="Times New Roman"/>
          <w:sz w:val="24"/>
          <w:szCs w:val="24"/>
          <w:lang w:val="en-US"/>
        </w:rPr>
        <w:t>Anova</w:t>
      </w:r>
      <w:r>
        <w:rPr>
          <w:rFonts w:ascii="Times New Roman" w:hAnsi="Times New Roman" w:cs="Times New Roman"/>
          <w:sz w:val="24"/>
          <w:szCs w:val="24"/>
        </w:rPr>
        <w:t xml:space="preserve">). </w:t>
      </w:r>
    </w:p>
    <w:p w:rsidR="007D7309" w:rsidRPr="007D7309" w:rsidRDefault="007D7309" w:rsidP="007D730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p</w:t>
      </w:r>
      <w:r w:rsidRPr="001333D8">
        <w:rPr>
          <w:rFonts w:ascii="Times New Roman" w:hAnsi="Times New Roman" w:cs="Times New Roman"/>
          <w:sz w:val="24"/>
          <w:szCs w:val="24"/>
        </w:rPr>
        <w:t>=0.77</w:t>
      </w:r>
      <w:r>
        <w:rPr>
          <w:rFonts w:ascii="Times New Roman" w:hAnsi="Times New Roman" w:cs="Times New Roman"/>
          <w:sz w:val="24"/>
          <w:szCs w:val="24"/>
        </w:rPr>
        <w:t xml:space="preserve"> το οποίο είναι &gt;0,05, άρα μπορούμε να ισχυριστούμε ότι δεν υπάρχει στατιστικά σημαντική διαφορά ανάμεσα στις ηλικιακές ομάδες και την συμμόρφωση τους με την μεσογειακή διατροφή.</w:t>
      </w:r>
    </w:p>
    <w:p w:rsidR="007D7309" w:rsidRPr="00FC4C37" w:rsidRDefault="007D7309" w:rsidP="007D7309">
      <w:pPr>
        <w:autoSpaceDE w:val="0"/>
        <w:autoSpaceDN w:val="0"/>
        <w:adjustRightInd w:val="0"/>
        <w:spacing w:after="0" w:line="360" w:lineRule="auto"/>
        <w:ind w:firstLine="720"/>
        <w:jc w:val="both"/>
        <w:rPr>
          <w:rFonts w:ascii="Times New Roman" w:hAnsi="Times New Roman" w:cs="Times New Roman"/>
          <w:sz w:val="24"/>
          <w:szCs w:val="24"/>
        </w:rPr>
      </w:pPr>
    </w:p>
    <w:p w:rsidR="00234CA4" w:rsidRPr="00234CA4" w:rsidRDefault="00234CA4" w:rsidP="00234CA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Πίνακας 7: Στατιστικά οικογενειακής κατάστασης σε σχέση με το </w:t>
      </w:r>
      <w:r>
        <w:rPr>
          <w:rFonts w:ascii="Times New Roman" w:hAnsi="Times New Roman" w:cs="Times New Roman"/>
          <w:lang w:val="en-US"/>
        </w:rPr>
        <w:t>Med</w:t>
      </w:r>
      <w:r w:rsidRPr="00234CA4">
        <w:rPr>
          <w:rFonts w:ascii="Times New Roman" w:hAnsi="Times New Roman" w:cs="Times New Roman"/>
        </w:rPr>
        <w:t xml:space="preserve"> </w:t>
      </w:r>
      <w:r>
        <w:rPr>
          <w:rFonts w:ascii="Times New Roman" w:hAnsi="Times New Roman" w:cs="Times New Roman"/>
          <w:lang w:val="en-US"/>
        </w:rPr>
        <w:t>Diet</w:t>
      </w:r>
      <w:r w:rsidRPr="00234CA4">
        <w:rPr>
          <w:rFonts w:ascii="Times New Roman" w:hAnsi="Times New Roman" w:cs="Times New Roman"/>
        </w:rPr>
        <w:t xml:space="preserve"> </w:t>
      </w:r>
      <w:r>
        <w:rPr>
          <w:rFonts w:ascii="Times New Roman" w:hAnsi="Times New Roman" w:cs="Times New Roman"/>
          <w:lang w:val="en-US"/>
        </w:rPr>
        <w:t>Score</w:t>
      </w:r>
    </w:p>
    <w:tbl>
      <w:tblPr>
        <w:tblStyle w:val="-5"/>
        <w:tblW w:w="9640" w:type="dxa"/>
        <w:tblLayout w:type="fixed"/>
        <w:tblLook w:val="0000"/>
      </w:tblPr>
      <w:tblGrid>
        <w:gridCol w:w="1668"/>
        <w:gridCol w:w="610"/>
        <w:gridCol w:w="807"/>
        <w:gridCol w:w="1072"/>
        <w:gridCol w:w="1078"/>
        <w:gridCol w:w="1109"/>
        <w:gridCol w:w="1109"/>
        <w:gridCol w:w="1078"/>
        <w:gridCol w:w="1109"/>
      </w:tblGrid>
      <w:tr w:rsidR="00234CA4" w:rsidRPr="00234CA4" w:rsidTr="00C77D4E">
        <w:trPr>
          <w:cnfStyle w:val="000000100000"/>
        </w:trPr>
        <w:tc>
          <w:tcPr>
            <w:cnfStyle w:val="000010000000"/>
            <w:tcW w:w="9640" w:type="dxa"/>
            <w:gridSpan w:val="9"/>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234CA4" w:rsidRPr="00234CA4" w:rsidRDefault="00234CA4" w:rsidP="00234CA4">
            <w:pPr>
              <w:autoSpaceDE w:val="0"/>
              <w:autoSpaceDN w:val="0"/>
              <w:adjustRightInd w:val="0"/>
              <w:spacing w:line="320" w:lineRule="atLeast"/>
              <w:ind w:left="60" w:right="60"/>
              <w:jc w:val="center"/>
              <w:rPr>
                <w:rFonts w:ascii="Arial" w:hAnsi="Arial" w:cs="Arial"/>
                <w:color w:val="000000"/>
                <w:sz w:val="18"/>
                <w:szCs w:val="18"/>
              </w:rPr>
            </w:pPr>
            <w:r w:rsidRPr="00234CA4">
              <w:rPr>
                <w:rFonts w:ascii="Arial" w:hAnsi="Arial" w:cs="Arial"/>
                <w:b/>
                <w:bCs/>
                <w:color w:val="000000"/>
                <w:sz w:val="18"/>
                <w:szCs w:val="18"/>
              </w:rPr>
              <w:t>Descriptives</w:t>
            </w:r>
          </w:p>
        </w:tc>
      </w:tr>
      <w:tr w:rsidR="00234CA4" w:rsidRPr="00234CA4" w:rsidTr="00C77D4E">
        <w:tc>
          <w:tcPr>
            <w:cnfStyle w:val="000010000000"/>
            <w:tcW w:w="1668" w:type="dxa"/>
            <w:vMerge w:val="restart"/>
            <w:tcBorders>
              <w:left w:val="single" w:sz="18" w:space="0" w:color="4BACC6" w:themeColor="accent5"/>
            </w:tcBorders>
          </w:tcPr>
          <w:p w:rsidR="00234CA4" w:rsidRPr="00234CA4" w:rsidRDefault="00234CA4" w:rsidP="00234CA4">
            <w:pPr>
              <w:autoSpaceDE w:val="0"/>
              <w:autoSpaceDN w:val="0"/>
              <w:adjustRightInd w:val="0"/>
              <w:spacing w:line="320" w:lineRule="atLeast"/>
              <w:ind w:left="60" w:right="60"/>
              <w:rPr>
                <w:rFonts w:ascii="Arial" w:hAnsi="Arial" w:cs="Arial"/>
                <w:color w:val="000000"/>
                <w:sz w:val="18"/>
                <w:szCs w:val="18"/>
              </w:rPr>
            </w:pPr>
          </w:p>
        </w:tc>
        <w:tc>
          <w:tcPr>
            <w:tcW w:w="610" w:type="dxa"/>
            <w:vMerge w:val="restart"/>
            <w:shd w:val="clear" w:color="auto" w:fill="DAEEF3" w:themeFill="accent5" w:themeFillTint="33"/>
          </w:tcPr>
          <w:p w:rsidR="00234CA4" w:rsidRPr="00234CA4" w:rsidRDefault="00234CA4" w:rsidP="00234CA4">
            <w:pPr>
              <w:autoSpaceDE w:val="0"/>
              <w:autoSpaceDN w:val="0"/>
              <w:adjustRightInd w:val="0"/>
              <w:spacing w:line="320" w:lineRule="atLeast"/>
              <w:ind w:left="60" w:right="60"/>
              <w:jc w:val="center"/>
              <w:cnfStyle w:val="000000000000"/>
              <w:rPr>
                <w:rFonts w:ascii="Arial" w:hAnsi="Arial" w:cs="Arial"/>
                <w:color w:val="000000"/>
                <w:sz w:val="18"/>
                <w:szCs w:val="18"/>
              </w:rPr>
            </w:pPr>
            <w:r w:rsidRPr="00234CA4">
              <w:rPr>
                <w:rFonts w:ascii="Arial" w:hAnsi="Arial" w:cs="Arial"/>
                <w:color w:val="000000"/>
                <w:sz w:val="18"/>
                <w:szCs w:val="18"/>
              </w:rPr>
              <w:t>N</w:t>
            </w:r>
          </w:p>
        </w:tc>
        <w:tc>
          <w:tcPr>
            <w:cnfStyle w:val="000010000000"/>
            <w:tcW w:w="807" w:type="dxa"/>
            <w:vMerge w:val="restart"/>
            <w:shd w:val="clear" w:color="auto" w:fill="DAEEF3" w:themeFill="accent5" w:themeFillTint="33"/>
          </w:tcPr>
          <w:p w:rsidR="00234CA4" w:rsidRPr="00234CA4" w:rsidRDefault="00234CA4" w:rsidP="00234CA4">
            <w:pPr>
              <w:autoSpaceDE w:val="0"/>
              <w:autoSpaceDN w:val="0"/>
              <w:adjustRightInd w:val="0"/>
              <w:spacing w:line="320" w:lineRule="atLeast"/>
              <w:ind w:left="60" w:right="60"/>
              <w:jc w:val="center"/>
              <w:rPr>
                <w:rFonts w:ascii="Arial" w:hAnsi="Arial" w:cs="Arial"/>
                <w:color w:val="000000"/>
                <w:sz w:val="18"/>
                <w:szCs w:val="18"/>
              </w:rPr>
            </w:pPr>
            <w:r w:rsidRPr="00234CA4">
              <w:rPr>
                <w:rFonts w:ascii="Arial" w:hAnsi="Arial" w:cs="Arial"/>
                <w:color w:val="000000"/>
                <w:sz w:val="18"/>
                <w:szCs w:val="18"/>
              </w:rPr>
              <w:t>Mean</w:t>
            </w:r>
          </w:p>
        </w:tc>
        <w:tc>
          <w:tcPr>
            <w:tcW w:w="1072" w:type="dxa"/>
            <w:vMerge w:val="restart"/>
          </w:tcPr>
          <w:p w:rsidR="00234CA4" w:rsidRPr="00234CA4" w:rsidRDefault="00234CA4" w:rsidP="00234CA4">
            <w:pPr>
              <w:autoSpaceDE w:val="0"/>
              <w:autoSpaceDN w:val="0"/>
              <w:adjustRightInd w:val="0"/>
              <w:spacing w:line="320" w:lineRule="atLeast"/>
              <w:ind w:left="60" w:right="60"/>
              <w:jc w:val="center"/>
              <w:cnfStyle w:val="000000000000"/>
              <w:rPr>
                <w:rFonts w:ascii="Arial" w:hAnsi="Arial" w:cs="Arial"/>
                <w:color w:val="000000"/>
                <w:sz w:val="18"/>
                <w:szCs w:val="18"/>
              </w:rPr>
            </w:pPr>
            <w:r w:rsidRPr="00234CA4">
              <w:rPr>
                <w:rFonts w:ascii="Arial" w:hAnsi="Arial" w:cs="Arial"/>
                <w:color w:val="000000"/>
                <w:sz w:val="18"/>
                <w:szCs w:val="18"/>
              </w:rPr>
              <w:t>Std. Deviation</w:t>
            </w:r>
          </w:p>
        </w:tc>
        <w:tc>
          <w:tcPr>
            <w:cnfStyle w:val="000010000000"/>
            <w:tcW w:w="1078" w:type="dxa"/>
            <w:vMerge w:val="restart"/>
          </w:tcPr>
          <w:p w:rsidR="00234CA4" w:rsidRPr="00234CA4" w:rsidRDefault="00234CA4" w:rsidP="00234CA4">
            <w:pPr>
              <w:autoSpaceDE w:val="0"/>
              <w:autoSpaceDN w:val="0"/>
              <w:adjustRightInd w:val="0"/>
              <w:spacing w:line="320" w:lineRule="atLeast"/>
              <w:ind w:left="60" w:right="60"/>
              <w:jc w:val="center"/>
              <w:rPr>
                <w:rFonts w:ascii="Arial" w:hAnsi="Arial" w:cs="Arial"/>
                <w:color w:val="000000"/>
                <w:sz w:val="18"/>
                <w:szCs w:val="18"/>
              </w:rPr>
            </w:pPr>
            <w:r w:rsidRPr="00234CA4">
              <w:rPr>
                <w:rFonts w:ascii="Arial" w:hAnsi="Arial" w:cs="Arial"/>
                <w:color w:val="000000"/>
                <w:sz w:val="18"/>
                <w:szCs w:val="18"/>
              </w:rPr>
              <w:t>Std. Error</w:t>
            </w:r>
          </w:p>
        </w:tc>
        <w:tc>
          <w:tcPr>
            <w:tcW w:w="2218" w:type="dxa"/>
            <w:gridSpan w:val="2"/>
          </w:tcPr>
          <w:p w:rsidR="00234CA4" w:rsidRPr="00234CA4" w:rsidRDefault="00234CA4" w:rsidP="00234CA4">
            <w:pPr>
              <w:autoSpaceDE w:val="0"/>
              <w:autoSpaceDN w:val="0"/>
              <w:adjustRightInd w:val="0"/>
              <w:spacing w:line="320" w:lineRule="atLeast"/>
              <w:ind w:left="60" w:right="60"/>
              <w:jc w:val="center"/>
              <w:cnfStyle w:val="000000000000"/>
              <w:rPr>
                <w:rFonts w:ascii="Arial" w:hAnsi="Arial" w:cs="Arial"/>
                <w:color w:val="000000"/>
                <w:sz w:val="18"/>
                <w:szCs w:val="18"/>
              </w:rPr>
            </w:pPr>
            <w:r w:rsidRPr="00234CA4">
              <w:rPr>
                <w:rFonts w:ascii="Arial" w:hAnsi="Arial" w:cs="Arial"/>
                <w:color w:val="000000"/>
                <w:sz w:val="18"/>
                <w:szCs w:val="18"/>
              </w:rPr>
              <w:t>95% Confidence Interval for Mean</w:t>
            </w:r>
          </w:p>
        </w:tc>
        <w:tc>
          <w:tcPr>
            <w:cnfStyle w:val="000010000000"/>
            <w:tcW w:w="1078" w:type="dxa"/>
            <w:vMerge w:val="restart"/>
          </w:tcPr>
          <w:p w:rsidR="00234CA4" w:rsidRPr="00234CA4" w:rsidRDefault="00234CA4" w:rsidP="00234CA4">
            <w:pPr>
              <w:autoSpaceDE w:val="0"/>
              <w:autoSpaceDN w:val="0"/>
              <w:adjustRightInd w:val="0"/>
              <w:spacing w:line="320" w:lineRule="atLeast"/>
              <w:ind w:left="60" w:right="60"/>
              <w:jc w:val="center"/>
              <w:rPr>
                <w:rFonts w:ascii="Arial" w:hAnsi="Arial" w:cs="Arial"/>
                <w:color w:val="000000"/>
                <w:sz w:val="18"/>
                <w:szCs w:val="18"/>
              </w:rPr>
            </w:pPr>
            <w:r w:rsidRPr="00234CA4">
              <w:rPr>
                <w:rFonts w:ascii="Arial" w:hAnsi="Arial" w:cs="Arial"/>
                <w:color w:val="000000"/>
                <w:sz w:val="18"/>
                <w:szCs w:val="18"/>
              </w:rPr>
              <w:t>Minimum</w:t>
            </w:r>
          </w:p>
        </w:tc>
        <w:tc>
          <w:tcPr>
            <w:tcW w:w="1109" w:type="dxa"/>
            <w:vMerge w:val="restart"/>
            <w:tcBorders>
              <w:right w:val="single" w:sz="18" w:space="0" w:color="4BACC6" w:themeColor="accent5"/>
            </w:tcBorders>
          </w:tcPr>
          <w:p w:rsidR="00234CA4" w:rsidRPr="00234CA4" w:rsidRDefault="00234CA4" w:rsidP="00234CA4">
            <w:pPr>
              <w:autoSpaceDE w:val="0"/>
              <w:autoSpaceDN w:val="0"/>
              <w:adjustRightInd w:val="0"/>
              <w:spacing w:line="320" w:lineRule="atLeast"/>
              <w:ind w:left="60" w:right="60"/>
              <w:jc w:val="center"/>
              <w:cnfStyle w:val="000000000000"/>
              <w:rPr>
                <w:rFonts w:ascii="Arial" w:hAnsi="Arial" w:cs="Arial"/>
                <w:color w:val="000000"/>
                <w:sz w:val="18"/>
                <w:szCs w:val="18"/>
              </w:rPr>
            </w:pPr>
            <w:r w:rsidRPr="00234CA4">
              <w:rPr>
                <w:rFonts w:ascii="Arial" w:hAnsi="Arial" w:cs="Arial"/>
                <w:color w:val="000000"/>
                <w:sz w:val="18"/>
                <w:szCs w:val="18"/>
              </w:rPr>
              <w:t>Maximum</w:t>
            </w:r>
          </w:p>
        </w:tc>
      </w:tr>
      <w:tr w:rsidR="00234CA4" w:rsidRPr="00234CA4" w:rsidTr="00C77D4E">
        <w:trPr>
          <w:cnfStyle w:val="000000100000"/>
        </w:trPr>
        <w:tc>
          <w:tcPr>
            <w:cnfStyle w:val="000010000000"/>
            <w:tcW w:w="1668" w:type="dxa"/>
            <w:vMerge/>
            <w:tcBorders>
              <w:left w:val="single" w:sz="18" w:space="0" w:color="4BACC6" w:themeColor="accent5"/>
            </w:tcBorders>
          </w:tcPr>
          <w:p w:rsidR="00234CA4" w:rsidRPr="00234CA4" w:rsidRDefault="00234CA4" w:rsidP="00234CA4">
            <w:pPr>
              <w:autoSpaceDE w:val="0"/>
              <w:autoSpaceDN w:val="0"/>
              <w:adjustRightInd w:val="0"/>
              <w:rPr>
                <w:rFonts w:ascii="Arial" w:hAnsi="Arial" w:cs="Arial"/>
                <w:color w:val="000000"/>
                <w:sz w:val="18"/>
                <w:szCs w:val="18"/>
              </w:rPr>
            </w:pPr>
          </w:p>
        </w:tc>
        <w:tc>
          <w:tcPr>
            <w:tcW w:w="610" w:type="dxa"/>
            <w:vMerge/>
            <w:shd w:val="clear" w:color="auto" w:fill="DAEEF3" w:themeFill="accent5" w:themeFillTint="33"/>
          </w:tcPr>
          <w:p w:rsidR="00234CA4" w:rsidRPr="00234CA4" w:rsidRDefault="00234CA4" w:rsidP="00234CA4">
            <w:pPr>
              <w:autoSpaceDE w:val="0"/>
              <w:autoSpaceDN w:val="0"/>
              <w:adjustRightInd w:val="0"/>
              <w:cnfStyle w:val="000000100000"/>
              <w:rPr>
                <w:rFonts w:ascii="Arial" w:hAnsi="Arial" w:cs="Arial"/>
                <w:color w:val="000000"/>
                <w:sz w:val="18"/>
                <w:szCs w:val="18"/>
              </w:rPr>
            </w:pPr>
          </w:p>
        </w:tc>
        <w:tc>
          <w:tcPr>
            <w:cnfStyle w:val="000010000000"/>
            <w:tcW w:w="807" w:type="dxa"/>
            <w:vMerge/>
            <w:shd w:val="clear" w:color="auto" w:fill="DAEEF3" w:themeFill="accent5" w:themeFillTint="33"/>
          </w:tcPr>
          <w:p w:rsidR="00234CA4" w:rsidRPr="00234CA4" w:rsidRDefault="00234CA4" w:rsidP="00234CA4">
            <w:pPr>
              <w:autoSpaceDE w:val="0"/>
              <w:autoSpaceDN w:val="0"/>
              <w:adjustRightInd w:val="0"/>
              <w:rPr>
                <w:rFonts w:ascii="Arial" w:hAnsi="Arial" w:cs="Arial"/>
                <w:color w:val="000000"/>
                <w:sz w:val="18"/>
                <w:szCs w:val="18"/>
              </w:rPr>
            </w:pPr>
          </w:p>
        </w:tc>
        <w:tc>
          <w:tcPr>
            <w:tcW w:w="1072" w:type="dxa"/>
            <w:vMerge/>
          </w:tcPr>
          <w:p w:rsidR="00234CA4" w:rsidRPr="00234CA4" w:rsidRDefault="00234CA4" w:rsidP="00234CA4">
            <w:pPr>
              <w:autoSpaceDE w:val="0"/>
              <w:autoSpaceDN w:val="0"/>
              <w:adjustRightInd w:val="0"/>
              <w:cnfStyle w:val="000000100000"/>
              <w:rPr>
                <w:rFonts w:ascii="Arial" w:hAnsi="Arial" w:cs="Arial"/>
                <w:color w:val="000000"/>
                <w:sz w:val="18"/>
                <w:szCs w:val="18"/>
              </w:rPr>
            </w:pPr>
          </w:p>
        </w:tc>
        <w:tc>
          <w:tcPr>
            <w:cnfStyle w:val="000010000000"/>
            <w:tcW w:w="1078" w:type="dxa"/>
            <w:vMerge/>
          </w:tcPr>
          <w:p w:rsidR="00234CA4" w:rsidRPr="00234CA4" w:rsidRDefault="00234CA4" w:rsidP="00234CA4">
            <w:pPr>
              <w:autoSpaceDE w:val="0"/>
              <w:autoSpaceDN w:val="0"/>
              <w:adjustRightInd w:val="0"/>
              <w:rPr>
                <w:rFonts w:ascii="Arial" w:hAnsi="Arial" w:cs="Arial"/>
                <w:color w:val="000000"/>
                <w:sz w:val="18"/>
                <w:szCs w:val="18"/>
              </w:rPr>
            </w:pPr>
          </w:p>
        </w:tc>
        <w:tc>
          <w:tcPr>
            <w:tcW w:w="1109" w:type="dxa"/>
          </w:tcPr>
          <w:p w:rsidR="00234CA4" w:rsidRPr="00234CA4" w:rsidRDefault="00234CA4" w:rsidP="00234CA4">
            <w:pPr>
              <w:autoSpaceDE w:val="0"/>
              <w:autoSpaceDN w:val="0"/>
              <w:adjustRightInd w:val="0"/>
              <w:spacing w:line="320" w:lineRule="atLeast"/>
              <w:ind w:left="60" w:right="60"/>
              <w:jc w:val="center"/>
              <w:cnfStyle w:val="000000100000"/>
              <w:rPr>
                <w:rFonts w:ascii="Arial" w:hAnsi="Arial" w:cs="Arial"/>
                <w:color w:val="000000"/>
                <w:sz w:val="18"/>
                <w:szCs w:val="18"/>
              </w:rPr>
            </w:pPr>
            <w:r w:rsidRPr="00234CA4">
              <w:rPr>
                <w:rFonts w:ascii="Arial" w:hAnsi="Arial" w:cs="Arial"/>
                <w:color w:val="000000"/>
                <w:sz w:val="18"/>
                <w:szCs w:val="18"/>
              </w:rPr>
              <w:t>Lower Bound</w:t>
            </w:r>
          </w:p>
        </w:tc>
        <w:tc>
          <w:tcPr>
            <w:cnfStyle w:val="000010000000"/>
            <w:tcW w:w="1109" w:type="dxa"/>
          </w:tcPr>
          <w:p w:rsidR="00234CA4" w:rsidRPr="00234CA4" w:rsidRDefault="00234CA4" w:rsidP="00234CA4">
            <w:pPr>
              <w:autoSpaceDE w:val="0"/>
              <w:autoSpaceDN w:val="0"/>
              <w:adjustRightInd w:val="0"/>
              <w:spacing w:line="320" w:lineRule="atLeast"/>
              <w:ind w:left="60" w:right="60"/>
              <w:jc w:val="center"/>
              <w:rPr>
                <w:rFonts w:ascii="Arial" w:hAnsi="Arial" w:cs="Arial"/>
                <w:color w:val="000000"/>
                <w:sz w:val="18"/>
                <w:szCs w:val="18"/>
              </w:rPr>
            </w:pPr>
            <w:r w:rsidRPr="00234CA4">
              <w:rPr>
                <w:rFonts w:ascii="Arial" w:hAnsi="Arial" w:cs="Arial"/>
                <w:color w:val="000000"/>
                <w:sz w:val="18"/>
                <w:szCs w:val="18"/>
              </w:rPr>
              <w:t>Upper Bound</w:t>
            </w:r>
          </w:p>
        </w:tc>
        <w:tc>
          <w:tcPr>
            <w:tcW w:w="1078" w:type="dxa"/>
            <w:vMerge/>
          </w:tcPr>
          <w:p w:rsidR="00234CA4" w:rsidRPr="00234CA4" w:rsidRDefault="00234CA4" w:rsidP="00234CA4">
            <w:pPr>
              <w:autoSpaceDE w:val="0"/>
              <w:autoSpaceDN w:val="0"/>
              <w:adjustRightInd w:val="0"/>
              <w:cnfStyle w:val="000000100000"/>
              <w:rPr>
                <w:rFonts w:ascii="Arial" w:hAnsi="Arial" w:cs="Arial"/>
                <w:color w:val="000000"/>
                <w:sz w:val="18"/>
                <w:szCs w:val="18"/>
              </w:rPr>
            </w:pPr>
          </w:p>
        </w:tc>
        <w:tc>
          <w:tcPr>
            <w:cnfStyle w:val="000010000000"/>
            <w:tcW w:w="1109" w:type="dxa"/>
            <w:vMerge/>
            <w:tcBorders>
              <w:right w:val="single" w:sz="18" w:space="0" w:color="4BACC6" w:themeColor="accent5"/>
            </w:tcBorders>
          </w:tcPr>
          <w:p w:rsidR="00234CA4" w:rsidRPr="00234CA4" w:rsidRDefault="00234CA4" w:rsidP="00234CA4">
            <w:pPr>
              <w:autoSpaceDE w:val="0"/>
              <w:autoSpaceDN w:val="0"/>
              <w:adjustRightInd w:val="0"/>
              <w:rPr>
                <w:rFonts w:ascii="Arial" w:hAnsi="Arial" w:cs="Arial"/>
                <w:color w:val="000000"/>
                <w:sz w:val="18"/>
                <w:szCs w:val="18"/>
              </w:rPr>
            </w:pPr>
          </w:p>
        </w:tc>
      </w:tr>
      <w:tr w:rsidR="00234CA4" w:rsidRPr="00234CA4" w:rsidTr="00C77D4E">
        <w:tc>
          <w:tcPr>
            <w:cnfStyle w:val="000010000000"/>
            <w:tcW w:w="1668" w:type="dxa"/>
            <w:tcBorders>
              <w:left w:val="single" w:sz="18" w:space="0" w:color="4BACC6" w:themeColor="accent5"/>
            </w:tcBorders>
            <w:shd w:val="clear" w:color="auto" w:fill="DAEEF3" w:themeFill="accent5" w:themeFillTint="33"/>
          </w:tcPr>
          <w:p w:rsidR="00234CA4" w:rsidRPr="00234CA4" w:rsidRDefault="00234CA4" w:rsidP="00234CA4">
            <w:pPr>
              <w:autoSpaceDE w:val="0"/>
              <w:autoSpaceDN w:val="0"/>
              <w:adjustRightInd w:val="0"/>
              <w:spacing w:line="320" w:lineRule="atLeast"/>
              <w:ind w:left="60" w:right="60"/>
              <w:rPr>
                <w:rFonts w:ascii="Arial" w:hAnsi="Arial" w:cs="Arial"/>
                <w:color w:val="000000"/>
                <w:sz w:val="18"/>
                <w:szCs w:val="18"/>
              </w:rPr>
            </w:pPr>
            <w:r w:rsidRPr="00234CA4">
              <w:rPr>
                <w:rFonts w:ascii="Arial" w:hAnsi="Arial" w:cs="Arial"/>
                <w:color w:val="000000"/>
                <w:sz w:val="18"/>
                <w:szCs w:val="18"/>
              </w:rPr>
              <w:t>Άγαμος/η</w:t>
            </w:r>
          </w:p>
        </w:tc>
        <w:tc>
          <w:tcPr>
            <w:tcW w:w="610" w:type="dxa"/>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26</w:t>
            </w:r>
          </w:p>
        </w:tc>
        <w:tc>
          <w:tcPr>
            <w:cnfStyle w:val="000010000000"/>
            <w:tcW w:w="807"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30.65</w:t>
            </w:r>
          </w:p>
        </w:tc>
        <w:tc>
          <w:tcPr>
            <w:tcW w:w="1072" w:type="dxa"/>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3.805</w:t>
            </w:r>
          </w:p>
        </w:tc>
        <w:tc>
          <w:tcPr>
            <w:cnfStyle w:val="000010000000"/>
            <w:tcW w:w="1078"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.746</w:t>
            </w:r>
          </w:p>
        </w:tc>
        <w:tc>
          <w:tcPr>
            <w:tcW w:w="1109" w:type="dxa"/>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29.12</w:t>
            </w:r>
          </w:p>
        </w:tc>
        <w:tc>
          <w:tcPr>
            <w:cnfStyle w:val="000010000000"/>
            <w:tcW w:w="1109"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32.19</w:t>
            </w:r>
          </w:p>
        </w:tc>
        <w:tc>
          <w:tcPr>
            <w:tcW w:w="1078" w:type="dxa"/>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22</w:t>
            </w:r>
          </w:p>
        </w:tc>
        <w:tc>
          <w:tcPr>
            <w:cnfStyle w:val="000010000000"/>
            <w:tcW w:w="1109" w:type="dxa"/>
            <w:tcBorders>
              <w:right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37</w:t>
            </w:r>
          </w:p>
        </w:tc>
      </w:tr>
      <w:tr w:rsidR="00234CA4" w:rsidRPr="00234CA4" w:rsidTr="00C77D4E">
        <w:trPr>
          <w:cnfStyle w:val="000000100000"/>
        </w:trPr>
        <w:tc>
          <w:tcPr>
            <w:cnfStyle w:val="000010000000"/>
            <w:tcW w:w="1668" w:type="dxa"/>
            <w:tcBorders>
              <w:left w:val="single" w:sz="18" w:space="0" w:color="4BACC6" w:themeColor="accent5"/>
            </w:tcBorders>
            <w:shd w:val="clear" w:color="auto" w:fill="DAEEF3" w:themeFill="accent5" w:themeFillTint="33"/>
          </w:tcPr>
          <w:p w:rsidR="00234CA4" w:rsidRPr="00234CA4" w:rsidRDefault="00234CA4" w:rsidP="00234CA4">
            <w:pPr>
              <w:autoSpaceDE w:val="0"/>
              <w:autoSpaceDN w:val="0"/>
              <w:adjustRightInd w:val="0"/>
              <w:spacing w:line="320" w:lineRule="atLeast"/>
              <w:ind w:left="60" w:right="60"/>
              <w:rPr>
                <w:rFonts w:ascii="Arial" w:hAnsi="Arial" w:cs="Arial"/>
                <w:color w:val="000000"/>
                <w:sz w:val="18"/>
                <w:szCs w:val="18"/>
              </w:rPr>
            </w:pPr>
            <w:r w:rsidRPr="00234CA4">
              <w:rPr>
                <w:rFonts w:ascii="Arial" w:hAnsi="Arial" w:cs="Arial"/>
                <w:color w:val="000000"/>
                <w:sz w:val="18"/>
                <w:szCs w:val="18"/>
              </w:rPr>
              <w:t>Παντρεμένος/η</w:t>
            </w:r>
          </w:p>
        </w:tc>
        <w:tc>
          <w:tcPr>
            <w:tcW w:w="610" w:type="dxa"/>
          </w:tcPr>
          <w:p w:rsidR="00234CA4" w:rsidRPr="00234CA4" w:rsidRDefault="00234CA4" w:rsidP="00234CA4">
            <w:pPr>
              <w:autoSpaceDE w:val="0"/>
              <w:autoSpaceDN w:val="0"/>
              <w:adjustRightInd w:val="0"/>
              <w:spacing w:line="320" w:lineRule="atLeast"/>
              <w:ind w:left="60" w:right="60"/>
              <w:jc w:val="right"/>
              <w:cnfStyle w:val="000000100000"/>
              <w:rPr>
                <w:rFonts w:ascii="Arial" w:hAnsi="Arial" w:cs="Arial"/>
                <w:color w:val="000000"/>
                <w:sz w:val="18"/>
                <w:szCs w:val="18"/>
              </w:rPr>
            </w:pPr>
            <w:r w:rsidRPr="00234CA4">
              <w:rPr>
                <w:rFonts w:ascii="Arial" w:hAnsi="Arial" w:cs="Arial"/>
                <w:color w:val="000000"/>
                <w:sz w:val="18"/>
                <w:szCs w:val="18"/>
              </w:rPr>
              <w:t>22</w:t>
            </w:r>
          </w:p>
        </w:tc>
        <w:tc>
          <w:tcPr>
            <w:cnfStyle w:val="000010000000"/>
            <w:tcW w:w="807"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29.86</w:t>
            </w:r>
          </w:p>
        </w:tc>
        <w:tc>
          <w:tcPr>
            <w:tcW w:w="1072" w:type="dxa"/>
          </w:tcPr>
          <w:p w:rsidR="00234CA4" w:rsidRPr="00234CA4" w:rsidRDefault="00234CA4" w:rsidP="00234CA4">
            <w:pPr>
              <w:autoSpaceDE w:val="0"/>
              <w:autoSpaceDN w:val="0"/>
              <w:adjustRightInd w:val="0"/>
              <w:spacing w:line="320" w:lineRule="atLeast"/>
              <w:ind w:left="60" w:right="60"/>
              <w:jc w:val="right"/>
              <w:cnfStyle w:val="000000100000"/>
              <w:rPr>
                <w:rFonts w:ascii="Arial" w:hAnsi="Arial" w:cs="Arial"/>
                <w:color w:val="000000"/>
                <w:sz w:val="18"/>
                <w:szCs w:val="18"/>
              </w:rPr>
            </w:pPr>
            <w:r w:rsidRPr="00234CA4">
              <w:rPr>
                <w:rFonts w:ascii="Arial" w:hAnsi="Arial" w:cs="Arial"/>
                <w:color w:val="000000"/>
                <w:sz w:val="18"/>
                <w:szCs w:val="18"/>
              </w:rPr>
              <w:t>4.921</w:t>
            </w:r>
          </w:p>
        </w:tc>
        <w:tc>
          <w:tcPr>
            <w:cnfStyle w:val="000010000000"/>
            <w:tcW w:w="1078"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1.049</w:t>
            </w:r>
          </w:p>
        </w:tc>
        <w:tc>
          <w:tcPr>
            <w:tcW w:w="1109" w:type="dxa"/>
          </w:tcPr>
          <w:p w:rsidR="00234CA4" w:rsidRPr="00234CA4" w:rsidRDefault="00234CA4" w:rsidP="00234CA4">
            <w:pPr>
              <w:autoSpaceDE w:val="0"/>
              <w:autoSpaceDN w:val="0"/>
              <w:adjustRightInd w:val="0"/>
              <w:spacing w:line="320" w:lineRule="atLeast"/>
              <w:ind w:left="60" w:right="60"/>
              <w:jc w:val="right"/>
              <w:cnfStyle w:val="000000100000"/>
              <w:rPr>
                <w:rFonts w:ascii="Arial" w:hAnsi="Arial" w:cs="Arial"/>
                <w:color w:val="000000"/>
                <w:sz w:val="18"/>
                <w:szCs w:val="18"/>
              </w:rPr>
            </w:pPr>
            <w:r w:rsidRPr="00234CA4">
              <w:rPr>
                <w:rFonts w:ascii="Arial" w:hAnsi="Arial" w:cs="Arial"/>
                <w:color w:val="000000"/>
                <w:sz w:val="18"/>
                <w:szCs w:val="18"/>
              </w:rPr>
              <w:t>27.68</w:t>
            </w:r>
          </w:p>
        </w:tc>
        <w:tc>
          <w:tcPr>
            <w:cnfStyle w:val="000010000000"/>
            <w:tcW w:w="1109"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32.05</w:t>
            </w:r>
          </w:p>
        </w:tc>
        <w:tc>
          <w:tcPr>
            <w:tcW w:w="1078" w:type="dxa"/>
          </w:tcPr>
          <w:p w:rsidR="00234CA4" w:rsidRPr="00234CA4" w:rsidRDefault="00234CA4" w:rsidP="00234CA4">
            <w:pPr>
              <w:autoSpaceDE w:val="0"/>
              <w:autoSpaceDN w:val="0"/>
              <w:adjustRightInd w:val="0"/>
              <w:spacing w:line="320" w:lineRule="atLeast"/>
              <w:ind w:left="60" w:right="60"/>
              <w:jc w:val="right"/>
              <w:cnfStyle w:val="000000100000"/>
              <w:rPr>
                <w:rFonts w:ascii="Arial" w:hAnsi="Arial" w:cs="Arial"/>
                <w:color w:val="000000"/>
                <w:sz w:val="18"/>
                <w:szCs w:val="18"/>
              </w:rPr>
            </w:pPr>
            <w:r w:rsidRPr="00234CA4">
              <w:rPr>
                <w:rFonts w:ascii="Arial" w:hAnsi="Arial" w:cs="Arial"/>
                <w:color w:val="000000"/>
                <w:sz w:val="18"/>
                <w:szCs w:val="18"/>
              </w:rPr>
              <w:t>16</w:t>
            </w:r>
          </w:p>
        </w:tc>
        <w:tc>
          <w:tcPr>
            <w:cnfStyle w:val="000010000000"/>
            <w:tcW w:w="1109" w:type="dxa"/>
            <w:tcBorders>
              <w:right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39</w:t>
            </w:r>
          </w:p>
        </w:tc>
      </w:tr>
      <w:tr w:rsidR="00234CA4" w:rsidRPr="00234CA4" w:rsidTr="00C77D4E">
        <w:tc>
          <w:tcPr>
            <w:cnfStyle w:val="000010000000"/>
            <w:tcW w:w="1668" w:type="dxa"/>
            <w:tcBorders>
              <w:left w:val="single" w:sz="18" w:space="0" w:color="4BACC6" w:themeColor="accent5"/>
            </w:tcBorders>
            <w:shd w:val="clear" w:color="auto" w:fill="DAEEF3" w:themeFill="accent5" w:themeFillTint="33"/>
          </w:tcPr>
          <w:p w:rsidR="00234CA4" w:rsidRPr="00234CA4" w:rsidRDefault="00234CA4" w:rsidP="00234CA4">
            <w:pPr>
              <w:autoSpaceDE w:val="0"/>
              <w:autoSpaceDN w:val="0"/>
              <w:adjustRightInd w:val="0"/>
              <w:spacing w:line="320" w:lineRule="atLeast"/>
              <w:ind w:left="60" w:right="60"/>
              <w:rPr>
                <w:rFonts w:ascii="Arial" w:hAnsi="Arial" w:cs="Arial"/>
                <w:color w:val="000000"/>
                <w:sz w:val="18"/>
                <w:szCs w:val="18"/>
              </w:rPr>
            </w:pPr>
            <w:r w:rsidRPr="00234CA4">
              <w:rPr>
                <w:rFonts w:ascii="Arial" w:hAnsi="Arial" w:cs="Arial"/>
                <w:color w:val="000000"/>
                <w:sz w:val="18"/>
                <w:szCs w:val="18"/>
              </w:rPr>
              <w:t>Διαζευγμένος/η</w:t>
            </w:r>
          </w:p>
        </w:tc>
        <w:tc>
          <w:tcPr>
            <w:tcW w:w="610" w:type="dxa"/>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5</w:t>
            </w:r>
          </w:p>
        </w:tc>
        <w:tc>
          <w:tcPr>
            <w:cnfStyle w:val="000010000000"/>
            <w:tcW w:w="807"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27.00</w:t>
            </w:r>
          </w:p>
        </w:tc>
        <w:tc>
          <w:tcPr>
            <w:tcW w:w="1072" w:type="dxa"/>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2.828</w:t>
            </w:r>
          </w:p>
        </w:tc>
        <w:tc>
          <w:tcPr>
            <w:cnfStyle w:val="000010000000"/>
            <w:tcW w:w="1078"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1.265</w:t>
            </w:r>
          </w:p>
        </w:tc>
        <w:tc>
          <w:tcPr>
            <w:tcW w:w="1109" w:type="dxa"/>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23.49</w:t>
            </w:r>
          </w:p>
        </w:tc>
        <w:tc>
          <w:tcPr>
            <w:cnfStyle w:val="000010000000"/>
            <w:tcW w:w="1109"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30.51</w:t>
            </w:r>
          </w:p>
        </w:tc>
        <w:tc>
          <w:tcPr>
            <w:tcW w:w="1078" w:type="dxa"/>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23</w:t>
            </w:r>
          </w:p>
        </w:tc>
        <w:tc>
          <w:tcPr>
            <w:cnfStyle w:val="000010000000"/>
            <w:tcW w:w="1109" w:type="dxa"/>
            <w:tcBorders>
              <w:right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29</w:t>
            </w:r>
          </w:p>
        </w:tc>
      </w:tr>
      <w:tr w:rsidR="00234CA4" w:rsidRPr="00234CA4" w:rsidTr="00C77D4E">
        <w:trPr>
          <w:cnfStyle w:val="000000100000"/>
        </w:trPr>
        <w:tc>
          <w:tcPr>
            <w:cnfStyle w:val="000010000000"/>
            <w:tcW w:w="1668" w:type="dxa"/>
            <w:tcBorders>
              <w:left w:val="single" w:sz="18" w:space="0" w:color="4BACC6" w:themeColor="accent5"/>
            </w:tcBorders>
            <w:shd w:val="clear" w:color="auto" w:fill="DAEEF3" w:themeFill="accent5" w:themeFillTint="33"/>
          </w:tcPr>
          <w:p w:rsidR="00234CA4" w:rsidRPr="00234CA4" w:rsidRDefault="00234CA4" w:rsidP="00234CA4">
            <w:pPr>
              <w:autoSpaceDE w:val="0"/>
              <w:autoSpaceDN w:val="0"/>
              <w:adjustRightInd w:val="0"/>
              <w:spacing w:line="320" w:lineRule="atLeast"/>
              <w:ind w:left="60" w:right="60"/>
              <w:rPr>
                <w:rFonts w:ascii="Arial" w:hAnsi="Arial" w:cs="Arial"/>
                <w:color w:val="000000"/>
                <w:sz w:val="18"/>
                <w:szCs w:val="18"/>
              </w:rPr>
            </w:pPr>
            <w:r w:rsidRPr="00234CA4">
              <w:rPr>
                <w:rFonts w:ascii="Arial" w:hAnsi="Arial" w:cs="Arial"/>
                <w:color w:val="000000"/>
                <w:sz w:val="18"/>
                <w:szCs w:val="18"/>
              </w:rPr>
              <w:t>Συμβίωση</w:t>
            </w:r>
          </w:p>
        </w:tc>
        <w:tc>
          <w:tcPr>
            <w:tcW w:w="610" w:type="dxa"/>
          </w:tcPr>
          <w:p w:rsidR="00234CA4" w:rsidRPr="00234CA4" w:rsidRDefault="00234CA4" w:rsidP="00234CA4">
            <w:pPr>
              <w:autoSpaceDE w:val="0"/>
              <w:autoSpaceDN w:val="0"/>
              <w:adjustRightInd w:val="0"/>
              <w:spacing w:line="320" w:lineRule="atLeast"/>
              <w:ind w:left="60" w:right="60"/>
              <w:jc w:val="right"/>
              <w:cnfStyle w:val="000000100000"/>
              <w:rPr>
                <w:rFonts w:ascii="Arial" w:hAnsi="Arial" w:cs="Arial"/>
                <w:color w:val="000000"/>
                <w:sz w:val="18"/>
                <w:szCs w:val="18"/>
              </w:rPr>
            </w:pPr>
            <w:r w:rsidRPr="00234CA4">
              <w:rPr>
                <w:rFonts w:ascii="Arial" w:hAnsi="Arial" w:cs="Arial"/>
                <w:color w:val="000000"/>
                <w:sz w:val="18"/>
                <w:szCs w:val="18"/>
              </w:rPr>
              <w:t>7</w:t>
            </w:r>
          </w:p>
        </w:tc>
        <w:tc>
          <w:tcPr>
            <w:cnfStyle w:val="000010000000"/>
            <w:tcW w:w="807"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34.57</w:t>
            </w:r>
          </w:p>
        </w:tc>
        <w:tc>
          <w:tcPr>
            <w:tcW w:w="1072" w:type="dxa"/>
          </w:tcPr>
          <w:p w:rsidR="00234CA4" w:rsidRPr="00234CA4" w:rsidRDefault="00234CA4" w:rsidP="00234CA4">
            <w:pPr>
              <w:autoSpaceDE w:val="0"/>
              <w:autoSpaceDN w:val="0"/>
              <w:adjustRightInd w:val="0"/>
              <w:spacing w:line="320" w:lineRule="atLeast"/>
              <w:ind w:left="60" w:right="60"/>
              <w:jc w:val="right"/>
              <w:cnfStyle w:val="000000100000"/>
              <w:rPr>
                <w:rFonts w:ascii="Arial" w:hAnsi="Arial" w:cs="Arial"/>
                <w:color w:val="000000"/>
                <w:sz w:val="18"/>
                <w:szCs w:val="18"/>
              </w:rPr>
            </w:pPr>
            <w:r w:rsidRPr="00234CA4">
              <w:rPr>
                <w:rFonts w:ascii="Arial" w:hAnsi="Arial" w:cs="Arial"/>
                <w:color w:val="000000"/>
                <w:sz w:val="18"/>
                <w:szCs w:val="18"/>
              </w:rPr>
              <w:t>3.552</w:t>
            </w:r>
          </w:p>
        </w:tc>
        <w:tc>
          <w:tcPr>
            <w:cnfStyle w:val="000010000000"/>
            <w:tcW w:w="1078"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1.343</w:t>
            </w:r>
          </w:p>
        </w:tc>
        <w:tc>
          <w:tcPr>
            <w:tcW w:w="1109" w:type="dxa"/>
          </w:tcPr>
          <w:p w:rsidR="00234CA4" w:rsidRPr="00234CA4" w:rsidRDefault="00234CA4" w:rsidP="00234CA4">
            <w:pPr>
              <w:autoSpaceDE w:val="0"/>
              <w:autoSpaceDN w:val="0"/>
              <w:adjustRightInd w:val="0"/>
              <w:spacing w:line="320" w:lineRule="atLeast"/>
              <w:ind w:left="60" w:right="60"/>
              <w:jc w:val="right"/>
              <w:cnfStyle w:val="000000100000"/>
              <w:rPr>
                <w:rFonts w:ascii="Arial" w:hAnsi="Arial" w:cs="Arial"/>
                <w:color w:val="000000"/>
                <w:sz w:val="18"/>
                <w:szCs w:val="18"/>
              </w:rPr>
            </w:pPr>
            <w:r w:rsidRPr="00234CA4">
              <w:rPr>
                <w:rFonts w:ascii="Arial" w:hAnsi="Arial" w:cs="Arial"/>
                <w:color w:val="000000"/>
                <w:sz w:val="18"/>
                <w:szCs w:val="18"/>
              </w:rPr>
              <w:t>31.29</w:t>
            </w:r>
          </w:p>
        </w:tc>
        <w:tc>
          <w:tcPr>
            <w:cnfStyle w:val="000010000000"/>
            <w:tcW w:w="1109" w:type="dxa"/>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37.86</w:t>
            </w:r>
          </w:p>
        </w:tc>
        <w:tc>
          <w:tcPr>
            <w:tcW w:w="1078" w:type="dxa"/>
          </w:tcPr>
          <w:p w:rsidR="00234CA4" w:rsidRPr="00234CA4" w:rsidRDefault="00234CA4" w:rsidP="00234CA4">
            <w:pPr>
              <w:autoSpaceDE w:val="0"/>
              <w:autoSpaceDN w:val="0"/>
              <w:adjustRightInd w:val="0"/>
              <w:spacing w:line="320" w:lineRule="atLeast"/>
              <w:ind w:left="60" w:right="60"/>
              <w:jc w:val="right"/>
              <w:cnfStyle w:val="000000100000"/>
              <w:rPr>
                <w:rFonts w:ascii="Arial" w:hAnsi="Arial" w:cs="Arial"/>
                <w:color w:val="000000"/>
                <w:sz w:val="18"/>
                <w:szCs w:val="18"/>
              </w:rPr>
            </w:pPr>
            <w:r w:rsidRPr="00234CA4">
              <w:rPr>
                <w:rFonts w:ascii="Arial" w:hAnsi="Arial" w:cs="Arial"/>
                <w:color w:val="000000"/>
                <w:sz w:val="18"/>
                <w:szCs w:val="18"/>
              </w:rPr>
              <w:t>29</w:t>
            </w:r>
          </w:p>
        </w:tc>
        <w:tc>
          <w:tcPr>
            <w:cnfStyle w:val="000010000000"/>
            <w:tcW w:w="1109" w:type="dxa"/>
            <w:tcBorders>
              <w:right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38</w:t>
            </w:r>
          </w:p>
        </w:tc>
      </w:tr>
      <w:tr w:rsidR="00234CA4" w:rsidRPr="00234CA4" w:rsidTr="00C77D4E">
        <w:tc>
          <w:tcPr>
            <w:cnfStyle w:val="000010000000"/>
            <w:tcW w:w="1668" w:type="dxa"/>
            <w:tcBorders>
              <w:left w:val="single" w:sz="18" w:space="0" w:color="4BACC6" w:themeColor="accent5"/>
              <w:bottom w:val="single" w:sz="18" w:space="0" w:color="4BACC6" w:themeColor="accent5"/>
            </w:tcBorders>
          </w:tcPr>
          <w:p w:rsidR="00234CA4" w:rsidRPr="00234CA4" w:rsidRDefault="00234CA4" w:rsidP="00234CA4">
            <w:pPr>
              <w:autoSpaceDE w:val="0"/>
              <w:autoSpaceDN w:val="0"/>
              <w:adjustRightInd w:val="0"/>
              <w:spacing w:line="320" w:lineRule="atLeast"/>
              <w:ind w:left="60" w:right="60"/>
              <w:rPr>
                <w:rFonts w:ascii="Arial" w:hAnsi="Arial" w:cs="Arial"/>
                <w:color w:val="000000"/>
                <w:sz w:val="18"/>
                <w:szCs w:val="18"/>
              </w:rPr>
            </w:pPr>
            <w:r w:rsidRPr="00234CA4">
              <w:rPr>
                <w:rFonts w:ascii="Arial" w:hAnsi="Arial" w:cs="Arial"/>
                <w:color w:val="000000"/>
                <w:sz w:val="18"/>
                <w:szCs w:val="18"/>
              </w:rPr>
              <w:t>Total</w:t>
            </w:r>
          </w:p>
        </w:tc>
        <w:tc>
          <w:tcPr>
            <w:tcW w:w="610" w:type="dxa"/>
            <w:tcBorders>
              <w:bottom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60</w:t>
            </w:r>
          </w:p>
        </w:tc>
        <w:tc>
          <w:tcPr>
            <w:cnfStyle w:val="000010000000"/>
            <w:tcW w:w="807" w:type="dxa"/>
            <w:tcBorders>
              <w:bottom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30.52</w:t>
            </w:r>
          </w:p>
        </w:tc>
        <w:tc>
          <w:tcPr>
            <w:tcW w:w="1072" w:type="dxa"/>
            <w:tcBorders>
              <w:bottom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4.444</w:t>
            </w:r>
          </w:p>
        </w:tc>
        <w:tc>
          <w:tcPr>
            <w:cnfStyle w:val="000010000000"/>
            <w:tcW w:w="1078" w:type="dxa"/>
            <w:tcBorders>
              <w:bottom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.574</w:t>
            </w:r>
          </w:p>
        </w:tc>
        <w:tc>
          <w:tcPr>
            <w:tcW w:w="1109" w:type="dxa"/>
            <w:tcBorders>
              <w:bottom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29.37</w:t>
            </w:r>
          </w:p>
        </w:tc>
        <w:tc>
          <w:tcPr>
            <w:cnfStyle w:val="000010000000"/>
            <w:tcW w:w="1109" w:type="dxa"/>
            <w:tcBorders>
              <w:bottom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31.66</w:t>
            </w:r>
          </w:p>
        </w:tc>
        <w:tc>
          <w:tcPr>
            <w:tcW w:w="1078" w:type="dxa"/>
            <w:tcBorders>
              <w:bottom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cnfStyle w:val="000000000000"/>
              <w:rPr>
                <w:rFonts w:ascii="Arial" w:hAnsi="Arial" w:cs="Arial"/>
                <w:color w:val="000000"/>
                <w:sz w:val="18"/>
                <w:szCs w:val="18"/>
              </w:rPr>
            </w:pPr>
            <w:r w:rsidRPr="00234CA4">
              <w:rPr>
                <w:rFonts w:ascii="Arial" w:hAnsi="Arial" w:cs="Arial"/>
                <w:color w:val="000000"/>
                <w:sz w:val="18"/>
                <w:szCs w:val="18"/>
              </w:rPr>
              <w:t>16</w:t>
            </w:r>
          </w:p>
        </w:tc>
        <w:tc>
          <w:tcPr>
            <w:cnfStyle w:val="000010000000"/>
            <w:tcW w:w="1109" w:type="dxa"/>
            <w:tcBorders>
              <w:bottom w:val="single" w:sz="18" w:space="0" w:color="4BACC6" w:themeColor="accent5"/>
              <w:right w:val="single" w:sz="18" w:space="0" w:color="4BACC6" w:themeColor="accent5"/>
            </w:tcBorders>
          </w:tcPr>
          <w:p w:rsidR="00234CA4" w:rsidRPr="00234CA4" w:rsidRDefault="00234CA4" w:rsidP="00234CA4">
            <w:pPr>
              <w:autoSpaceDE w:val="0"/>
              <w:autoSpaceDN w:val="0"/>
              <w:adjustRightInd w:val="0"/>
              <w:spacing w:line="320" w:lineRule="atLeast"/>
              <w:ind w:left="60" w:right="60"/>
              <w:jc w:val="right"/>
              <w:rPr>
                <w:rFonts w:ascii="Arial" w:hAnsi="Arial" w:cs="Arial"/>
                <w:color w:val="000000"/>
                <w:sz w:val="18"/>
                <w:szCs w:val="18"/>
              </w:rPr>
            </w:pPr>
            <w:r w:rsidRPr="00234CA4">
              <w:rPr>
                <w:rFonts w:ascii="Arial" w:hAnsi="Arial" w:cs="Arial"/>
                <w:color w:val="000000"/>
                <w:sz w:val="18"/>
                <w:szCs w:val="18"/>
              </w:rPr>
              <w:t>39</w:t>
            </w:r>
          </w:p>
        </w:tc>
      </w:tr>
    </w:tbl>
    <w:p w:rsidR="00234CA4" w:rsidRPr="00234CA4" w:rsidRDefault="00234CA4" w:rsidP="00234CA4">
      <w:pPr>
        <w:autoSpaceDE w:val="0"/>
        <w:autoSpaceDN w:val="0"/>
        <w:adjustRightInd w:val="0"/>
        <w:spacing w:after="0" w:line="400" w:lineRule="atLeast"/>
        <w:rPr>
          <w:rFonts w:ascii="Times New Roman" w:hAnsi="Times New Roman" w:cs="Times New Roman"/>
          <w:sz w:val="24"/>
          <w:szCs w:val="24"/>
        </w:rPr>
      </w:pPr>
    </w:p>
    <w:p w:rsidR="007D7309" w:rsidRPr="007D7309" w:rsidRDefault="007D7309" w:rsidP="007D73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Για να πραγματοποιηθεί ο έλεγχος υποθέσεων στο συγκεκριμένο γκρουπ, επειδή υπήρχε μόνο ένας χήρος στο δείγμα, το αφήσαμε εκτός ανάλυσης, κάτι το οποίο δεν επηρέασε την έκβαση του ελέγχου. </w:t>
      </w:r>
    </w:p>
    <w:p w:rsidR="007D7309" w:rsidRDefault="007D7309" w:rsidP="007D730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Από τον έλεγχο υποθέσεων το </w:t>
      </w:r>
      <w:r>
        <w:rPr>
          <w:rFonts w:ascii="Times New Roman" w:hAnsi="Times New Roman" w:cs="Times New Roman"/>
          <w:sz w:val="24"/>
          <w:szCs w:val="24"/>
          <w:lang w:val="en-US"/>
        </w:rPr>
        <w:t>p</w:t>
      </w:r>
      <w:r w:rsidRPr="007D7309">
        <w:rPr>
          <w:rFonts w:ascii="Times New Roman" w:hAnsi="Times New Roman" w:cs="Times New Roman"/>
          <w:sz w:val="24"/>
          <w:szCs w:val="24"/>
        </w:rPr>
        <w:t>=0</w:t>
      </w:r>
      <w:r>
        <w:rPr>
          <w:rFonts w:ascii="Times New Roman" w:hAnsi="Times New Roman" w:cs="Times New Roman"/>
          <w:sz w:val="24"/>
          <w:szCs w:val="24"/>
        </w:rPr>
        <w:t>,</w:t>
      </w:r>
      <w:r w:rsidRPr="007D7309">
        <w:rPr>
          <w:rFonts w:ascii="Times New Roman" w:hAnsi="Times New Roman" w:cs="Times New Roman"/>
          <w:sz w:val="24"/>
          <w:szCs w:val="24"/>
        </w:rPr>
        <w:t>02</w:t>
      </w:r>
      <w:r>
        <w:rPr>
          <w:rFonts w:ascii="Times New Roman" w:hAnsi="Times New Roman" w:cs="Times New Roman"/>
          <w:sz w:val="24"/>
          <w:szCs w:val="24"/>
        </w:rPr>
        <w:t xml:space="preserve"> το οποίο είναι &lt;0,05, άρα με πιθανότητα λάθο</w:t>
      </w:r>
      <w:r w:rsidR="00E15BD7">
        <w:rPr>
          <w:rFonts w:ascii="Times New Roman" w:hAnsi="Times New Roman" w:cs="Times New Roman"/>
          <w:sz w:val="24"/>
          <w:szCs w:val="24"/>
        </w:rPr>
        <w:t>υ</w:t>
      </w:r>
      <w:r>
        <w:rPr>
          <w:rFonts w:ascii="Times New Roman" w:hAnsi="Times New Roman" w:cs="Times New Roman"/>
          <w:sz w:val="24"/>
          <w:szCs w:val="24"/>
        </w:rPr>
        <w:t>ς 5% μπορούμε να ισχυριστούμε ότι υπάρχει στατιστικά σημαντική διαφορά των ομάδων του δείγματος (οικογενειακή κατάσταση) σε σχέση με την συμμόρφωση τους με την μεσογειακή διατροφή (</w:t>
      </w:r>
      <w:r>
        <w:rPr>
          <w:rFonts w:ascii="Times New Roman" w:hAnsi="Times New Roman" w:cs="Times New Roman"/>
          <w:sz w:val="24"/>
          <w:szCs w:val="24"/>
          <w:lang w:val="en-US"/>
        </w:rPr>
        <w:t>Med</w:t>
      </w:r>
      <w:r w:rsidRPr="007D7309">
        <w:rPr>
          <w:rFonts w:ascii="Times New Roman" w:hAnsi="Times New Roman" w:cs="Times New Roman"/>
          <w:sz w:val="24"/>
          <w:szCs w:val="24"/>
        </w:rPr>
        <w:t xml:space="preserve"> </w:t>
      </w:r>
      <w:r>
        <w:rPr>
          <w:rFonts w:ascii="Times New Roman" w:hAnsi="Times New Roman" w:cs="Times New Roman"/>
          <w:sz w:val="24"/>
          <w:szCs w:val="24"/>
          <w:lang w:val="en-US"/>
        </w:rPr>
        <w:t>Diet</w:t>
      </w:r>
      <w:r w:rsidRPr="007D7309">
        <w:rPr>
          <w:rFonts w:ascii="Times New Roman" w:hAnsi="Times New Roman" w:cs="Times New Roman"/>
          <w:sz w:val="24"/>
          <w:szCs w:val="24"/>
        </w:rPr>
        <w:t xml:space="preserve"> </w:t>
      </w:r>
      <w:r>
        <w:rPr>
          <w:rFonts w:ascii="Times New Roman" w:hAnsi="Times New Roman" w:cs="Times New Roman"/>
          <w:sz w:val="24"/>
          <w:szCs w:val="24"/>
          <w:lang w:val="en-US"/>
        </w:rPr>
        <w:t>Score</w:t>
      </w:r>
      <w:r w:rsidRPr="007D7309">
        <w:rPr>
          <w:rFonts w:ascii="Times New Roman" w:hAnsi="Times New Roman" w:cs="Times New Roman"/>
          <w:sz w:val="24"/>
          <w:szCs w:val="24"/>
        </w:rPr>
        <w:t xml:space="preserve">). </w:t>
      </w:r>
    </w:p>
    <w:p w:rsidR="00CF5190" w:rsidRDefault="007D7309" w:rsidP="007D730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61601">
        <w:rPr>
          <w:rFonts w:ascii="Times New Roman" w:hAnsi="Times New Roman" w:cs="Times New Roman"/>
          <w:sz w:val="24"/>
          <w:szCs w:val="24"/>
        </w:rPr>
        <w:t xml:space="preserve">Από τα </w:t>
      </w:r>
      <w:r w:rsidR="00361601">
        <w:rPr>
          <w:rFonts w:ascii="Times New Roman" w:hAnsi="Times New Roman" w:cs="Times New Roman"/>
          <w:sz w:val="24"/>
          <w:szCs w:val="24"/>
          <w:lang w:val="en-US"/>
        </w:rPr>
        <w:t>post</w:t>
      </w:r>
      <w:r w:rsidR="00361601" w:rsidRPr="00361601">
        <w:rPr>
          <w:rFonts w:ascii="Times New Roman" w:hAnsi="Times New Roman" w:cs="Times New Roman"/>
          <w:sz w:val="24"/>
          <w:szCs w:val="24"/>
        </w:rPr>
        <w:t xml:space="preserve"> </w:t>
      </w:r>
      <w:r w:rsidR="00361601">
        <w:rPr>
          <w:rFonts w:ascii="Times New Roman" w:hAnsi="Times New Roman" w:cs="Times New Roman"/>
          <w:sz w:val="24"/>
          <w:szCs w:val="24"/>
          <w:lang w:val="en-US"/>
        </w:rPr>
        <w:t>hoc</w:t>
      </w:r>
      <w:r w:rsidR="00361601" w:rsidRPr="00361601">
        <w:rPr>
          <w:rFonts w:ascii="Times New Roman" w:hAnsi="Times New Roman" w:cs="Times New Roman"/>
          <w:sz w:val="24"/>
          <w:szCs w:val="24"/>
        </w:rPr>
        <w:t xml:space="preserve"> </w:t>
      </w:r>
      <w:r w:rsidR="00361601">
        <w:rPr>
          <w:rFonts w:ascii="Times New Roman" w:hAnsi="Times New Roman" w:cs="Times New Roman"/>
          <w:sz w:val="24"/>
          <w:szCs w:val="24"/>
          <w:lang w:val="en-US"/>
        </w:rPr>
        <w:t>tests</w:t>
      </w:r>
      <w:r w:rsidR="00361601" w:rsidRPr="00361601">
        <w:rPr>
          <w:rFonts w:ascii="Times New Roman" w:hAnsi="Times New Roman" w:cs="Times New Roman"/>
          <w:sz w:val="24"/>
          <w:szCs w:val="24"/>
        </w:rPr>
        <w:t xml:space="preserve"> </w:t>
      </w:r>
      <w:r w:rsidR="00361601">
        <w:rPr>
          <w:rFonts w:ascii="Times New Roman" w:hAnsi="Times New Roman" w:cs="Times New Roman"/>
          <w:sz w:val="24"/>
          <w:szCs w:val="24"/>
        </w:rPr>
        <w:t xml:space="preserve">(τα </w:t>
      </w:r>
      <w:r w:rsidR="00361601">
        <w:rPr>
          <w:rFonts w:ascii="Times New Roman" w:hAnsi="Times New Roman" w:cs="Times New Roman"/>
          <w:sz w:val="24"/>
          <w:szCs w:val="24"/>
          <w:lang w:val="en-US"/>
        </w:rPr>
        <w:t>post</w:t>
      </w:r>
      <w:r w:rsidR="00361601" w:rsidRPr="007D7309">
        <w:rPr>
          <w:rFonts w:ascii="Times New Roman" w:hAnsi="Times New Roman" w:cs="Times New Roman"/>
          <w:sz w:val="24"/>
          <w:szCs w:val="24"/>
        </w:rPr>
        <w:t xml:space="preserve"> </w:t>
      </w:r>
      <w:r w:rsidR="00361601">
        <w:rPr>
          <w:rFonts w:ascii="Times New Roman" w:hAnsi="Times New Roman" w:cs="Times New Roman"/>
          <w:sz w:val="24"/>
          <w:szCs w:val="24"/>
          <w:lang w:val="en-US"/>
        </w:rPr>
        <w:t>hoc</w:t>
      </w:r>
      <w:r w:rsidR="00361601" w:rsidRPr="007D7309">
        <w:rPr>
          <w:rFonts w:ascii="Times New Roman" w:hAnsi="Times New Roman" w:cs="Times New Roman"/>
          <w:sz w:val="24"/>
          <w:szCs w:val="24"/>
        </w:rPr>
        <w:t xml:space="preserve"> </w:t>
      </w:r>
      <w:r w:rsidR="00361601">
        <w:rPr>
          <w:rFonts w:ascii="Times New Roman" w:hAnsi="Times New Roman" w:cs="Times New Roman"/>
          <w:sz w:val="24"/>
          <w:szCs w:val="24"/>
          <w:lang w:val="en-US"/>
        </w:rPr>
        <w:t>tests</w:t>
      </w:r>
      <w:r w:rsidR="00361601" w:rsidRPr="007D7309">
        <w:rPr>
          <w:rFonts w:ascii="Times New Roman" w:hAnsi="Times New Roman" w:cs="Times New Roman"/>
          <w:sz w:val="24"/>
          <w:szCs w:val="24"/>
        </w:rPr>
        <w:t xml:space="preserve"> </w:t>
      </w:r>
      <w:r w:rsidR="00361601">
        <w:rPr>
          <w:rFonts w:ascii="Times New Roman" w:hAnsi="Times New Roman" w:cs="Times New Roman"/>
          <w:sz w:val="24"/>
          <w:szCs w:val="24"/>
        </w:rPr>
        <w:t xml:space="preserve">είναι </w:t>
      </w:r>
      <w:r w:rsidR="00361601">
        <w:rPr>
          <w:rFonts w:ascii="Times New Roman" w:hAnsi="Times New Roman" w:cs="Times New Roman"/>
          <w:sz w:val="24"/>
          <w:szCs w:val="24"/>
          <w:lang w:val="en-US"/>
        </w:rPr>
        <w:t>t</w:t>
      </w:r>
      <w:r w:rsidR="00361601" w:rsidRPr="007D7309">
        <w:rPr>
          <w:rFonts w:ascii="Times New Roman" w:hAnsi="Times New Roman" w:cs="Times New Roman"/>
          <w:sz w:val="24"/>
          <w:szCs w:val="24"/>
        </w:rPr>
        <w:t>-</w:t>
      </w:r>
      <w:r w:rsidR="00361601">
        <w:rPr>
          <w:rFonts w:ascii="Times New Roman" w:hAnsi="Times New Roman" w:cs="Times New Roman"/>
          <w:sz w:val="24"/>
          <w:szCs w:val="24"/>
          <w:lang w:val="en-US"/>
        </w:rPr>
        <w:t>test</w:t>
      </w:r>
      <w:r w:rsidR="00361601">
        <w:rPr>
          <w:rFonts w:ascii="Times New Roman" w:hAnsi="Times New Roman" w:cs="Times New Roman"/>
          <w:sz w:val="24"/>
          <w:szCs w:val="24"/>
        </w:rPr>
        <w:t xml:space="preserve"> ανάμεσα σε δύο διαφορετικές ομάδες κάθε φορά</w:t>
      </w:r>
      <w:r w:rsidR="00941303">
        <w:rPr>
          <w:rFonts w:ascii="Times New Roman" w:hAnsi="Times New Roman" w:cs="Times New Roman"/>
          <w:sz w:val="24"/>
          <w:szCs w:val="24"/>
        </w:rPr>
        <w:t>)</w:t>
      </w:r>
      <w:r>
        <w:rPr>
          <w:rFonts w:ascii="Times New Roman" w:hAnsi="Times New Roman" w:cs="Times New Roman"/>
          <w:sz w:val="24"/>
          <w:szCs w:val="24"/>
        </w:rPr>
        <w:t xml:space="preserve"> υπάρχει στατιστικά σημαντική διαφορά στους διαζευγμένους και σε </w:t>
      </w:r>
      <w:r>
        <w:rPr>
          <w:rFonts w:ascii="Times New Roman" w:hAnsi="Times New Roman" w:cs="Times New Roman"/>
          <w:sz w:val="24"/>
          <w:szCs w:val="24"/>
        </w:rPr>
        <w:lastRenderedPageBreak/>
        <w:t>αυτούς π</w:t>
      </w:r>
      <w:r w:rsidR="00CF5190">
        <w:rPr>
          <w:rFonts w:ascii="Times New Roman" w:hAnsi="Times New Roman" w:cs="Times New Roman"/>
          <w:sz w:val="24"/>
          <w:szCs w:val="24"/>
        </w:rPr>
        <w:t>ου βρίσκονται σε συμβίωση σε σχέ</w:t>
      </w:r>
      <w:r>
        <w:rPr>
          <w:rFonts w:ascii="Times New Roman" w:hAnsi="Times New Roman" w:cs="Times New Roman"/>
          <w:sz w:val="24"/>
          <w:szCs w:val="24"/>
        </w:rPr>
        <w:t>ση με τη συμμόρφωση τους με την μεσογειακή διατροφή</w:t>
      </w:r>
      <w:r w:rsidR="00CF5190" w:rsidRPr="00CF5190">
        <w:rPr>
          <w:rFonts w:ascii="Times New Roman" w:hAnsi="Times New Roman" w:cs="Times New Roman"/>
          <w:sz w:val="24"/>
          <w:szCs w:val="24"/>
        </w:rPr>
        <w:t xml:space="preserve"> </w:t>
      </w:r>
      <w:r w:rsidR="00941303">
        <w:rPr>
          <w:rFonts w:ascii="Times New Roman" w:hAnsi="Times New Roman" w:cs="Times New Roman"/>
          <w:sz w:val="24"/>
          <w:szCs w:val="24"/>
        </w:rPr>
        <w:t xml:space="preserve">με </w:t>
      </w:r>
      <w:r w:rsidR="00CF5190">
        <w:rPr>
          <w:rFonts w:ascii="Times New Roman" w:hAnsi="Times New Roman" w:cs="Times New Roman"/>
          <w:sz w:val="24"/>
          <w:szCs w:val="24"/>
          <w:lang w:val="en-US"/>
        </w:rPr>
        <w:t>p</w:t>
      </w:r>
      <w:r w:rsidR="00CF5190" w:rsidRPr="00CF5190">
        <w:rPr>
          <w:rFonts w:ascii="Times New Roman" w:hAnsi="Times New Roman" w:cs="Times New Roman"/>
          <w:sz w:val="24"/>
          <w:szCs w:val="24"/>
        </w:rPr>
        <w:t xml:space="preserve">=0,016 &lt;0,05 </w:t>
      </w:r>
      <w:r w:rsidR="0036059A">
        <w:rPr>
          <w:rFonts w:ascii="Times New Roman" w:hAnsi="Times New Roman" w:cs="Times New Roman"/>
          <w:sz w:val="24"/>
          <w:szCs w:val="24"/>
        </w:rPr>
        <w:t xml:space="preserve">και </w:t>
      </w:r>
      <w:r w:rsidR="00CF5190">
        <w:rPr>
          <w:rFonts w:ascii="Times New Roman" w:hAnsi="Times New Roman" w:cs="Times New Roman"/>
          <w:sz w:val="24"/>
          <w:szCs w:val="24"/>
          <w:lang w:val="en-US"/>
        </w:rPr>
        <w:t>p</w:t>
      </w:r>
      <w:r w:rsidR="00CF5190" w:rsidRPr="00CF5190">
        <w:rPr>
          <w:rFonts w:ascii="Times New Roman" w:hAnsi="Times New Roman" w:cs="Times New Roman"/>
          <w:sz w:val="24"/>
          <w:szCs w:val="24"/>
        </w:rPr>
        <w:t>=0,018 &lt;0,05.</w:t>
      </w:r>
    </w:p>
    <w:p w:rsidR="00E26685" w:rsidRPr="00CF5190" w:rsidRDefault="00E26685" w:rsidP="007D7309">
      <w:pPr>
        <w:autoSpaceDE w:val="0"/>
        <w:autoSpaceDN w:val="0"/>
        <w:adjustRightInd w:val="0"/>
        <w:spacing w:after="0" w:line="360" w:lineRule="auto"/>
        <w:ind w:firstLine="720"/>
        <w:jc w:val="both"/>
        <w:rPr>
          <w:rFonts w:ascii="Times New Roman" w:hAnsi="Times New Roman" w:cs="Times New Roman"/>
          <w:sz w:val="24"/>
          <w:szCs w:val="24"/>
        </w:rPr>
      </w:pPr>
    </w:p>
    <w:p w:rsidR="00FC4C37" w:rsidRPr="00CF5190" w:rsidRDefault="00CF5190" w:rsidP="00F82F48">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4"/>
          <w:szCs w:val="24"/>
        </w:rPr>
        <w:tab/>
      </w:r>
      <w:r w:rsidR="00CC032D">
        <w:rPr>
          <w:rFonts w:ascii="Times New Roman" w:hAnsi="Times New Roman" w:cs="Times New Roman"/>
        </w:rPr>
        <w:t>Διάγραμμα 1</w:t>
      </w:r>
      <w:r>
        <w:rPr>
          <w:rFonts w:ascii="Times New Roman" w:hAnsi="Times New Roman" w:cs="Times New Roman"/>
        </w:rPr>
        <w:t>: Μέσες τιμές των ομάδων οικογενειακής κατάστασης</w:t>
      </w:r>
    </w:p>
    <w:p w:rsidR="00CF5190" w:rsidRDefault="00CF5190" w:rsidP="00CF51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31733" cy="3065387"/>
            <wp:effectExtent l="19050" t="0" r="0" b="0"/>
            <wp:docPr id="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833528" cy="3066823"/>
                    </a:xfrm>
                    <a:prstGeom prst="rect">
                      <a:avLst/>
                    </a:prstGeom>
                    <a:noFill/>
                    <a:ln w="9525">
                      <a:noFill/>
                      <a:miter lim="800000"/>
                      <a:headEnd/>
                      <a:tailEnd/>
                    </a:ln>
                  </pic:spPr>
                </pic:pic>
              </a:graphicData>
            </a:graphic>
          </wp:inline>
        </w:drawing>
      </w:r>
    </w:p>
    <w:p w:rsidR="00A06E1F" w:rsidRDefault="00A06E1F" w:rsidP="00A06E1F">
      <w:pPr>
        <w:autoSpaceDE w:val="0"/>
        <w:autoSpaceDN w:val="0"/>
        <w:adjustRightInd w:val="0"/>
        <w:spacing w:after="0" w:line="360" w:lineRule="auto"/>
        <w:jc w:val="both"/>
        <w:rPr>
          <w:rFonts w:ascii="Times New Roman" w:hAnsi="Times New Roman" w:cs="Times New Roman"/>
          <w:sz w:val="24"/>
          <w:szCs w:val="24"/>
        </w:rPr>
      </w:pPr>
    </w:p>
    <w:p w:rsidR="00A06E1F" w:rsidRDefault="00A06E1F" w:rsidP="00A06E1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Επίσης έγινε συσχέτιση της συμμόρφωσης στην μεσογειακή διατροφή με την γλυκοζυλιωμένη αιμοσφαιρίνη των ασθενών και με τον αν είναι ο διαβήτης νεοδιαγνωσθής.</w:t>
      </w:r>
    </w:p>
    <w:p w:rsidR="0068737F" w:rsidRDefault="0068737F" w:rsidP="00A06E1F">
      <w:pPr>
        <w:autoSpaceDE w:val="0"/>
        <w:autoSpaceDN w:val="0"/>
        <w:adjustRightInd w:val="0"/>
        <w:spacing w:after="0" w:line="360" w:lineRule="auto"/>
        <w:jc w:val="both"/>
        <w:rPr>
          <w:rFonts w:ascii="Times New Roman" w:hAnsi="Times New Roman" w:cs="Times New Roman"/>
          <w:sz w:val="24"/>
          <w:szCs w:val="24"/>
        </w:rPr>
      </w:pPr>
    </w:p>
    <w:p w:rsidR="0068282A" w:rsidRPr="0068282A" w:rsidRDefault="00A06E1F" w:rsidP="00034728">
      <w:pPr>
        <w:spacing w:line="240" w:lineRule="auto"/>
        <w:jc w:val="both"/>
        <w:rPr>
          <w:rFonts w:ascii="Times New Roman" w:hAnsi="Times New Roman" w:cs="Times New Roman"/>
        </w:rPr>
      </w:pPr>
      <w:r>
        <w:rPr>
          <w:rFonts w:ascii="Times New Roman" w:hAnsi="Times New Roman" w:cs="Times New Roman"/>
          <w:sz w:val="24"/>
          <w:szCs w:val="24"/>
        </w:rPr>
        <w:t xml:space="preserve"> </w:t>
      </w:r>
      <w:r w:rsidR="0068282A">
        <w:rPr>
          <w:rFonts w:ascii="Times New Roman" w:hAnsi="Times New Roman" w:cs="Times New Roman"/>
        </w:rPr>
        <w:t xml:space="preserve">Πίνακας 8: Μέση τιμή ασθενών με/όχι νεοδιαγνωσθή διαβήτη </w:t>
      </w:r>
    </w:p>
    <w:tbl>
      <w:tblPr>
        <w:tblStyle w:val="-5"/>
        <w:tblW w:w="4928" w:type="dxa"/>
        <w:tblLayout w:type="fixed"/>
        <w:tblLook w:val="0000"/>
      </w:tblPr>
      <w:tblGrid>
        <w:gridCol w:w="1533"/>
        <w:gridCol w:w="1820"/>
        <w:gridCol w:w="757"/>
        <w:gridCol w:w="818"/>
      </w:tblGrid>
      <w:tr w:rsidR="0068282A" w:rsidRPr="0068282A" w:rsidTr="00C77D4E">
        <w:trPr>
          <w:cnfStyle w:val="000000100000"/>
        </w:trPr>
        <w:tc>
          <w:tcPr>
            <w:cnfStyle w:val="000010000000"/>
            <w:tcW w:w="4928" w:type="dxa"/>
            <w:gridSpan w:val="4"/>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68282A" w:rsidRPr="0068282A" w:rsidRDefault="0068282A" w:rsidP="0068282A">
            <w:pPr>
              <w:autoSpaceDE w:val="0"/>
              <w:autoSpaceDN w:val="0"/>
              <w:adjustRightInd w:val="0"/>
              <w:spacing w:line="320" w:lineRule="atLeast"/>
              <w:ind w:left="60" w:right="60"/>
              <w:jc w:val="center"/>
              <w:rPr>
                <w:rFonts w:ascii="Arial" w:hAnsi="Arial" w:cs="Arial"/>
                <w:color w:val="000000"/>
                <w:sz w:val="18"/>
                <w:szCs w:val="18"/>
              </w:rPr>
            </w:pPr>
            <w:r w:rsidRPr="0068282A">
              <w:rPr>
                <w:rFonts w:ascii="Arial" w:hAnsi="Arial" w:cs="Arial"/>
                <w:b/>
                <w:bCs/>
                <w:color w:val="000000"/>
                <w:sz w:val="18"/>
                <w:szCs w:val="18"/>
              </w:rPr>
              <w:t>Group Statistics</w:t>
            </w:r>
          </w:p>
        </w:tc>
      </w:tr>
      <w:tr w:rsidR="0068282A" w:rsidRPr="0068282A" w:rsidTr="00C77D4E">
        <w:tc>
          <w:tcPr>
            <w:cnfStyle w:val="000010000000"/>
            <w:tcW w:w="1533" w:type="dxa"/>
            <w:tcBorders>
              <w:left w:val="single" w:sz="18" w:space="0" w:color="4BACC6" w:themeColor="accent5"/>
            </w:tcBorders>
          </w:tcPr>
          <w:p w:rsidR="0068282A" w:rsidRPr="0068282A" w:rsidRDefault="0068282A" w:rsidP="0068282A">
            <w:pPr>
              <w:autoSpaceDE w:val="0"/>
              <w:autoSpaceDN w:val="0"/>
              <w:adjustRightInd w:val="0"/>
              <w:rPr>
                <w:rFonts w:ascii="Arial" w:hAnsi="Arial" w:cs="Arial"/>
                <w:color w:val="000000"/>
                <w:sz w:val="18"/>
                <w:szCs w:val="18"/>
              </w:rPr>
            </w:pPr>
          </w:p>
        </w:tc>
        <w:tc>
          <w:tcPr>
            <w:tcW w:w="1820" w:type="dxa"/>
            <w:shd w:val="clear" w:color="auto" w:fill="DAEEF3" w:themeFill="accent5" w:themeFillTint="33"/>
          </w:tcPr>
          <w:p w:rsidR="0068282A" w:rsidRPr="0068282A" w:rsidRDefault="0068282A" w:rsidP="0068282A">
            <w:pPr>
              <w:autoSpaceDE w:val="0"/>
              <w:autoSpaceDN w:val="0"/>
              <w:adjustRightInd w:val="0"/>
              <w:spacing w:line="320" w:lineRule="atLeast"/>
              <w:ind w:left="60" w:right="60"/>
              <w:cnfStyle w:val="000000000000"/>
              <w:rPr>
                <w:rFonts w:ascii="Arial" w:hAnsi="Arial" w:cs="Arial"/>
                <w:color w:val="000000"/>
                <w:sz w:val="18"/>
                <w:szCs w:val="18"/>
              </w:rPr>
            </w:pPr>
            <w:r w:rsidRPr="0068282A">
              <w:rPr>
                <w:rFonts w:ascii="Arial" w:hAnsi="Arial" w:cs="Arial"/>
                <w:color w:val="000000"/>
                <w:sz w:val="18"/>
                <w:szCs w:val="18"/>
              </w:rPr>
              <w:t xml:space="preserve">Ο </w:t>
            </w:r>
            <w:r w:rsidR="008D3C55">
              <w:rPr>
                <w:rFonts w:ascii="Arial" w:hAnsi="Arial" w:cs="Arial"/>
                <w:color w:val="000000"/>
                <w:sz w:val="18"/>
                <w:szCs w:val="18"/>
              </w:rPr>
              <w:t>διαβήτης σας είναι νεοδιαγνωσθή</w:t>
            </w:r>
            <w:r w:rsidRPr="0068282A">
              <w:rPr>
                <w:rFonts w:ascii="Arial" w:hAnsi="Arial" w:cs="Arial"/>
                <w:color w:val="000000"/>
                <w:sz w:val="18"/>
                <w:szCs w:val="18"/>
              </w:rPr>
              <w:t>ς;</w:t>
            </w:r>
          </w:p>
        </w:tc>
        <w:tc>
          <w:tcPr>
            <w:cnfStyle w:val="000010000000"/>
            <w:tcW w:w="757" w:type="dxa"/>
            <w:shd w:val="clear" w:color="auto" w:fill="DAEEF3" w:themeFill="accent5" w:themeFillTint="33"/>
          </w:tcPr>
          <w:p w:rsidR="0068282A" w:rsidRPr="0068282A" w:rsidRDefault="0068282A" w:rsidP="0068282A">
            <w:pPr>
              <w:autoSpaceDE w:val="0"/>
              <w:autoSpaceDN w:val="0"/>
              <w:adjustRightInd w:val="0"/>
              <w:spacing w:line="320" w:lineRule="atLeast"/>
              <w:ind w:left="60" w:right="60"/>
              <w:jc w:val="center"/>
              <w:rPr>
                <w:rFonts w:ascii="Arial" w:hAnsi="Arial" w:cs="Arial"/>
                <w:color w:val="000000"/>
                <w:sz w:val="18"/>
                <w:szCs w:val="18"/>
              </w:rPr>
            </w:pPr>
            <w:r w:rsidRPr="0068282A">
              <w:rPr>
                <w:rFonts w:ascii="Arial" w:hAnsi="Arial" w:cs="Arial"/>
                <w:color w:val="000000"/>
                <w:sz w:val="18"/>
                <w:szCs w:val="18"/>
              </w:rPr>
              <w:t>N</w:t>
            </w:r>
          </w:p>
        </w:tc>
        <w:tc>
          <w:tcPr>
            <w:tcW w:w="818" w:type="dxa"/>
            <w:tcBorders>
              <w:right w:val="single" w:sz="18" w:space="0" w:color="4BACC6" w:themeColor="accent5"/>
            </w:tcBorders>
            <w:shd w:val="clear" w:color="auto" w:fill="DAEEF3" w:themeFill="accent5" w:themeFillTint="33"/>
          </w:tcPr>
          <w:p w:rsidR="0068282A" w:rsidRPr="0068282A" w:rsidRDefault="0068282A" w:rsidP="0068282A">
            <w:pPr>
              <w:autoSpaceDE w:val="0"/>
              <w:autoSpaceDN w:val="0"/>
              <w:adjustRightInd w:val="0"/>
              <w:spacing w:line="320" w:lineRule="atLeast"/>
              <w:ind w:left="60" w:right="60"/>
              <w:jc w:val="center"/>
              <w:cnfStyle w:val="000000000000"/>
              <w:rPr>
                <w:rFonts w:ascii="Arial" w:hAnsi="Arial" w:cs="Arial"/>
                <w:color w:val="000000"/>
                <w:sz w:val="18"/>
                <w:szCs w:val="18"/>
              </w:rPr>
            </w:pPr>
            <w:r w:rsidRPr="0068282A">
              <w:rPr>
                <w:rFonts w:ascii="Arial" w:hAnsi="Arial" w:cs="Arial"/>
                <w:color w:val="000000"/>
                <w:sz w:val="18"/>
                <w:szCs w:val="18"/>
              </w:rPr>
              <w:t>Mean</w:t>
            </w:r>
          </w:p>
        </w:tc>
      </w:tr>
      <w:tr w:rsidR="0068282A" w:rsidRPr="0068282A" w:rsidTr="00C77D4E">
        <w:trPr>
          <w:cnfStyle w:val="000000100000"/>
        </w:trPr>
        <w:tc>
          <w:tcPr>
            <w:cnfStyle w:val="000010000000"/>
            <w:tcW w:w="1533" w:type="dxa"/>
            <w:vMerge w:val="restart"/>
            <w:tcBorders>
              <w:left w:val="single" w:sz="18" w:space="0" w:color="4BACC6" w:themeColor="accent5"/>
            </w:tcBorders>
            <w:shd w:val="clear" w:color="auto" w:fill="DAEEF3" w:themeFill="accent5" w:themeFillTint="33"/>
          </w:tcPr>
          <w:p w:rsidR="0068282A" w:rsidRPr="0068282A" w:rsidRDefault="0068282A" w:rsidP="0068282A">
            <w:pPr>
              <w:autoSpaceDE w:val="0"/>
              <w:autoSpaceDN w:val="0"/>
              <w:adjustRightInd w:val="0"/>
              <w:spacing w:line="320" w:lineRule="atLeast"/>
              <w:ind w:left="60" w:right="60"/>
              <w:rPr>
                <w:rFonts w:ascii="Arial" w:hAnsi="Arial" w:cs="Arial"/>
                <w:color w:val="000000"/>
                <w:sz w:val="18"/>
                <w:szCs w:val="18"/>
              </w:rPr>
            </w:pPr>
            <w:r w:rsidRPr="0068282A">
              <w:rPr>
                <w:rFonts w:ascii="Arial" w:hAnsi="Arial" w:cs="Arial"/>
                <w:color w:val="000000"/>
                <w:sz w:val="18"/>
                <w:szCs w:val="18"/>
              </w:rPr>
              <w:t>Med-diet Score</w:t>
            </w:r>
          </w:p>
        </w:tc>
        <w:tc>
          <w:tcPr>
            <w:tcW w:w="1820" w:type="dxa"/>
          </w:tcPr>
          <w:p w:rsidR="0068282A" w:rsidRPr="0068282A" w:rsidRDefault="0068282A" w:rsidP="0068282A">
            <w:pPr>
              <w:autoSpaceDE w:val="0"/>
              <w:autoSpaceDN w:val="0"/>
              <w:adjustRightInd w:val="0"/>
              <w:spacing w:line="320" w:lineRule="atLeast"/>
              <w:ind w:left="60" w:right="60"/>
              <w:cnfStyle w:val="000000100000"/>
              <w:rPr>
                <w:rFonts w:ascii="Arial" w:hAnsi="Arial" w:cs="Arial"/>
                <w:color w:val="000000"/>
                <w:sz w:val="18"/>
                <w:szCs w:val="18"/>
              </w:rPr>
            </w:pPr>
            <w:r w:rsidRPr="0068282A">
              <w:rPr>
                <w:rFonts w:ascii="Arial" w:hAnsi="Arial" w:cs="Arial"/>
                <w:color w:val="000000"/>
                <w:sz w:val="18"/>
                <w:szCs w:val="18"/>
              </w:rPr>
              <w:t>Ναι</w:t>
            </w:r>
          </w:p>
        </w:tc>
        <w:tc>
          <w:tcPr>
            <w:cnfStyle w:val="000010000000"/>
            <w:tcW w:w="757" w:type="dxa"/>
          </w:tcPr>
          <w:p w:rsidR="0068282A" w:rsidRPr="0068282A" w:rsidRDefault="0068282A" w:rsidP="0068282A">
            <w:pPr>
              <w:autoSpaceDE w:val="0"/>
              <w:autoSpaceDN w:val="0"/>
              <w:adjustRightInd w:val="0"/>
              <w:spacing w:line="320" w:lineRule="atLeast"/>
              <w:ind w:left="60" w:right="60"/>
              <w:jc w:val="right"/>
              <w:rPr>
                <w:rFonts w:ascii="Arial" w:hAnsi="Arial" w:cs="Arial"/>
                <w:color w:val="000000"/>
                <w:sz w:val="18"/>
                <w:szCs w:val="18"/>
              </w:rPr>
            </w:pPr>
            <w:r w:rsidRPr="0068282A">
              <w:rPr>
                <w:rFonts w:ascii="Arial" w:hAnsi="Arial" w:cs="Arial"/>
                <w:color w:val="000000"/>
                <w:sz w:val="18"/>
                <w:szCs w:val="18"/>
              </w:rPr>
              <w:t>11</w:t>
            </w:r>
          </w:p>
        </w:tc>
        <w:tc>
          <w:tcPr>
            <w:tcW w:w="818" w:type="dxa"/>
            <w:tcBorders>
              <w:right w:val="single" w:sz="18" w:space="0" w:color="4BACC6" w:themeColor="accent5"/>
            </w:tcBorders>
          </w:tcPr>
          <w:p w:rsidR="0068282A" w:rsidRPr="0068282A" w:rsidRDefault="0068282A" w:rsidP="0068282A">
            <w:pPr>
              <w:autoSpaceDE w:val="0"/>
              <w:autoSpaceDN w:val="0"/>
              <w:adjustRightInd w:val="0"/>
              <w:spacing w:line="320" w:lineRule="atLeast"/>
              <w:ind w:left="60" w:right="60"/>
              <w:jc w:val="right"/>
              <w:cnfStyle w:val="000000100000"/>
              <w:rPr>
                <w:rFonts w:ascii="Arial" w:hAnsi="Arial" w:cs="Arial"/>
                <w:color w:val="000000"/>
                <w:sz w:val="18"/>
                <w:szCs w:val="18"/>
              </w:rPr>
            </w:pPr>
            <w:r w:rsidRPr="0068282A">
              <w:rPr>
                <w:rFonts w:ascii="Arial" w:hAnsi="Arial" w:cs="Arial"/>
                <w:color w:val="000000"/>
                <w:sz w:val="18"/>
                <w:szCs w:val="18"/>
              </w:rPr>
              <w:t>31.36</w:t>
            </w:r>
          </w:p>
        </w:tc>
      </w:tr>
      <w:tr w:rsidR="0068282A" w:rsidRPr="0068282A" w:rsidTr="00C77D4E">
        <w:tc>
          <w:tcPr>
            <w:cnfStyle w:val="000010000000"/>
            <w:tcW w:w="1533" w:type="dxa"/>
            <w:vMerge/>
            <w:tcBorders>
              <w:left w:val="single" w:sz="18" w:space="0" w:color="4BACC6" w:themeColor="accent5"/>
              <w:bottom w:val="single" w:sz="18" w:space="0" w:color="4BACC6" w:themeColor="accent5"/>
            </w:tcBorders>
            <w:shd w:val="clear" w:color="auto" w:fill="DAEEF3" w:themeFill="accent5" w:themeFillTint="33"/>
          </w:tcPr>
          <w:p w:rsidR="0068282A" w:rsidRPr="0068282A" w:rsidRDefault="0068282A" w:rsidP="0068282A">
            <w:pPr>
              <w:autoSpaceDE w:val="0"/>
              <w:autoSpaceDN w:val="0"/>
              <w:adjustRightInd w:val="0"/>
              <w:rPr>
                <w:rFonts w:ascii="Arial" w:hAnsi="Arial" w:cs="Arial"/>
                <w:color w:val="000000"/>
                <w:sz w:val="18"/>
                <w:szCs w:val="18"/>
              </w:rPr>
            </w:pPr>
          </w:p>
        </w:tc>
        <w:tc>
          <w:tcPr>
            <w:tcW w:w="1820" w:type="dxa"/>
            <w:tcBorders>
              <w:bottom w:val="single" w:sz="18" w:space="0" w:color="4BACC6" w:themeColor="accent5"/>
            </w:tcBorders>
          </w:tcPr>
          <w:p w:rsidR="0068282A" w:rsidRPr="0068282A" w:rsidRDefault="0068282A" w:rsidP="0068282A">
            <w:pPr>
              <w:autoSpaceDE w:val="0"/>
              <w:autoSpaceDN w:val="0"/>
              <w:adjustRightInd w:val="0"/>
              <w:spacing w:line="320" w:lineRule="atLeast"/>
              <w:ind w:left="60" w:right="60"/>
              <w:cnfStyle w:val="000000000000"/>
              <w:rPr>
                <w:rFonts w:ascii="Arial" w:hAnsi="Arial" w:cs="Arial"/>
                <w:color w:val="000000"/>
                <w:sz w:val="18"/>
                <w:szCs w:val="18"/>
              </w:rPr>
            </w:pPr>
            <w:r w:rsidRPr="0068282A">
              <w:rPr>
                <w:rFonts w:ascii="Arial" w:hAnsi="Arial" w:cs="Arial"/>
                <w:color w:val="000000"/>
                <w:sz w:val="18"/>
                <w:szCs w:val="18"/>
              </w:rPr>
              <w:t>Όχι</w:t>
            </w:r>
          </w:p>
        </w:tc>
        <w:tc>
          <w:tcPr>
            <w:cnfStyle w:val="000010000000"/>
            <w:tcW w:w="757" w:type="dxa"/>
            <w:tcBorders>
              <w:bottom w:val="single" w:sz="18" w:space="0" w:color="4BACC6" w:themeColor="accent5"/>
            </w:tcBorders>
          </w:tcPr>
          <w:p w:rsidR="0068282A" w:rsidRPr="0068282A" w:rsidRDefault="0068282A" w:rsidP="0068282A">
            <w:pPr>
              <w:autoSpaceDE w:val="0"/>
              <w:autoSpaceDN w:val="0"/>
              <w:adjustRightInd w:val="0"/>
              <w:spacing w:line="320" w:lineRule="atLeast"/>
              <w:ind w:left="60" w:right="60"/>
              <w:jc w:val="right"/>
              <w:rPr>
                <w:rFonts w:ascii="Arial" w:hAnsi="Arial" w:cs="Arial"/>
                <w:color w:val="000000"/>
                <w:sz w:val="18"/>
                <w:szCs w:val="18"/>
              </w:rPr>
            </w:pPr>
            <w:r w:rsidRPr="0068282A">
              <w:rPr>
                <w:rFonts w:ascii="Arial" w:hAnsi="Arial" w:cs="Arial"/>
                <w:color w:val="000000"/>
                <w:sz w:val="18"/>
                <w:szCs w:val="18"/>
              </w:rPr>
              <w:t>51</w:t>
            </w:r>
          </w:p>
        </w:tc>
        <w:tc>
          <w:tcPr>
            <w:tcW w:w="818" w:type="dxa"/>
            <w:tcBorders>
              <w:bottom w:val="single" w:sz="18" w:space="0" w:color="4BACC6" w:themeColor="accent5"/>
              <w:right w:val="single" w:sz="18" w:space="0" w:color="4BACC6" w:themeColor="accent5"/>
            </w:tcBorders>
          </w:tcPr>
          <w:p w:rsidR="0068282A" w:rsidRPr="0068282A" w:rsidRDefault="0068282A" w:rsidP="0068282A">
            <w:pPr>
              <w:autoSpaceDE w:val="0"/>
              <w:autoSpaceDN w:val="0"/>
              <w:adjustRightInd w:val="0"/>
              <w:spacing w:line="320" w:lineRule="atLeast"/>
              <w:ind w:left="60" w:right="60"/>
              <w:jc w:val="right"/>
              <w:cnfStyle w:val="000000000000"/>
              <w:rPr>
                <w:rFonts w:ascii="Arial" w:hAnsi="Arial" w:cs="Arial"/>
                <w:color w:val="000000"/>
                <w:sz w:val="18"/>
                <w:szCs w:val="18"/>
              </w:rPr>
            </w:pPr>
            <w:r w:rsidRPr="0068282A">
              <w:rPr>
                <w:rFonts w:ascii="Arial" w:hAnsi="Arial" w:cs="Arial"/>
                <w:color w:val="000000"/>
                <w:sz w:val="18"/>
                <w:szCs w:val="18"/>
              </w:rPr>
              <w:t>30.29</w:t>
            </w:r>
          </w:p>
        </w:tc>
      </w:tr>
    </w:tbl>
    <w:p w:rsidR="0068282A" w:rsidRDefault="0068282A" w:rsidP="008D3C55">
      <w:pPr>
        <w:autoSpaceDE w:val="0"/>
        <w:autoSpaceDN w:val="0"/>
        <w:adjustRightInd w:val="0"/>
        <w:spacing w:after="0" w:line="360" w:lineRule="auto"/>
        <w:jc w:val="both"/>
        <w:rPr>
          <w:rFonts w:ascii="Times New Roman" w:hAnsi="Times New Roman" w:cs="Times New Roman"/>
          <w:sz w:val="24"/>
          <w:szCs w:val="24"/>
        </w:rPr>
      </w:pPr>
    </w:p>
    <w:p w:rsidR="008D3C55" w:rsidRDefault="008D3C55" w:rsidP="008D3C5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Από τον στατιστικό έλεγχο </w:t>
      </w:r>
      <w:r>
        <w:rPr>
          <w:rFonts w:ascii="Times New Roman" w:hAnsi="Times New Roman" w:cs="Times New Roman"/>
          <w:sz w:val="24"/>
          <w:szCs w:val="24"/>
          <w:lang w:val="en-US"/>
        </w:rPr>
        <w:t>T</w:t>
      </w:r>
      <w:r w:rsidRPr="008D3C55">
        <w:rPr>
          <w:rFonts w:ascii="Times New Roman" w:hAnsi="Times New Roman" w:cs="Times New Roman"/>
          <w:sz w:val="24"/>
          <w:szCs w:val="24"/>
        </w:rPr>
        <w:t>-</w:t>
      </w:r>
      <w:r>
        <w:rPr>
          <w:rFonts w:ascii="Times New Roman" w:hAnsi="Times New Roman" w:cs="Times New Roman"/>
          <w:sz w:val="24"/>
          <w:szCs w:val="24"/>
          <w:lang w:val="en-US"/>
        </w:rPr>
        <w:t>test</w:t>
      </w:r>
      <w:r w:rsidRPr="008D3C55">
        <w:rPr>
          <w:rFonts w:ascii="Times New Roman" w:hAnsi="Times New Roman" w:cs="Times New Roman"/>
          <w:sz w:val="24"/>
          <w:szCs w:val="24"/>
        </w:rPr>
        <w:t xml:space="preserve"> </w:t>
      </w:r>
      <w:r>
        <w:rPr>
          <w:rFonts w:ascii="Times New Roman" w:hAnsi="Times New Roman" w:cs="Times New Roman"/>
          <w:sz w:val="24"/>
          <w:szCs w:val="24"/>
        </w:rPr>
        <w:t>προέκυψε ότι δεν υπήρχε στατιστικά σημαντική διαφορά συγκριτικά με την συμμόρφωση στην μεσογειακή διατροφή και αν είναι ο διαβήτης νεοδιαγνωσθής ή όχι.</w:t>
      </w:r>
    </w:p>
    <w:p w:rsidR="0034041D" w:rsidRDefault="0034041D" w:rsidP="008D3C55">
      <w:pPr>
        <w:autoSpaceDE w:val="0"/>
        <w:autoSpaceDN w:val="0"/>
        <w:adjustRightInd w:val="0"/>
        <w:spacing w:after="0" w:line="360" w:lineRule="auto"/>
        <w:jc w:val="both"/>
        <w:rPr>
          <w:rFonts w:ascii="Times New Roman" w:hAnsi="Times New Roman" w:cs="Times New Roman"/>
          <w:sz w:val="24"/>
          <w:szCs w:val="24"/>
        </w:rPr>
      </w:pPr>
    </w:p>
    <w:p w:rsidR="00F95AFC" w:rsidRDefault="00F95AFC" w:rsidP="008D3C55">
      <w:pPr>
        <w:autoSpaceDE w:val="0"/>
        <w:autoSpaceDN w:val="0"/>
        <w:adjustRightInd w:val="0"/>
        <w:spacing w:after="0" w:line="360" w:lineRule="auto"/>
        <w:jc w:val="both"/>
        <w:rPr>
          <w:rFonts w:ascii="Times New Roman" w:hAnsi="Times New Roman" w:cs="Times New Roman"/>
          <w:sz w:val="24"/>
          <w:szCs w:val="24"/>
        </w:rPr>
      </w:pPr>
    </w:p>
    <w:p w:rsidR="00F95AFC" w:rsidRDefault="00F95AFC" w:rsidP="008D3C55">
      <w:pPr>
        <w:autoSpaceDE w:val="0"/>
        <w:autoSpaceDN w:val="0"/>
        <w:adjustRightInd w:val="0"/>
        <w:spacing w:after="0" w:line="360" w:lineRule="auto"/>
        <w:jc w:val="both"/>
        <w:rPr>
          <w:rFonts w:ascii="Times New Roman" w:hAnsi="Times New Roman" w:cs="Times New Roman"/>
          <w:sz w:val="24"/>
          <w:szCs w:val="24"/>
        </w:rPr>
      </w:pPr>
    </w:p>
    <w:p w:rsidR="0068737F" w:rsidRPr="0068737F" w:rsidRDefault="008D3C55" w:rsidP="0068737F">
      <w:pPr>
        <w:rPr>
          <w:rFonts w:ascii="Times New Roman" w:hAnsi="Times New Roman" w:cs="Times New Roman"/>
        </w:rPr>
      </w:pPr>
      <w:r>
        <w:rPr>
          <w:rFonts w:ascii="Times New Roman" w:hAnsi="Times New Roman" w:cs="Times New Roman"/>
          <w:sz w:val="24"/>
          <w:szCs w:val="24"/>
        </w:rPr>
        <w:lastRenderedPageBreak/>
        <w:t xml:space="preserve"> </w:t>
      </w:r>
      <w:r w:rsidR="0068737F">
        <w:rPr>
          <w:rFonts w:ascii="Times New Roman" w:hAnsi="Times New Roman" w:cs="Times New Roman"/>
        </w:rPr>
        <w:t xml:space="preserve">Πίνακας 9: Μέση τιμή ασθενών με βάση την </w:t>
      </w:r>
      <w:r w:rsidR="0068737F">
        <w:rPr>
          <w:rFonts w:ascii="Times New Roman" w:hAnsi="Times New Roman" w:cs="Times New Roman"/>
          <w:lang w:val="en-US"/>
        </w:rPr>
        <w:t>HbA</w:t>
      </w:r>
      <w:r w:rsidR="0068737F" w:rsidRPr="0068737F">
        <w:rPr>
          <w:rFonts w:ascii="Times New Roman" w:hAnsi="Times New Roman" w:cs="Times New Roman"/>
        </w:rPr>
        <w:t>1</w:t>
      </w:r>
      <w:r w:rsidR="0068737F">
        <w:rPr>
          <w:rFonts w:ascii="Times New Roman" w:hAnsi="Times New Roman" w:cs="Times New Roman"/>
          <w:lang w:val="en-US"/>
        </w:rPr>
        <w:t>c</w:t>
      </w:r>
    </w:p>
    <w:tbl>
      <w:tblPr>
        <w:tblStyle w:val="-5"/>
        <w:tblW w:w="4928" w:type="dxa"/>
        <w:tblLayout w:type="fixed"/>
        <w:tblLook w:val="0000"/>
      </w:tblPr>
      <w:tblGrid>
        <w:gridCol w:w="1533"/>
        <w:gridCol w:w="1820"/>
        <w:gridCol w:w="757"/>
        <w:gridCol w:w="818"/>
      </w:tblGrid>
      <w:tr w:rsidR="0068737F" w:rsidRPr="0068737F" w:rsidTr="00034728">
        <w:trPr>
          <w:cnfStyle w:val="000000100000"/>
        </w:trPr>
        <w:tc>
          <w:tcPr>
            <w:cnfStyle w:val="000010000000"/>
            <w:tcW w:w="1533" w:type="dxa"/>
            <w:tcBorders>
              <w:top w:val="single" w:sz="18" w:space="0" w:color="4BACC6" w:themeColor="accent5"/>
              <w:left w:val="single" w:sz="18" w:space="0" w:color="4BACC6" w:themeColor="accent5"/>
            </w:tcBorders>
          </w:tcPr>
          <w:p w:rsidR="0068737F" w:rsidRPr="0068737F" w:rsidRDefault="0068737F" w:rsidP="0068737F">
            <w:pPr>
              <w:autoSpaceDE w:val="0"/>
              <w:autoSpaceDN w:val="0"/>
              <w:adjustRightInd w:val="0"/>
              <w:rPr>
                <w:rFonts w:ascii="Arial" w:hAnsi="Arial" w:cs="Arial"/>
                <w:color w:val="000000"/>
                <w:sz w:val="18"/>
                <w:szCs w:val="18"/>
              </w:rPr>
            </w:pPr>
          </w:p>
        </w:tc>
        <w:tc>
          <w:tcPr>
            <w:tcW w:w="1820" w:type="dxa"/>
            <w:tcBorders>
              <w:top w:val="single" w:sz="18" w:space="0" w:color="4BACC6" w:themeColor="accent5"/>
            </w:tcBorders>
            <w:shd w:val="clear" w:color="auto" w:fill="DAEEF3" w:themeFill="accent5" w:themeFillTint="33"/>
          </w:tcPr>
          <w:p w:rsidR="0068737F" w:rsidRPr="0068737F" w:rsidRDefault="0068737F" w:rsidP="0068737F">
            <w:pPr>
              <w:autoSpaceDE w:val="0"/>
              <w:autoSpaceDN w:val="0"/>
              <w:adjustRightInd w:val="0"/>
              <w:spacing w:line="320" w:lineRule="atLeast"/>
              <w:ind w:left="60" w:right="60"/>
              <w:cnfStyle w:val="000000100000"/>
              <w:rPr>
                <w:rFonts w:ascii="Arial" w:hAnsi="Arial" w:cs="Arial"/>
                <w:color w:val="000000"/>
                <w:sz w:val="18"/>
                <w:szCs w:val="18"/>
              </w:rPr>
            </w:pPr>
            <w:r w:rsidRPr="0068737F">
              <w:rPr>
                <w:rFonts w:ascii="Arial" w:hAnsi="Arial" w:cs="Arial"/>
                <w:color w:val="000000"/>
                <w:sz w:val="18"/>
                <w:szCs w:val="18"/>
              </w:rPr>
              <w:t>Τιμή Γλυκοζυλιωμένης αιμοσφαιρίνης (HbA1c);</w:t>
            </w:r>
          </w:p>
        </w:tc>
        <w:tc>
          <w:tcPr>
            <w:cnfStyle w:val="000010000000"/>
            <w:tcW w:w="757" w:type="dxa"/>
            <w:tcBorders>
              <w:top w:val="single" w:sz="18" w:space="0" w:color="4BACC6" w:themeColor="accent5"/>
            </w:tcBorders>
            <w:shd w:val="clear" w:color="auto" w:fill="DAEEF3" w:themeFill="accent5" w:themeFillTint="33"/>
          </w:tcPr>
          <w:p w:rsidR="0068737F" w:rsidRPr="0068737F" w:rsidRDefault="0068737F" w:rsidP="0068737F">
            <w:pPr>
              <w:autoSpaceDE w:val="0"/>
              <w:autoSpaceDN w:val="0"/>
              <w:adjustRightInd w:val="0"/>
              <w:spacing w:line="320" w:lineRule="atLeast"/>
              <w:ind w:left="60" w:right="60"/>
              <w:jc w:val="center"/>
              <w:rPr>
                <w:rFonts w:ascii="Arial" w:hAnsi="Arial" w:cs="Arial"/>
                <w:color w:val="000000"/>
                <w:sz w:val="18"/>
                <w:szCs w:val="18"/>
              </w:rPr>
            </w:pPr>
            <w:r w:rsidRPr="0068737F">
              <w:rPr>
                <w:rFonts w:ascii="Arial" w:hAnsi="Arial" w:cs="Arial"/>
                <w:color w:val="000000"/>
                <w:sz w:val="18"/>
                <w:szCs w:val="18"/>
              </w:rPr>
              <w:t>N</w:t>
            </w:r>
          </w:p>
        </w:tc>
        <w:tc>
          <w:tcPr>
            <w:tcW w:w="818" w:type="dxa"/>
            <w:tcBorders>
              <w:top w:val="single" w:sz="18" w:space="0" w:color="4BACC6" w:themeColor="accent5"/>
              <w:right w:val="single" w:sz="18" w:space="0" w:color="4BACC6" w:themeColor="accent5"/>
            </w:tcBorders>
            <w:shd w:val="clear" w:color="auto" w:fill="DAEEF3" w:themeFill="accent5" w:themeFillTint="33"/>
          </w:tcPr>
          <w:p w:rsidR="0068737F" w:rsidRPr="0068737F" w:rsidRDefault="0068737F" w:rsidP="0068737F">
            <w:pPr>
              <w:autoSpaceDE w:val="0"/>
              <w:autoSpaceDN w:val="0"/>
              <w:adjustRightInd w:val="0"/>
              <w:spacing w:line="320" w:lineRule="atLeast"/>
              <w:ind w:left="60" w:right="60"/>
              <w:jc w:val="center"/>
              <w:cnfStyle w:val="000000100000"/>
              <w:rPr>
                <w:rFonts w:ascii="Arial" w:hAnsi="Arial" w:cs="Arial"/>
                <w:color w:val="000000"/>
                <w:sz w:val="18"/>
                <w:szCs w:val="18"/>
              </w:rPr>
            </w:pPr>
            <w:r w:rsidRPr="0068737F">
              <w:rPr>
                <w:rFonts w:ascii="Arial" w:hAnsi="Arial" w:cs="Arial"/>
                <w:color w:val="000000"/>
                <w:sz w:val="18"/>
                <w:szCs w:val="18"/>
              </w:rPr>
              <w:t>Mean</w:t>
            </w:r>
          </w:p>
        </w:tc>
      </w:tr>
      <w:tr w:rsidR="0068737F" w:rsidRPr="0068737F" w:rsidTr="00034728">
        <w:tc>
          <w:tcPr>
            <w:cnfStyle w:val="000010000000"/>
            <w:tcW w:w="1533" w:type="dxa"/>
            <w:vMerge w:val="restart"/>
            <w:tcBorders>
              <w:left w:val="single" w:sz="18" w:space="0" w:color="4BACC6" w:themeColor="accent5"/>
            </w:tcBorders>
            <w:shd w:val="clear" w:color="auto" w:fill="DAEEF3" w:themeFill="accent5" w:themeFillTint="33"/>
          </w:tcPr>
          <w:p w:rsidR="0068737F" w:rsidRPr="0068737F" w:rsidRDefault="0068737F" w:rsidP="0068737F">
            <w:pPr>
              <w:autoSpaceDE w:val="0"/>
              <w:autoSpaceDN w:val="0"/>
              <w:adjustRightInd w:val="0"/>
              <w:spacing w:line="320" w:lineRule="atLeast"/>
              <w:ind w:left="60" w:right="60"/>
              <w:rPr>
                <w:rFonts w:ascii="Arial" w:hAnsi="Arial" w:cs="Arial"/>
                <w:color w:val="000000"/>
                <w:sz w:val="18"/>
                <w:szCs w:val="18"/>
              </w:rPr>
            </w:pPr>
            <w:r w:rsidRPr="0068737F">
              <w:rPr>
                <w:rFonts w:ascii="Arial" w:hAnsi="Arial" w:cs="Arial"/>
                <w:color w:val="000000"/>
                <w:sz w:val="18"/>
                <w:szCs w:val="18"/>
              </w:rPr>
              <w:t>Med-diet Score</w:t>
            </w:r>
          </w:p>
        </w:tc>
        <w:tc>
          <w:tcPr>
            <w:tcW w:w="1820" w:type="dxa"/>
          </w:tcPr>
          <w:p w:rsidR="0068737F" w:rsidRPr="0068737F" w:rsidRDefault="0068737F" w:rsidP="0068737F">
            <w:pPr>
              <w:autoSpaceDE w:val="0"/>
              <w:autoSpaceDN w:val="0"/>
              <w:adjustRightInd w:val="0"/>
              <w:spacing w:line="320" w:lineRule="atLeast"/>
              <w:ind w:left="60" w:right="60"/>
              <w:cnfStyle w:val="000000000000"/>
              <w:rPr>
                <w:rFonts w:ascii="Arial" w:hAnsi="Arial" w:cs="Arial"/>
                <w:color w:val="000000"/>
                <w:sz w:val="18"/>
                <w:szCs w:val="18"/>
              </w:rPr>
            </w:pPr>
            <w:r w:rsidRPr="0068737F">
              <w:rPr>
                <w:rFonts w:ascii="Arial" w:hAnsi="Arial" w:cs="Arial"/>
                <w:color w:val="000000"/>
                <w:sz w:val="18"/>
                <w:szCs w:val="18"/>
              </w:rPr>
              <w:t>&gt;7</w:t>
            </w:r>
          </w:p>
        </w:tc>
        <w:tc>
          <w:tcPr>
            <w:cnfStyle w:val="000010000000"/>
            <w:tcW w:w="757" w:type="dxa"/>
          </w:tcPr>
          <w:p w:rsidR="0068737F" w:rsidRPr="0068737F" w:rsidRDefault="0068737F" w:rsidP="0068737F">
            <w:pPr>
              <w:autoSpaceDE w:val="0"/>
              <w:autoSpaceDN w:val="0"/>
              <w:adjustRightInd w:val="0"/>
              <w:spacing w:line="320" w:lineRule="atLeast"/>
              <w:ind w:left="60" w:right="60"/>
              <w:jc w:val="right"/>
              <w:rPr>
                <w:rFonts w:ascii="Arial" w:hAnsi="Arial" w:cs="Arial"/>
                <w:color w:val="000000"/>
                <w:sz w:val="18"/>
                <w:szCs w:val="18"/>
              </w:rPr>
            </w:pPr>
            <w:r w:rsidRPr="0068737F">
              <w:rPr>
                <w:rFonts w:ascii="Arial" w:hAnsi="Arial" w:cs="Arial"/>
                <w:color w:val="000000"/>
                <w:sz w:val="18"/>
                <w:szCs w:val="18"/>
              </w:rPr>
              <w:t>29</w:t>
            </w:r>
          </w:p>
        </w:tc>
        <w:tc>
          <w:tcPr>
            <w:tcW w:w="818" w:type="dxa"/>
            <w:tcBorders>
              <w:right w:val="single" w:sz="18" w:space="0" w:color="4BACC6" w:themeColor="accent5"/>
            </w:tcBorders>
          </w:tcPr>
          <w:p w:rsidR="0068737F" w:rsidRPr="0068737F" w:rsidRDefault="0068737F" w:rsidP="0068737F">
            <w:pPr>
              <w:autoSpaceDE w:val="0"/>
              <w:autoSpaceDN w:val="0"/>
              <w:adjustRightInd w:val="0"/>
              <w:spacing w:line="320" w:lineRule="atLeast"/>
              <w:ind w:left="60" w:right="60"/>
              <w:jc w:val="right"/>
              <w:cnfStyle w:val="000000000000"/>
              <w:rPr>
                <w:rFonts w:ascii="Arial" w:hAnsi="Arial" w:cs="Arial"/>
                <w:color w:val="000000"/>
                <w:sz w:val="18"/>
                <w:szCs w:val="18"/>
              </w:rPr>
            </w:pPr>
            <w:r w:rsidRPr="0068737F">
              <w:rPr>
                <w:rFonts w:ascii="Arial" w:hAnsi="Arial" w:cs="Arial"/>
                <w:color w:val="000000"/>
                <w:sz w:val="18"/>
                <w:szCs w:val="18"/>
              </w:rPr>
              <w:t>31.21</w:t>
            </w:r>
          </w:p>
        </w:tc>
      </w:tr>
      <w:tr w:rsidR="0068737F" w:rsidRPr="0068737F" w:rsidTr="00034728">
        <w:trPr>
          <w:cnfStyle w:val="000000100000"/>
        </w:trPr>
        <w:tc>
          <w:tcPr>
            <w:cnfStyle w:val="000010000000"/>
            <w:tcW w:w="1533" w:type="dxa"/>
            <w:vMerge/>
            <w:tcBorders>
              <w:left w:val="single" w:sz="18" w:space="0" w:color="4BACC6" w:themeColor="accent5"/>
              <w:bottom w:val="single" w:sz="18" w:space="0" w:color="4BACC6" w:themeColor="accent5"/>
            </w:tcBorders>
            <w:shd w:val="clear" w:color="auto" w:fill="DAEEF3" w:themeFill="accent5" w:themeFillTint="33"/>
          </w:tcPr>
          <w:p w:rsidR="0068737F" w:rsidRPr="0068737F" w:rsidRDefault="0068737F" w:rsidP="0068737F">
            <w:pPr>
              <w:autoSpaceDE w:val="0"/>
              <w:autoSpaceDN w:val="0"/>
              <w:adjustRightInd w:val="0"/>
              <w:rPr>
                <w:rFonts w:ascii="Arial" w:hAnsi="Arial" w:cs="Arial"/>
                <w:color w:val="000000"/>
                <w:sz w:val="18"/>
                <w:szCs w:val="18"/>
              </w:rPr>
            </w:pPr>
          </w:p>
        </w:tc>
        <w:tc>
          <w:tcPr>
            <w:tcW w:w="1820" w:type="dxa"/>
            <w:tcBorders>
              <w:bottom w:val="single" w:sz="18" w:space="0" w:color="4BACC6" w:themeColor="accent5"/>
            </w:tcBorders>
          </w:tcPr>
          <w:p w:rsidR="0068737F" w:rsidRPr="0068737F" w:rsidRDefault="0068737F" w:rsidP="0068737F">
            <w:pPr>
              <w:autoSpaceDE w:val="0"/>
              <w:autoSpaceDN w:val="0"/>
              <w:adjustRightInd w:val="0"/>
              <w:spacing w:line="320" w:lineRule="atLeast"/>
              <w:ind w:left="60" w:right="60"/>
              <w:cnfStyle w:val="000000100000"/>
              <w:rPr>
                <w:rFonts w:ascii="Arial" w:hAnsi="Arial" w:cs="Arial"/>
                <w:color w:val="000000"/>
                <w:sz w:val="18"/>
                <w:szCs w:val="18"/>
              </w:rPr>
            </w:pPr>
            <w:r w:rsidRPr="0068737F">
              <w:rPr>
                <w:rFonts w:ascii="Arial" w:hAnsi="Arial" w:cs="Arial"/>
                <w:color w:val="000000"/>
                <w:sz w:val="18"/>
                <w:szCs w:val="18"/>
              </w:rPr>
              <w:t>&lt;7</w:t>
            </w:r>
          </w:p>
        </w:tc>
        <w:tc>
          <w:tcPr>
            <w:cnfStyle w:val="000010000000"/>
            <w:tcW w:w="757" w:type="dxa"/>
            <w:tcBorders>
              <w:bottom w:val="single" w:sz="18" w:space="0" w:color="4BACC6" w:themeColor="accent5"/>
            </w:tcBorders>
          </w:tcPr>
          <w:p w:rsidR="0068737F" w:rsidRPr="0068737F" w:rsidRDefault="0068737F" w:rsidP="0068737F">
            <w:pPr>
              <w:autoSpaceDE w:val="0"/>
              <w:autoSpaceDN w:val="0"/>
              <w:adjustRightInd w:val="0"/>
              <w:spacing w:line="320" w:lineRule="atLeast"/>
              <w:ind w:left="60" w:right="60"/>
              <w:jc w:val="right"/>
              <w:rPr>
                <w:rFonts w:ascii="Arial" w:hAnsi="Arial" w:cs="Arial"/>
                <w:color w:val="000000"/>
                <w:sz w:val="18"/>
                <w:szCs w:val="18"/>
              </w:rPr>
            </w:pPr>
            <w:r w:rsidRPr="0068737F">
              <w:rPr>
                <w:rFonts w:ascii="Arial" w:hAnsi="Arial" w:cs="Arial"/>
                <w:color w:val="000000"/>
                <w:sz w:val="18"/>
                <w:szCs w:val="18"/>
              </w:rPr>
              <w:t>33</w:t>
            </w:r>
          </w:p>
        </w:tc>
        <w:tc>
          <w:tcPr>
            <w:tcW w:w="818" w:type="dxa"/>
            <w:tcBorders>
              <w:bottom w:val="single" w:sz="18" w:space="0" w:color="4BACC6" w:themeColor="accent5"/>
              <w:right w:val="single" w:sz="18" w:space="0" w:color="4BACC6" w:themeColor="accent5"/>
            </w:tcBorders>
          </w:tcPr>
          <w:p w:rsidR="0068737F" w:rsidRPr="0068737F" w:rsidRDefault="0068737F" w:rsidP="0068737F">
            <w:pPr>
              <w:autoSpaceDE w:val="0"/>
              <w:autoSpaceDN w:val="0"/>
              <w:adjustRightInd w:val="0"/>
              <w:spacing w:line="320" w:lineRule="atLeast"/>
              <w:ind w:left="60" w:right="60"/>
              <w:jc w:val="right"/>
              <w:cnfStyle w:val="000000100000"/>
              <w:rPr>
                <w:rFonts w:ascii="Arial" w:hAnsi="Arial" w:cs="Arial"/>
                <w:color w:val="000000"/>
                <w:sz w:val="18"/>
                <w:szCs w:val="18"/>
              </w:rPr>
            </w:pPr>
            <w:r w:rsidRPr="0068737F">
              <w:rPr>
                <w:rFonts w:ascii="Arial" w:hAnsi="Arial" w:cs="Arial"/>
                <w:color w:val="000000"/>
                <w:sz w:val="18"/>
                <w:szCs w:val="18"/>
              </w:rPr>
              <w:t>29.85</w:t>
            </w:r>
          </w:p>
        </w:tc>
      </w:tr>
    </w:tbl>
    <w:p w:rsidR="0068737F" w:rsidRDefault="0068737F" w:rsidP="0068737F">
      <w:pPr>
        <w:autoSpaceDE w:val="0"/>
        <w:autoSpaceDN w:val="0"/>
        <w:adjustRightInd w:val="0"/>
        <w:spacing w:after="0" w:line="360" w:lineRule="auto"/>
        <w:jc w:val="both"/>
        <w:rPr>
          <w:rFonts w:ascii="Times New Roman" w:hAnsi="Times New Roman" w:cs="Times New Roman"/>
          <w:sz w:val="24"/>
          <w:szCs w:val="24"/>
          <w:lang w:val="en-US"/>
        </w:rPr>
      </w:pPr>
    </w:p>
    <w:p w:rsidR="0068737F" w:rsidRPr="0068737F" w:rsidRDefault="0068737F" w:rsidP="0068737F">
      <w:pPr>
        <w:autoSpaceDE w:val="0"/>
        <w:autoSpaceDN w:val="0"/>
        <w:adjustRightInd w:val="0"/>
        <w:spacing w:after="0" w:line="360" w:lineRule="auto"/>
        <w:jc w:val="both"/>
        <w:rPr>
          <w:rFonts w:ascii="Times New Roman" w:hAnsi="Times New Roman" w:cs="Times New Roman"/>
          <w:sz w:val="24"/>
          <w:szCs w:val="24"/>
        </w:rPr>
      </w:pPr>
      <w:r w:rsidRPr="00D4424C">
        <w:rPr>
          <w:rFonts w:ascii="Times New Roman" w:hAnsi="Times New Roman" w:cs="Times New Roman"/>
          <w:sz w:val="24"/>
          <w:szCs w:val="24"/>
        </w:rPr>
        <w:tab/>
      </w:r>
      <w:r>
        <w:rPr>
          <w:rFonts w:ascii="Times New Roman" w:hAnsi="Times New Roman" w:cs="Times New Roman"/>
          <w:sz w:val="24"/>
          <w:szCs w:val="24"/>
        </w:rPr>
        <w:t xml:space="preserve">Παρομοίως, από τον στατιστικό έλεγχο </w:t>
      </w:r>
      <w:r>
        <w:rPr>
          <w:rFonts w:ascii="Times New Roman" w:hAnsi="Times New Roman" w:cs="Times New Roman"/>
          <w:sz w:val="24"/>
          <w:szCs w:val="24"/>
          <w:lang w:val="en-US"/>
        </w:rPr>
        <w:t>T</w:t>
      </w:r>
      <w:r w:rsidRPr="008D3C55">
        <w:rPr>
          <w:rFonts w:ascii="Times New Roman" w:hAnsi="Times New Roman" w:cs="Times New Roman"/>
          <w:sz w:val="24"/>
          <w:szCs w:val="24"/>
        </w:rPr>
        <w:t>-</w:t>
      </w:r>
      <w:r>
        <w:rPr>
          <w:rFonts w:ascii="Times New Roman" w:hAnsi="Times New Roman" w:cs="Times New Roman"/>
          <w:sz w:val="24"/>
          <w:szCs w:val="24"/>
          <w:lang w:val="en-US"/>
        </w:rPr>
        <w:t>test</w:t>
      </w:r>
      <w:r w:rsidRPr="008D3C55">
        <w:rPr>
          <w:rFonts w:ascii="Times New Roman" w:hAnsi="Times New Roman" w:cs="Times New Roman"/>
          <w:sz w:val="24"/>
          <w:szCs w:val="24"/>
        </w:rPr>
        <w:t xml:space="preserve"> </w:t>
      </w:r>
      <w:r>
        <w:rPr>
          <w:rFonts w:ascii="Times New Roman" w:hAnsi="Times New Roman" w:cs="Times New Roman"/>
          <w:sz w:val="24"/>
          <w:szCs w:val="24"/>
        </w:rPr>
        <w:t>προέκυψε ότι δεν υπήρχε στατιστικά σημαντική διαφορά συγκριτικά με την συμμόρφωση στην μεσογειακή διατροφή και την γλυκοζυλιωμένη αιμοσφαιρίνη.</w:t>
      </w:r>
    </w:p>
    <w:p w:rsidR="00CF5190" w:rsidRDefault="00CF5190" w:rsidP="00CF5190">
      <w:pPr>
        <w:autoSpaceDE w:val="0"/>
        <w:autoSpaceDN w:val="0"/>
        <w:adjustRightInd w:val="0"/>
        <w:spacing w:after="0" w:line="240" w:lineRule="auto"/>
        <w:rPr>
          <w:rFonts w:ascii="Times New Roman" w:hAnsi="Times New Roman" w:cs="Times New Roman"/>
          <w:sz w:val="24"/>
          <w:szCs w:val="24"/>
        </w:rPr>
      </w:pPr>
    </w:p>
    <w:p w:rsidR="00584F94" w:rsidRPr="00B13416" w:rsidRDefault="00584F94" w:rsidP="00584F94">
      <w:pPr>
        <w:autoSpaceDE w:val="0"/>
        <w:autoSpaceDN w:val="0"/>
        <w:adjustRightInd w:val="0"/>
        <w:spacing w:after="0" w:line="400" w:lineRule="atLeast"/>
        <w:rPr>
          <w:rFonts w:ascii="Times New Roman" w:hAnsi="Times New Roman" w:cs="Times New Roman"/>
          <w:sz w:val="24"/>
          <w:szCs w:val="24"/>
        </w:rPr>
      </w:pPr>
    </w:p>
    <w:p w:rsidR="00F9647D" w:rsidRPr="00F9647D" w:rsidRDefault="002B7B0E" w:rsidP="002B7B0E">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3.4. Αποτελέσματα ερωτηματολογίου </w:t>
      </w:r>
      <w:r>
        <w:rPr>
          <w:rFonts w:ascii="Times New Roman" w:hAnsi="Times New Roman" w:cs="Times New Roman"/>
          <w:b/>
          <w:sz w:val="28"/>
          <w:szCs w:val="28"/>
          <w:lang w:val="en-US"/>
        </w:rPr>
        <w:t>Brief</w:t>
      </w:r>
      <w:r w:rsidRPr="002B7B0E">
        <w:rPr>
          <w:rFonts w:ascii="Times New Roman" w:hAnsi="Times New Roman" w:cs="Times New Roman"/>
          <w:b/>
          <w:sz w:val="28"/>
          <w:szCs w:val="28"/>
        </w:rPr>
        <w:t xml:space="preserve"> </w:t>
      </w:r>
      <w:r>
        <w:rPr>
          <w:rFonts w:ascii="Times New Roman" w:hAnsi="Times New Roman" w:cs="Times New Roman"/>
          <w:b/>
          <w:sz w:val="28"/>
          <w:szCs w:val="28"/>
          <w:lang w:val="en-US"/>
        </w:rPr>
        <w:t>Diabetes</w:t>
      </w:r>
      <w:r w:rsidRPr="002B7B0E">
        <w:rPr>
          <w:rFonts w:ascii="Times New Roman" w:hAnsi="Times New Roman" w:cs="Times New Roman"/>
          <w:b/>
          <w:sz w:val="28"/>
          <w:szCs w:val="28"/>
        </w:rPr>
        <w:t xml:space="preserve"> </w:t>
      </w:r>
      <w:r>
        <w:rPr>
          <w:rFonts w:ascii="Times New Roman" w:hAnsi="Times New Roman" w:cs="Times New Roman"/>
          <w:b/>
          <w:sz w:val="28"/>
          <w:szCs w:val="28"/>
          <w:lang w:val="en-US"/>
        </w:rPr>
        <w:t>Knowledge</w:t>
      </w:r>
      <w:r w:rsidR="00F9647D">
        <w:rPr>
          <w:rFonts w:ascii="Times New Roman" w:hAnsi="Times New Roman" w:cs="Times New Roman"/>
          <w:b/>
          <w:sz w:val="28"/>
          <w:szCs w:val="28"/>
        </w:rPr>
        <w:t xml:space="preserve"> </w:t>
      </w:r>
      <w:r w:rsidR="00F9647D">
        <w:rPr>
          <w:rFonts w:ascii="Times New Roman" w:hAnsi="Times New Roman" w:cs="Times New Roman"/>
          <w:b/>
          <w:sz w:val="28"/>
          <w:szCs w:val="28"/>
          <w:lang w:val="en-US"/>
        </w:rPr>
        <w:t>Test</w:t>
      </w:r>
    </w:p>
    <w:p w:rsidR="002B7B0E" w:rsidRDefault="00FA7B83" w:rsidP="002B7B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Σε αυτή την ενότητα, θα αναφερθούν οι απαντήσεις που δόθηκαν από τους ασθενείς στις ερωτήσεις του συγκεκριμένου ερωτηματολογίου. Η μπάρα που φαίνεται με γκρι χρώμα, είναι αυτή με την σωστή απάντηση.</w:t>
      </w:r>
    </w:p>
    <w:p w:rsidR="00FA7B83" w:rsidRDefault="00FA7B83" w:rsidP="002B7B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Όπως φαίνεται από το </w:t>
      </w:r>
      <w:r w:rsidR="00CC032D">
        <w:rPr>
          <w:rFonts w:ascii="Times New Roman" w:hAnsi="Times New Roman" w:cs="Times New Roman"/>
        </w:rPr>
        <w:t>Γράφημα</w:t>
      </w:r>
      <w:r w:rsidR="00CC032D">
        <w:rPr>
          <w:rFonts w:ascii="Times New Roman" w:hAnsi="Times New Roman" w:cs="Times New Roman"/>
          <w:sz w:val="24"/>
          <w:szCs w:val="24"/>
        </w:rPr>
        <w:t xml:space="preserve"> </w:t>
      </w:r>
      <w:r w:rsidR="00066367">
        <w:rPr>
          <w:rFonts w:ascii="Times New Roman" w:hAnsi="Times New Roman" w:cs="Times New Roman"/>
          <w:sz w:val="24"/>
          <w:szCs w:val="24"/>
        </w:rPr>
        <w:t>21</w:t>
      </w:r>
      <w:r>
        <w:rPr>
          <w:rFonts w:ascii="Times New Roman" w:hAnsi="Times New Roman" w:cs="Times New Roman"/>
          <w:sz w:val="24"/>
          <w:szCs w:val="24"/>
        </w:rPr>
        <w:t xml:space="preserve"> το 83,87% (</w:t>
      </w:r>
      <w:r>
        <w:rPr>
          <w:rFonts w:ascii="Times New Roman" w:hAnsi="Times New Roman" w:cs="Times New Roman"/>
          <w:sz w:val="24"/>
          <w:szCs w:val="24"/>
          <w:lang w:val="en-US"/>
        </w:rPr>
        <w:t>n</w:t>
      </w:r>
      <w:r w:rsidRPr="00FA7B83">
        <w:rPr>
          <w:rFonts w:ascii="Times New Roman" w:hAnsi="Times New Roman" w:cs="Times New Roman"/>
          <w:sz w:val="24"/>
          <w:szCs w:val="24"/>
        </w:rPr>
        <w:t xml:space="preserve">=52) </w:t>
      </w:r>
      <w:r>
        <w:rPr>
          <w:rFonts w:ascii="Times New Roman" w:hAnsi="Times New Roman" w:cs="Times New Roman"/>
          <w:sz w:val="24"/>
          <w:szCs w:val="24"/>
        </w:rPr>
        <w:t xml:space="preserve">του δείγματος απάντησε </w:t>
      </w:r>
      <w:r w:rsidR="000E193E">
        <w:rPr>
          <w:rFonts w:ascii="Times New Roman" w:hAnsi="Times New Roman" w:cs="Times New Roman"/>
          <w:sz w:val="24"/>
          <w:szCs w:val="24"/>
        </w:rPr>
        <w:t>ότι η διατροφή που πρέπει να ακολουθήσει ένας διαβητικός ασθενής, είναι μια υγιείς διατροφή που απευθύνεται στο σύνολο του πληθυσμού, η οποία ήταν η σωστή απάντηση.</w:t>
      </w:r>
      <w:r>
        <w:rPr>
          <w:rFonts w:ascii="Times New Roman" w:hAnsi="Times New Roman" w:cs="Times New Roman"/>
          <w:sz w:val="24"/>
          <w:szCs w:val="24"/>
        </w:rPr>
        <w:t xml:space="preserve"> </w:t>
      </w:r>
    </w:p>
    <w:p w:rsidR="007D05F1" w:rsidRDefault="007D05F1" w:rsidP="002B7B0E">
      <w:pPr>
        <w:autoSpaceDE w:val="0"/>
        <w:autoSpaceDN w:val="0"/>
        <w:adjustRightInd w:val="0"/>
        <w:spacing w:after="0" w:line="360" w:lineRule="auto"/>
        <w:jc w:val="both"/>
        <w:rPr>
          <w:rFonts w:ascii="Times New Roman" w:hAnsi="Times New Roman" w:cs="Times New Roman"/>
        </w:rPr>
      </w:pPr>
    </w:p>
    <w:p w:rsidR="00FA7B83" w:rsidRPr="00FA7B83" w:rsidRDefault="00CC032D" w:rsidP="00FA7B83">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Γράφημα </w:t>
      </w:r>
      <w:r w:rsidR="0068737F">
        <w:rPr>
          <w:rFonts w:ascii="Times New Roman" w:hAnsi="Times New Roman" w:cs="Times New Roman"/>
        </w:rPr>
        <w:t>23</w:t>
      </w:r>
      <w:r w:rsidR="00FA7B83">
        <w:rPr>
          <w:rFonts w:ascii="Times New Roman" w:hAnsi="Times New Roman" w:cs="Times New Roman"/>
        </w:rPr>
        <w:t>: Η διατροφή που πρέπει να ακολουθήσει ένας διαβητικός ασθενής</w:t>
      </w:r>
    </w:p>
    <w:p w:rsidR="00FA7B83" w:rsidRDefault="00FA7B83" w:rsidP="00FA7B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28325" cy="3142660"/>
            <wp:effectExtent l="19050" t="0" r="0"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930766" cy="3144613"/>
                    </a:xfrm>
                    <a:prstGeom prst="rect">
                      <a:avLst/>
                    </a:prstGeom>
                    <a:noFill/>
                    <a:ln w="9525">
                      <a:noFill/>
                      <a:miter lim="800000"/>
                      <a:headEnd/>
                      <a:tailEnd/>
                    </a:ln>
                  </pic:spPr>
                </pic:pic>
              </a:graphicData>
            </a:graphic>
          </wp:inline>
        </w:drawing>
      </w:r>
    </w:p>
    <w:p w:rsidR="000E193E" w:rsidRDefault="000E193E" w:rsidP="000E193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Το 69,35% (</w:t>
      </w:r>
      <w:r>
        <w:rPr>
          <w:rFonts w:ascii="Times New Roman" w:hAnsi="Times New Roman" w:cs="Times New Roman"/>
          <w:sz w:val="24"/>
          <w:szCs w:val="24"/>
          <w:lang w:val="en-US"/>
        </w:rPr>
        <w:t>n</w:t>
      </w:r>
      <w:r w:rsidRPr="000E193E">
        <w:rPr>
          <w:rFonts w:ascii="Times New Roman" w:hAnsi="Times New Roman" w:cs="Times New Roman"/>
          <w:sz w:val="24"/>
          <w:szCs w:val="24"/>
        </w:rPr>
        <w:t>=43)</w:t>
      </w:r>
      <w:r>
        <w:rPr>
          <w:rFonts w:ascii="Times New Roman" w:hAnsi="Times New Roman" w:cs="Times New Roman"/>
          <w:sz w:val="24"/>
          <w:szCs w:val="24"/>
        </w:rPr>
        <w:t xml:space="preserve"> απάντησε ότι η ψητή πατάτα έχει περισσότερους υδατάνθρακες και όπως φαίνεται στο παρακάτω διάγραμμα ήταν η σωστή απάντηση.</w:t>
      </w:r>
    </w:p>
    <w:p w:rsidR="0042684E" w:rsidRDefault="0042684E" w:rsidP="000E193E">
      <w:pPr>
        <w:autoSpaceDE w:val="0"/>
        <w:autoSpaceDN w:val="0"/>
        <w:adjustRightInd w:val="0"/>
        <w:spacing w:after="0" w:line="360" w:lineRule="auto"/>
        <w:jc w:val="both"/>
        <w:rPr>
          <w:rFonts w:ascii="Times New Roman" w:hAnsi="Times New Roman" w:cs="Times New Roman"/>
          <w:sz w:val="24"/>
          <w:szCs w:val="24"/>
        </w:rPr>
      </w:pPr>
    </w:p>
    <w:p w:rsidR="0042684E" w:rsidRPr="0042684E" w:rsidRDefault="007D05F1" w:rsidP="000E193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CC032D">
        <w:rPr>
          <w:rFonts w:ascii="Times New Roman" w:hAnsi="Times New Roman" w:cs="Times New Roman"/>
        </w:rPr>
        <w:t xml:space="preserve">Γράφημα </w:t>
      </w:r>
      <w:r w:rsidR="0068737F">
        <w:rPr>
          <w:rFonts w:ascii="Times New Roman" w:hAnsi="Times New Roman" w:cs="Times New Roman"/>
        </w:rPr>
        <w:t>24</w:t>
      </w:r>
      <w:r w:rsidR="0042684E">
        <w:rPr>
          <w:rFonts w:ascii="Times New Roman" w:hAnsi="Times New Roman" w:cs="Times New Roman"/>
        </w:rPr>
        <w:t>: Π</w:t>
      </w:r>
      <w:r w:rsidR="00CC032D">
        <w:rPr>
          <w:rFonts w:ascii="Times New Roman" w:hAnsi="Times New Roman" w:cs="Times New Roman"/>
        </w:rPr>
        <w:t>ο</w:t>
      </w:r>
      <w:r w:rsidR="0042684E">
        <w:rPr>
          <w:rFonts w:ascii="Times New Roman" w:hAnsi="Times New Roman" w:cs="Times New Roman"/>
        </w:rPr>
        <w:t>ιο από τα παρακάτω τρόφιμα έχει πλουσιότερο περιεχόμενο σε υδατάνθρακες;</w:t>
      </w:r>
    </w:p>
    <w:p w:rsidR="000E193E" w:rsidRDefault="000E193E" w:rsidP="000E193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11957" cy="3129566"/>
            <wp:effectExtent l="19050" t="0" r="0" b="0"/>
            <wp:docPr id="1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913789" cy="3131032"/>
                    </a:xfrm>
                    <a:prstGeom prst="rect">
                      <a:avLst/>
                    </a:prstGeom>
                    <a:noFill/>
                    <a:ln w="9525">
                      <a:noFill/>
                      <a:miter lim="800000"/>
                      <a:headEnd/>
                      <a:tailEnd/>
                    </a:ln>
                  </pic:spPr>
                </pic:pic>
              </a:graphicData>
            </a:graphic>
          </wp:inline>
        </w:drawing>
      </w:r>
    </w:p>
    <w:p w:rsidR="0042684E" w:rsidRDefault="0042684E" w:rsidP="0042684E">
      <w:pPr>
        <w:autoSpaceDE w:val="0"/>
        <w:autoSpaceDN w:val="0"/>
        <w:adjustRightInd w:val="0"/>
        <w:spacing w:after="0" w:line="360" w:lineRule="auto"/>
        <w:jc w:val="both"/>
        <w:rPr>
          <w:rFonts w:ascii="Times New Roman" w:hAnsi="Times New Roman" w:cs="Times New Roman"/>
          <w:sz w:val="24"/>
          <w:szCs w:val="24"/>
        </w:rPr>
      </w:pPr>
    </w:p>
    <w:p w:rsidR="003A2862" w:rsidRDefault="003A2862" w:rsidP="0042684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Στην 3</w:t>
      </w:r>
      <w:r w:rsidRPr="003A2862">
        <w:rPr>
          <w:rFonts w:ascii="Times New Roman" w:hAnsi="Times New Roman" w:cs="Times New Roman"/>
          <w:sz w:val="24"/>
          <w:szCs w:val="24"/>
          <w:vertAlign w:val="superscript"/>
        </w:rPr>
        <w:t>η</w:t>
      </w:r>
      <w:r>
        <w:rPr>
          <w:rFonts w:ascii="Times New Roman" w:hAnsi="Times New Roman" w:cs="Times New Roman"/>
          <w:sz w:val="24"/>
          <w:szCs w:val="24"/>
        </w:rPr>
        <w:t xml:space="preserve"> ερώτηση, το 69,35% (</w:t>
      </w:r>
      <w:r>
        <w:rPr>
          <w:rFonts w:ascii="Times New Roman" w:hAnsi="Times New Roman" w:cs="Times New Roman"/>
          <w:sz w:val="24"/>
          <w:szCs w:val="24"/>
          <w:lang w:val="en-US"/>
        </w:rPr>
        <w:t>n</w:t>
      </w:r>
      <w:r w:rsidRPr="003A2862">
        <w:rPr>
          <w:rFonts w:ascii="Times New Roman" w:hAnsi="Times New Roman" w:cs="Times New Roman"/>
          <w:sz w:val="24"/>
          <w:szCs w:val="24"/>
        </w:rPr>
        <w:t xml:space="preserve">=43) </w:t>
      </w:r>
      <w:r>
        <w:rPr>
          <w:rFonts w:ascii="Times New Roman" w:hAnsi="Times New Roman" w:cs="Times New Roman"/>
          <w:sz w:val="24"/>
          <w:szCs w:val="24"/>
        </w:rPr>
        <w:t>απάντησε ότι το γάλα χαμηλών λιπαρών έχει μεγαλύτερη περιεκτικότητα σε λίπος.</w:t>
      </w:r>
    </w:p>
    <w:p w:rsidR="003A2862" w:rsidRDefault="003A2862" w:rsidP="0042684E">
      <w:pPr>
        <w:autoSpaceDE w:val="0"/>
        <w:autoSpaceDN w:val="0"/>
        <w:adjustRightInd w:val="0"/>
        <w:spacing w:after="0" w:line="360" w:lineRule="auto"/>
        <w:jc w:val="both"/>
        <w:rPr>
          <w:rFonts w:ascii="Times New Roman" w:hAnsi="Times New Roman" w:cs="Times New Roman"/>
          <w:sz w:val="24"/>
          <w:szCs w:val="24"/>
        </w:rPr>
      </w:pPr>
    </w:p>
    <w:p w:rsidR="003A2862" w:rsidRPr="003A2862" w:rsidRDefault="007D05F1" w:rsidP="0042684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CC032D">
        <w:rPr>
          <w:rFonts w:ascii="Times New Roman" w:hAnsi="Times New Roman" w:cs="Times New Roman"/>
        </w:rPr>
        <w:t xml:space="preserve">Γράφημα </w:t>
      </w:r>
      <w:r w:rsidR="0068737F">
        <w:rPr>
          <w:rFonts w:ascii="Times New Roman" w:hAnsi="Times New Roman" w:cs="Times New Roman"/>
        </w:rPr>
        <w:t>25</w:t>
      </w:r>
      <w:r w:rsidR="003A2862">
        <w:rPr>
          <w:rFonts w:ascii="Times New Roman" w:hAnsi="Times New Roman" w:cs="Times New Roman"/>
        </w:rPr>
        <w:t>: Π</w:t>
      </w:r>
      <w:r w:rsidR="00CC032D">
        <w:rPr>
          <w:rFonts w:ascii="Times New Roman" w:hAnsi="Times New Roman" w:cs="Times New Roman"/>
        </w:rPr>
        <w:t>ο</w:t>
      </w:r>
      <w:r w:rsidR="003A2862">
        <w:rPr>
          <w:rFonts w:ascii="Times New Roman" w:hAnsi="Times New Roman" w:cs="Times New Roman"/>
        </w:rPr>
        <w:t>ιο από τα παρακάτω τρόφιμα έχει μεγαλύτερη περιεκτικότητα σε λίπος;</w:t>
      </w:r>
    </w:p>
    <w:p w:rsidR="0042684E" w:rsidRDefault="0042684E" w:rsidP="0042684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60900" cy="3008720"/>
            <wp:effectExtent l="19050" t="0" r="0" b="0"/>
            <wp:docPr id="1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763280" cy="3010624"/>
                    </a:xfrm>
                    <a:prstGeom prst="rect">
                      <a:avLst/>
                    </a:prstGeom>
                    <a:noFill/>
                    <a:ln w="9525">
                      <a:noFill/>
                      <a:miter lim="800000"/>
                      <a:headEnd/>
                      <a:tailEnd/>
                    </a:ln>
                  </pic:spPr>
                </pic:pic>
              </a:graphicData>
            </a:graphic>
          </wp:inline>
        </w:drawing>
      </w:r>
    </w:p>
    <w:p w:rsidR="0042684E" w:rsidRDefault="0042684E" w:rsidP="003A2862">
      <w:pPr>
        <w:autoSpaceDE w:val="0"/>
        <w:autoSpaceDN w:val="0"/>
        <w:adjustRightInd w:val="0"/>
        <w:spacing w:after="0" w:line="360" w:lineRule="auto"/>
        <w:jc w:val="both"/>
        <w:rPr>
          <w:rFonts w:ascii="Times New Roman" w:hAnsi="Times New Roman" w:cs="Times New Roman"/>
          <w:sz w:val="24"/>
          <w:szCs w:val="24"/>
        </w:rPr>
      </w:pPr>
    </w:p>
    <w:p w:rsidR="00892DFD" w:rsidRDefault="003A2862" w:rsidP="003A286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Στην ερώτηση «Πιο από τα παρακάτω τρόφιμα αποτελεί ‘ελεύθερο τρόφιμο’», η πλειοψηφία του δείγματος, το 35,48% (</w:t>
      </w:r>
      <w:r>
        <w:rPr>
          <w:rFonts w:ascii="Times New Roman" w:hAnsi="Times New Roman" w:cs="Times New Roman"/>
          <w:sz w:val="24"/>
          <w:szCs w:val="24"/>
          <w:lang w:val="en-US"/>
        </w:rPr>
        <w:t>n</w:t>
      </w:r>
      <w:r w:rsidRPr="003A2862">
        <w:rPr>
          <w:rFonts w:ascii="Times New Roman" w:hAnsi="Times New Roman" w:cs="Times New Roman"/>
          <w:sz w:val="24"/>
          <w:szCs w:val="24"/>
        </w:rPr>
        <w:t>=</w:t>
      </w:r>
      <w:r>
        <w:rPr>
          <w:rFonts w:ascii="Times New Roman" w:hAnsi="Times New Roman" w:cs="Times New Roman"/>
          <w:sz w:val="24"/>
          <w:szCs w:val="24"/>
        </w:rPr>
        <w:t xml:space="preserve">22) απάντησε: οποιοδήποτε τρόφιμο δεν έχει υποστεί προσθήκη ζάχαρης κατά την παρασκευή του. Η σωστή απάντηση σε αυτή την ερώτηση είναι: </w:t>
      </w:r>
      <w:r w:rsidR="00816538">
        <w:rPr>
          <w:rFonts w:ascii="Times New Roman" w:hAnsi="Times New Roman" w:cs="Times New Roman"/>
          <w:sz w:val="24"/>
          <w:szCs w:val="24"/>
        </w:rPr>
        <w:t>οποιοδήποτε τρόφιμο έχει λιγότερες από 20 θερμίδες/μερίδα, και το επέλεξε σαν σωστή απάντηση το 27,42% (</w:t>
      </w:r>
      <w:r w:rsidR="00816538">
        <w:rPr>
          <w:rFonts w:ascii="Times New Roman" w:hAnsi="Times New Roman" w:cs="Times New Roman"/>
          <w:sz w:val="24"/>
          <w:szCs w:val="24"/>
          <w:lang w:val="en-US"/>
        </w:rPr>
        <w:t>n</w:t>
      </w:r>
      <w:r w:rsidR="00816538" w:rsidRPr="00816538">
        <w:rPr>
          <w:rFonts w:ascii="Times New Roman" w:hAnsi="Times New Roman" w:cs="Times New Roman"/>
          <w:sz w:val="24"/>
          <w:szCs w:val="24"/>
        </w:rPr>
        <w:t>=17)</w:t>
      </w:r>
      <w:r w:rsidR="00816538">
        <w:rPr>
          <w:rFonts w:ascii="Times New Roman" w:hAnsi="Times New Roman" w:cs="Times New Roman"/>
          <w:sz w:val="24"/>
          <w:szCs w:val="24"/>
        </w:rPr>
        <w:t>.</w:t>
      </w:r>
    </w:p>
    <w:p w:rsidR="00892DFD" w:rsidRDefault="00892DFD" w:rsidP="003A2862">
      <w:pPr>
        <w:autoSpaceDE w:val="0"/>
        <w:autoSpaceDN w:val="0"/>
        <w:adjustRightInd w:val="0"/>
        <w:spacing w:after="0" w:line="360" w:lineRule="auto"/>
        <w:jc w:val="both"/>
        <w:rPr>
          <w:rFonts w:ascii="Times New Roman" w:hAnsi="Times New Roman" w:cs="Times New Roman"/>
          <w:sz w:val="24"/>
          <w:szCs w:val="24"/>
        </w:rPr>
      </w:pPr>
    </w:p>
    <w:p w:rsidR="003A2862" w:rsidRPr="003A2862" w:rsidRDefault="007D05F1" w:rsidP="003A286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rPr>
        <w:tab/>
      </w:r>
      <w:r w:rsidR="007B3916">
        <w:rPr>
          <w:rFonts w:ascii="Times New Roman" w:hAnsi="Times New Roman" w:cs="Times New Roman"/>
        </w:rPr>
        <w:t xml:space="preserve">Γράφημα </w:t>
      </w:r>
      <w:r w:rsidR="0068737F">
        <w:rPr>
          <w:rFonts w:ascii="Times New Roman" w:hAnsi="Times New Roman" w:cs="Times New Roman"/>
        </w:rPr>
        <w:t>26</w:t>
      </w:r>
      <w:r w:rsidR="00816538">
        <w:rPr>
          <w:rFonts w:ascii="Times New Roman" w:hAnsi="Times New Roman" w:cs="Times New Roman"/>
        </w:rPr>
        <w:t>: Π</w:t>
      </w:r>
      <w:r w:rsidR="007B3916">
        <w:rPr>
          <w:rFonts w:ascii="Times New Roman" w:hAnsi="Times New Roman" w:cs="Times New Roman"/>
        </w:rPr>
        <w:t>ο</w:t>
      </w:r>
      <w:r w:rsidR="00816538">
        <w:rPr>
          <w:rFonts w:ascii="Times New Roman" w:hAnsi="Times New Roman" w:cs="Times New Roman"/>
        </w:rPr>
        <w:t>ιο από τα παρακάτω τρόφιμα αποτελεί «ελεύθερο τρόφιμο»</w:t>
      </w:r>
      <w:r w:rsidR="007B3916">
        <w:rPr>
          <w:rFonts w:ascii="Times New Roman" w:hAnsi="Times New Roman" w:cs="Times New Roman"/>
          <w:sz w:val="24"/>
          <w:szCs w:val="24"/>
        </w:rPr>
        <w:t>;</w:t>
      </w:r>
    </w:p>
    <w:p w:rsidR="003A2862" w:rsidRDefault="003A2862" w:rsidP="003A286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587035" cy="2869630"/>
            <wp:effectExtent l="19050" t="0" r="0" b="0"/>
            <wp:docPr id="1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3592903" cy="2874324"/>
                    </a:xfrm>
                    <a:prstGeom prst="rect">
                      <a:avLst/>
                    </a:prstGeom>
                    <a:noFill/>
                    <a:ln w="9525">
                      <a:noFill/>
                      <a:miter lim="800000"/>
                      <a:headEnd/>
                      <a:tailEnd/>
                    </a:ln>
                  </pic:spPr>
                </pic:pic>
              </a:graphicData>
            </a:graphic>
          </wp:inline>
        </w:drawing>
      </w:r>
    </w:p>
    <w:p w:rsidR="008A4478" w:rsidRDefault="008A4478" w:rsidP="003A2862">
      <w:pPr>
        <w:autoSpaceDE w:val="0"/>
        <w:autoSpaceDN w:val="0"/>
        <w:adjustRightInd w:val="0"/>
        <w:spacing w:after="0" w:line="240" w:lineRule="auto"/>
        <w:rPr>
          <w:rFonts w:ascii="Times New Roman" w:hAnsi="Times New Roman" w:cs="Times New Roman"/>
          <w:sz w:val="24"/>
          <w:szCs w:val="24"/>
        </w:rPr>
      </w:pPr>
    </w:p>
    <w:p w:rsidR="003A2862" w:rsidRDefault="003A2862" w:rsidP="003A2862">
      <w:pPr>
        <w:autoSpaceDE w:val="0"/>
        <w:autoSpaceDN w:val="0"/>
        <w:adjustRightInd w:val="0"/>
        <w:spacing w:after="0" w:line="240" w:lineRule="auto"/>
        <w:rPr>
          <w:rFonts w:ascii="Times New Roman" w:hAnsi="Times New Roman" w:cs="Times New Roman"/>
          <w:sz w:val="24"/>
          <w:szCs w:val="24"/>
        </w:rPr>
      </w:pPr>
    </w:p>
    <w:p w:rsidR="008A4478" w:rsidRPr="00D10517" w:rsidRDefault="008A4478" w:rsidP="008A447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Το 77,42% (</w:t>
      </w:r>
      <w:r>
        <w:rPr>
          <w:rFonts w:ascii="Times New Roman" w:hAnsi="Times New Roman" w:cs="Times New Roman"/>
          <w:sz w:val="24"/>
          <w:szCs w:val="24"/>
          <w:lang w:val="en-US"/>
        </w:rPr>
        <w:t>n</w:t>
      </w:r>
      <w:r w:rsidRPr="008A4478">
        <w:rPr>
          <w:rFonts w:ascii="Times New Roman" w:hAnsi="Times New Roman" w:cs="Times New Roman"/>
          <w:sz w:val="24"/>
          <w:szCs w:val="24"/>
        </w:rPr>
        <w:t>=48)</w:t>
      </w:r>
      <w:r>
        <w:rPr>
          <w:rFonts w:ascii="Times New Roman" w:hAnsi="Times New Roman" w:cs="Times New Roman"/>
          <w:sz w:val="24"/>
          <w:szCs w:val="24"/>
        </w:rPr>
        <w:t xml:space="preserve"> απάντησε ότι η γλυκοζυλιωμένη αιμοσφαιρίνη είναι μια εξέταση που εκτιμά την μέση γλυκόζη αίματος που είχε ο οργανισμός τις τελευταίες 6-10 εβδομάδες.</w:t>
      </w:r>
      <w:r w:rsidR="00892DFD">
        <w:rPr>
          <w:rFonts w:ascii="Times New Roman" w:hAnsi="Times New Roman" w:cs="Times New Roman"/>
          <w:sz w:val="24"/>
          <w:szCs w:val="24"/>
        </w:rPr>
        <w:t xml:space="preserve"> Στο</w:t>
      </w:r>
      <w:r w:rsidR="007B3916" w:rsidRPr="007B3916">
        <w:rPr>
          <w:rFonts w:ascii="Times New Roman" w:hAnsi="Times New Roman" w:cs="Times New Roman"/>
        </w:rPr>
        <w:t xml:space="preserve"> </w:t>
      </w:r>
      <w:r w:rsidR="007B3916">
        <w:rPr>
          <w:rFonts w:ascii="Times New Roman" w:hAnsi="Times New Roman" w:cs="Times New Roman"/>
        </w:rPr>
        <w:t>Γράφημα</w:t>
      </w:r>
      <w:r w:rsidR="0068737F">
        <w:rPr>
          <w:rFonts w:ascii="Times New Roman" w:hAnsi="Times New Roman" w:cs="Times New Roman"/>
          <w:sz w:val="24"/>
          <w:szCs w:val="24"/>
        </w:rPr>
        <w:t xml:space="preserve"> 27</w:t>
      </w:r>
      <w:r w:rsidR="00207FD9">
        <w:rPr>
          <w:rFonts w:ascii="Times New Roman" w:hAnsi="Times New Roman" w:cs="Times New Roman"/>
          <w:sz w:val="24"/>
          <w:szCs w:val="24"/>
        </w:rPr>
        <w:t>, η γκρι ράβδος είναι η σωστή απάντηση, δηλαδή αυτή που απάντησαν οι περισσότεροι</w:t>
      </w:r>
    </w:p>
    <w:p w:rsidR="008A4478" w:rsidRDefault="008A4478" w:rsidP="008A4478">
      <w:pPr>
        <w:autoSpaceDE w:val="0"/>
        <w:autoSpaceDN w:val="0"/>
        <w:adjustRightInd w:val="0"/>
        <w:spacing w:after="0" w:line="360" w:lineRule="auto"/>
        <w:jc w:val="both"/>
        <w:rPr>
          <w:rFonts w:ascii="Times New Roman" w:hAnsi="Times New Roman" w:cs="Times New Roman"/>
        </w:rPr>
      </w:pPr>
    </w:p>
    <w:p w:rsidR="0068737F" w:rsidRDefault="0068737F" w:rsidP="008A4478">
      <w:pPr>
        <w:autoSpaceDE w:val="0"/>
        <w:autoSpaceDN w:val="0"/>
        <w:adjustRightInd w:val="0"/>
        <w:spacing w:after="0" w:line="360" w:lineRule="auto"/>
        <w:jc w:val="both"/>
        <w:rPr>
          <w:rFonts w:ascii="Times New Roman" w:hAnsi="Times New Roman" w:cs="Times New Roman"/>
        </w:rPr>
      </w:pPr>
    </w:p>
    <w:p w:rsidR="0068737F" w:rsidRDefault="0068737F" w:rsidP="008A4478">
      <w:pPr>
        <w:autoSpaceDE w:val="0"/>
        <w:autoSpaceDN w:val="0"/>
        <w:adjustRightInd w:val="0"/>
        <w:spacing w:after="0" w:line="360" w:lineRule="auto"/>
        <w:jc w:val="both"/>
        <w:rPr>
          <w:rFonts w:ascii="Times New Roman" w:hAnsi="Times New Roman" w:cs="Times New Roman"/>
        </w:rPr>
      </w:pPr>
    </w:p>
    <w:p w:rsidR="0068737F" w:rsidRDefault="0068737F" w:rsidP="008A4478">
      <w:pPr>
        <w:autoSpaceDE w:val="0"/>
        <w:autoSpaceDN w:val="0"/>
        <w:adjustRightInd w:val="0"/>
        <w:spacing w:after="0" w:line="360" w:lineRule="auto"/>
        <w:jc w:val="both"/>
        <w:rPr>
          <w:rFonts w:ascii="Times New Roman" w:hAnsi="Times New Roman" w:cs="Times New Roman"/>
        </w:rPr>
      </w:pPr>
    </w:p>
    <w:p w:rsidR="0068737F" w:rsidRDefault="0068737F" w:rsidP="008A4478">
      <w:pPr>
        <w:autoSpaceDE w:val="0"/>
        <w:autoSpaceDN w:val="0"/>
        <w:adjustRightInd w:val="0"/>
        <w:spacing w:after="0" w:line="360" w:lineRule="auto"/>
        <w:jc w:val="both"/>
        <w:rPr>
          <w:rFonts w:ascii="Times New Roman" w:hAnsi="Times New Roman" w:cs="Times New Roman"/>
        </w:rPr>
      </w:pPr>
    </w:p>
    <w:p w:rsidR="0068737F" w:rsidRDefault="0068737F" w:rsidP="008A4478">
      <w:pPr>
        <w:autoSpaceDE w:val="0"/>
        <w:autoSpaceDN w:val="0"/>
        <w:adjustRightInd w:val="0"/>
        <w:spacing w:after="0" w:line="360" w:lineRule="auto"/>
        <w:jc w:val="both"/>
        <w:rPr>
          <w:rFonts w:ascii="Times New Roman" w:hAnsi="Times New Roman" w:cs="Times New Roman"/>
        </w:rPr>
      </w:pPr>
    </w:p>
    <w:p w:rsidR="0068737F" w:rsidRDefault="0068737F" w:rsidP="008A4478">
      <w:pPr>
        <w:autoSpaceDE w:val="0"/>
        <w:autoSpaceDN w:val="0"/>
        <w:adjustRightInd w:val="0"/>
        <w:spacing w:after="0" w:line="360" w:lineRule="auto"/>
        <w:jc w:val="both"/>
        <w:rPr>
          <w:rFonts w:ascii="Times New Roman" w:hAnsi="Times New Roman" w:cs="Times New Roman"/>
        </w:rPr>
      </w:pPr>
    </w:p>
    <w:p w:rsidR="0068737F" w:rsidRDefault="0068737F" w:rsidP="008A4478">
      <w:pPr>
        <w:autoSpaceDE w:val="0"/>
        <w:autoSpaceDN w:val="0"/>
        <w:adjustRightInd w:val="0"/>
        <w:spacing w:after="0" w:line="360" w:lineRule="auto"/>
        <w:jc w:val="both"/>
        <w:rPr>
          <w:rFonts w:ascii="Times New Roman" w:hAnsi="Times New Roman" w:cs="Times New Roman"/>
        </w:rPr>
      </w:pPr>
    </w:p>
    <w:p w:rsidR="0068737F" w:rsidRDefault="0068737F" w:rsidP="008A4478">
      <w:pPr>
        <w:autoSpaceDE w:val="0"/>
        <w:autoSpaceDN w:val="0"/>
        <w:adjustRightInd w:val="0"/>
        <w:spacing w:after="0" w:line="360" w:lineRule="auto"/>
        <w:jc w:val="both"/>
        <w:rPr>
          <w:rFonts w:ascii="Times New Roman" w:hAnsi="Times New Roman" w:cs="Times New Roman"/>
        </w:rPr>
      </w:pPr>
    </w:p>
    <w:p w:rsidR="0068737F" w:rsidRDefault="0068737F" w:rsidP="008A4478">
      <w:pPr>
        <w:autoSpaceDE w:val="0"/>
        <w:autoSpaceDN w:val="0"/>
        <w:adjustRightInd w:val="0"/>
        <w:spacing w:after="0" w:line="360" w:lineRule="auto"/>
        <w:jc w:val="both"/>
        <w:rPr>
          <w:rFonts w:ascii="Times New Roman" w:hAnsi="Times New Roman" w:cs="Times New Roman"/>
        </w:rPr>
      </w:pPr>
    </w:p>
    <w:p w:rsidR="008A4478" w:rsidRPr="008A4478" w:rsidRDefault="007B3916" w:rsidP="008A4478">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lastRenderedPageBreak/>
        <w:t xml:space="preserve">Γράφημα </w:t>
      </w:r>
      <w:r w:rsidR="0068737F">
        <w:rPr>
          <w:rFonts w:ascii="Times New Roman" w:hAnsi="Times New Roman" w:cs="Times New Roman"/>
        </w:rPr>
        <w:t>27</w:t>
      </w:r>
      <w:r w:rsidR="008A4478">
        <w:rPr>
          <w:rFonts w:ascii="Times New Roman" w:hAnsi="Times New Roman" w:cs="Times New Roman"/>
        </w:rPr>
        <w:t>: Η γλυκοζυλιωμένη αιμοσφαιρίνη είναι μία εξέταση που εκτιμά τη μέση γλυκόζη αίματος που είχε ο οργανισμός…..;</w:t>
      </w:r>
    </w:p>
    <w:p w:rsidR="0068737F" w:rsidRDefault="008A4478" w:rsidP="006873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372656" cy="2698124"/>
            <wp:effectExtent l="19050" t="0" r="0" b="0"/>
            <wp:docPr id="2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382456" cy="2705964"/>
                    </a:xfrm>
                    <a:prstGeom prst="rect">
                      <a:avLst/>
                    </a:prstGeom>
                    <a:noFill/>
                    <a:ln w="9525">
                      <a:noFill/>
                      <a:miter lim="800000"/>
                      <a:headEnd/>
                      <a:tailEnd/>
                    </a:ln>
                  </pic:spPr>
                </pic:pic>
              </a:graphicData>
            </a:graphic>
          </wp:inline>
        </w:drawing>
      </w:r>
    </w:p>
    <w:p w:rsidR="00892DFD" w:rsidRDefault="00892DFD" w:rsidP="005503A2">
      <w:pPr>
        <w:autoSpaceDE w:val="0"/>
        <w:autoSpaceDN w:val="0"/>
        <w:adjustRightInd w:val="0"/>
        <w:spacing w:after="0" w:line="360" w:lineRule="auto"/>
        <w:jc w:val="both"/>
        <w:rPr>
          <w:rFonts w:ascii="Times New Roman" w:hAnsi="Times New Roman" w:cs="Times New Roman"/>
          <w:sz w:val="24"/>
          <w:szCs w:val="24"/>
        </w:rPr>
      </w:pPr>
    </w:p>
    <w:p w:rsidR="00892DFD" w:rsidRPr="008E5593" w:rsidRDefault="005503A2" w:rsidP="005503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πλειοψηφία του δείγματος, το 87,10% (</w:t>
      </w:r>
      <w:r>
        <w:rPr>
          <w:rFonts w:ascii="Times New Roman" w:hAnsi="Times New Roman" w:cs="Times New Roman"/>
          <w:sz w:val="24"/>
          <w:szCs w:val="24"/>
          <w:lang w:val="en-US"/>
        </w:rPr>
        <w:t>n</w:t>
      </w:r>
      <w:r w:rsidRPr="005503A2">
        <w:rPr>
          <w:rFonts w:ascii="Times New Roman" w:hAnsi="Times New Roman" w:cs="Times New Roman"/>
          <w:sz w:val="24"/>
          <w:szCs w:val="24"/>
        </w:rPr>
        <w:t>=54)</w:t>
      </w:r>
      <w:r>
        <w:rPr>
          <w:rFonts w:ascii="Times New Roman" w:hAnsi="Times New Roman" w:cs="Times New Roman"/>
          <w:sz w:val="24"/>
          <w:szCs w:val="24"/>
        </w:rPr>
        <w:t>, απάντησε ότι η εξ</w:t>
      </w:r>
      <w:r w:rsidR="00A710D3">
        <w:rPr>
          <w:rFonts w:ascii="Times New Roman" w:hAnsi="Times New Roman" w:cs="Times New Roman"/>
          <w:sz w:val="24"/>
          <w:szCs w:val="24"/>
        </w:rPr>
        <w:t>έταση αίματος είναι η βέλτιστη μέθοδος για τον έλεγχο της γλυκόζης αίματος</w:t>
      </w:r>
      <w:r w:rsidR="00D766DB" w:rsidRPr="00D766DB">
        <w:rPr>
          <w:rFonts w:ascii="Times New Roman" w:hAnsi="Times New Roman" w:cs="Times New Roman"/>
          <w:sz w:val="24"/>
          <w:szCs w:val="24"/>
        </w:rPr>
        <w:t>.</w:t>
      </w:r>
    </w:p>
    <w:p w:rsidR="00D766DB" w:rsidRPr="008E5593" w:rsidRDefault="007B3916" w:rsidP="008A4478">
      <w:pPr>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p>
    <w:p w:rsidR="00D766DB" w:rsidRPr="008E5593" w:rsidRDefault="00D766DB" w:rsidP="008A4478">
      <w:pPr>
        <w:autoSpaceDE w:val="0"/>
        <w:autoSpaceDN w:val="0"/>
        <w:adjustRightInd w:val="0"/>
        <w:spacing w:after="0" w:line="240" w:lineRule="auto"/>
        <w:rPr>
          <w:rFonts w:ascii="Times New Roman" w:hAnsi="Times New Roman" w:cs="Times New Roman"/>
        </w:rPr>
      </w:pPr>
    </w:p>
    <w:p w:rsidR="008A4478" w:rsidRPr="00A710D3" w:rsidRDefault="007B3916" w:rsidP="00D766DB">
      <w:pPr>
        <w:autoSpaceDE w:val="0"/>
        <w:autoSpaceDN w:val="0"/>
        <w:adjustRightInd w:val="0"/>
        <w:spacing w:after="0" w:line="240" w:lineRule="auto"/>
        <w:ind w:firstLine="720"/>
        <w:rPr>
          <w:rFonts w:ascii="Times New Roman" w:hAnsi="Times New Roman" w:cs="Times New Roman"/>
        </w:rPr>
      </w:pPr>
      <w:r>
        <w:rPr>
          <w:rFonts w:ascii="Times New Roman" w:hAnsi="Times New Roman" w:cs="Times New Roman"/>
        </w:rPr>
        <w:t>Γράφημα</w:t>
      </w:r>
      <w:r w:rsidR="0068737F">
        <w:rPr>
          <w:rFonts w:ascii="Times New Roman" w:hAnsi="Times New Roman" w:cs="Times New Roman"/>
        </w:rPr>
        <w:t xml:space="preserve"> 28</w:t>
      </w:r>
      <w:r w:rsidR="00A710D3">
        <w:rPr>
          <w:rFonts w:ascii="Times New Roman" w:hAnsi="Times New Roman" w:cs="Times New Roman"/>
        </w:rPr>
        <w:t>: Ποια είναι η βέλτιστη μέθοδος για τον έλεγχο της γλυκόζης αίματος;</w:t>
      </w:r>
    </w:p>
    <w:p w:rsidR="005503A2" w:rsidRDefault="005503A2" w:rsidP="005503A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677187" cy="2941751"/>
            <wp:effectExtent l="19050" t="0" r="0" b="0"/>
            <wp:docPr id="21"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3685150" cy="2948122"/>
                    </a:xfrm>
                    <a:prstGeom prst="rect">
                      <a:avLst/>
                    </a:prstGeom>
                    <a:noFill/>
                    <a:ln w="9525">
                      <a:noFill/>
                      <a:miter lim="800000"/>
                      <a:headEnd/>
                      <a:tailEnd/>
                    </a:ln>
                  </pic:spPr>
                </pic:pic>
              </a:graphicData>
            </a:graphic>
          </wp:inline>
        </w:drawing>
      </w:r>
    </w:p>
    <w:p w:rsidR="005503A2" w:rsidRDefault="005503A2" w:rsidP="005503A2">
      <w:pPr>
        <w:autoSpaceDE w:val="0"/>
        <w:autoSpaceDN w:val="0"/>
        <w:adjustRightInd w:val="0"/>
        <w:spacing w:after="0" w:line="240" w:lineRule="auto"/>
        <w:rPr>
          <w:rFonts w:ascii="Times New Roman" w:hAnsi="Times New Roman" w:cs="Times New Roman"/>
          <w:sz w:val="24"/>
          <w:szCs w:val="24"/>
        </w:rPr>
      </w:pPr>
    </w:p>
    <w:p w:rsidR="0016732E" w:rsidRDefault="0016732E" w:rsidP="005503A2">
      <w:pPr>
        <w:autoSpaceDE w:val="0"/>
        <w:autoSpaceDN w:val="0"/>
        <w:adjustRightInd w:val="0"/>
        <w:spacing w:after="0" w:line="240" w:lineRule="auto"/>
        <w:rPr>
          <w:rFonts w:ascii="Times New Roman" w:hAnsi="Times New Roman" w:cs="Times New Roman"/>
          <w:sz w:val="24"/>
          <w:szCs w:val="24"/>
        </w:rPr>
      </w:pPr>
    </w:p>
    <w:p w:rsidR="0016732E" w:rsidRDefault="0016732E" w:rsidP="001673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Στην ερώτηση που φαίνεται στο παρακάτω διάγραμμα, για το τι επίδραση έχει η κατανάλωση χυμού φρούτων χωρίς προσθήκη ζάχαρης στην γλυκόζη αίματος, το 87,10% (</w:t>
      </w:r>
      <w:r>
        <w:rPr>
          <w:rFonts w:ascii="Times New Roman" w:hAnsi="Times New Roman" w:cs="Times New Roman"/>
          <w:sz w:val="24"/>
          <w:szCs w:val="24"/>
          <w:lang w:val="en-US"/>
        </w:rPr>
        <w:t>n</w:t>
      </w:r>
      <w:r w:rsidRPr="0016732E">
        <w:rPr>
          <w:rFonts w:ascii="Times New Roman" w:hAnsi="Times New Roman" w:cs="Times New Roman"/>
          <w:sz w:val="24"/>
          <w:szCs w:val="24"/>
        </w:rPr>
        <w:t xml:space="preserve">=54) </w:t>
      </w:r>
      <w:r>
        <w:rPr>
          <w:rFonts w:ascii="Times New Roman" w:hAnsi="Times New Roman" w:cs="Times New Roman"/>
          <w:sz w:val="24"/>
          <w:szCs w:val="24"/>
        </w:rPr>
        <w:t>των ατόμων με διαβήτη τύπου 1, απάντησε σωστά ότι την αυξάνει.</w:t>
      </w:r>
    </w:p>
    <w:p w:rsidR="0016732E" w:rsidRDefault="0016732E" w:rsidP="0016732E">
      <w:pPr>
        <w:autoSpaceDE w:val="0"/>
        <w:autoSpaceDN w:val="0"/>
        <w:adjustRightInd w:val="0"/>
        <w:spacing w:after="0" w:line="360" w:lineRule="auto"/>
        <w:jc w:val="both"/>
        <w:rPr>
          <w:rFonts w:ascii="Times New Roman" w:hAnsi="Times New Roman" w:cs="Times New Roman"/>
          <w:sz w:val="24"/>
          <w:szCs w:val="24"/>
        </w:rPr>
      </w:pPr>
    </w:p>
    <w:p w:rsidR="0016732E" w:rsidRPr="0016732E" w:rsidRDefault="007B3916" w:rsidP="001673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rPr>
        <w:lastRenderedPageBreak/>
        <w:t xml:space="preserve">Γράφημα </w:t>
      </w:r>
      <w:r w:rsidR="0068737F">
        <w:rPr>
          <w:rFonts w:ascii="Times New Roman" w:hAnsi="Times New Roman" w:cs="Times New Roman"/>
        </w:rPr>
        <w:t>29</w:t>
      </w:r>
      <w:r w:rsidR="0016732E">
        <w:rPr>
          <w:rFonts w:ascii="Times New Roman" w:hAnsi="Times New Roman" w:cs="Times New Roman"/>
        </w:rPr>
        <w:t xml:space="preserve">: Τι είδους επίδραση έχει η κατανάλωση φρουτοχυμού χωρίς προσθήκη ζάχαρης στην γλυκόζη αίματος; </w:t>
      </w:r>
      <w:r w:rsidR="0016732E">
        <w:rPr>
          <w:rFonts w:ascii="Times New Roman" w:hAnsi="Times New Roman" w:cs="Times New Roman"/>
          <w:sz w:val="24"/>
          <w:szCs w:val="24"/>
        </w:rPr>
        <w:t xml:space="preserve"> </w:t>
      </w:r>
    </w:p>
    <w:p w:rsidR="0016732E" w:rsidRDefault="0016732E" w:rsidP="0016732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44155" cy="3155324"/>
            <wp:effectExtent l="19050" t="0" r="0" b="0"/>
            <wp:docPr id="2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3946002" cy="3156802"/>
                    </a:xfrm>
                    <a:prstGeom prst="rect">
                      <a:avLst/>
                    </a:prstGeom>
                    <a:noFill/>
                    <a:ln w="9525">
                      <a:noFill/>
                      <a:miter lim="800000"/>
                      <a:headEnd/>
                      <a:tailEnd/>
                    </a:ln>
                  </pic:spPr>
                </pic:pic>
              </a:graphicData>
            </a:graphic>
          </wp:inline>
        </w:drawing>
      </w:r>
    </w:p>
    <w:p w:rsidR="0077274A" w:rsidRDefault="0077274A" w:rsidP="0016732E">
      <w:pPr>
        <w:autoSpaceDE w:val="0"/>
        <w:autoSpaceDN w:val="0"/>
        <w:adjustRightInd w:val="0"/>
        <w:spacing w:after="0" w:line="240" w:lineRule="auto"/>
        <w:rPr>
          <w:rFonts w:ascii="Times New Roman" w:hAnsi="Times New Roman" w:cs="Times New Roman"/>
          <w:sz w:val="24"/>
          <w:szCs w:val="24"/>
        </w:rPr>
      </w:pPr>
    </w:p>
    <w:p w:rsidR="000A4D7E" w:rsidRDefault="0077274A" w:rsidP="00D1051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Το 56,45% (</w:t>
      </w:r>
      <w:r>
        <w:rPr>
          <w:rFonts w:ascii="Times New Roman" w:hAnsi="Times New Roman" w:cs="Times New Roman"/>
          <w:sz w:val="24"/>
          <w:szCs w:val="24"/>
          <w:lang w:val="en-US"/>
        </w:rPr>
        <w:t>n</w:t>
      </w:r>
      <w:r w:rsidRPr="0077274A">
        <w:rPr>
          <w:rFonts w:ascii="Times New Roman" w:hAnsi="Times New Roman" w:cs="Times New Roman"/>
          <w:sz w:val="24"/>
          <w:szCs w:val="24"/>
        </w:rPr>
        <w:t xml:space="preserve">=35) </w:t>
      </w:r>
      <w:r>
        <w:rPr>
          <w:rFonts w:ascii="Times New Roman" w:hAnsi="Times New Roman" w:cs="Times New Roman"/>
          <w:sz w:val="24"/>
          <w:szCs w:val="24"/>
        </w:rPr>
        <w:t>απάντησε σωστά, ότι για να διορθώσουμε/θεραπεύσουμε τα χαμηλά επίπεδα γλυκόζης στο αίμα, δεν πρέπει να καταναλώσουμε 1 φλιτζάνι διαιτητικού αναψυκτικού</w:t>
      </w:r>
      <w:r w:rsidR="00D10517">
        <w:rPr>
          <w:rFonts w:ascii="Times New Roman" w:hAnsi="Times New Roman" w:cs="Times New Roman"/>
          <w:sz w:val="24"/>
          <w:szCs w:val="24"/>
        </w:rPr>
        <w:t>/ροφήματος.</w:t>
      </w:r>
    </w:p>
    <w:p w:rsidR="000A4D7E" w:rsidRDefault="000A4D7E" w:rsidP="0016732E">
      <w:pPr>
        <w:autoSpaceDE w:val="0"/>
        <w:autoSpaceDN w:val="0"/>
        <w:adjustRightInd w:val="0"/>
        <w:spacing w:after="0" w:line="400" w:lineRule="atLeast"/>
        <w:rPr>
          <w:rFonts w:ascii="Times New Roman" w:hAnsi="Times New Roman" w:cs="Times New Roman"/>
          <w:sz w:val="24"/>
          <w:szCs w:val="24"/>
        </w:rPr>
      </w:pPr>
    </w:p>
    <w:p w:rsidR="000A4D7E" w:rsidRPr="000A4D7E" w:rsidRDefault="00B85BF4" w:rsidP="0016732E">
      <w:pPr>
        <w:autoSpaceDE w:val="0"/>
        <w:autoSpaceDN w:val="0"/>
        <w:adjustRightInd w:val="0"/>
        <w:spacing w:after="0" w:line="400" w:lineRule="atLeast"/>
        <w:rPr>
          <w:rFonts w:ascii="Times New Roman" w:hAnsi="Times New Roman" w:cs="Times New Roman"/>
        </w:rPr>
      </w:pPr>
      <w:r>
        <w:rPr>
          <w:rFonts w:ascii="Times New Roman" w:hAnsi="Times New Roman" w:cs="Times New Roman"/>
        </w:rPr>
        <w:t xml:space="preserve">Γράφημα </w:t>
      </w:r>
      <w:r w:rsidR="0068737F">
        <w:rPr>
          <w:rFonts w:ascii="Times New Roman" w:hAnsi="Times New Roman" w:cs="Times New Roman"/>
        </w:rPr>
        <w:t>30</w:t>
      </w:r>
      <w:r w:rsidR="000A4D7E">
        <w:rPr>
          <w:rFonts w:ascii="Times New Roman" w:hAnsi="Times New Roman" w:cs="Times New Roman"/>
        </w:rPr>
        <w:t>: Ποιο από τα παρακάτω δεν πρέπει να καταναλώσουμε όταν θέλουμε να διορθώσουμε/θεραπεύσουμε τα χαμηλά επίπεδα γλυκόζης στο αίμα;</w:t>
      </w:r>
    </w:p>
    <w:p w:rsidR="00484348" w:rsidRDefault="00484348" w:rsidP="0048434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936106" cy="3148885"/>
            <wp:effectExtent l="19050" t="0" r="7244" b="0"/>
            <wp:docPr id="2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3937950" cy="3150360"/>
                    </a:xfrm>
                    <a:prstGeom prst="rect">
                      <a:avLst/>
                    </a:prstGeom>
                    <a:noFill/>
                    <a:ln w="9525">
                      <a:noFill/>
                      <a:miter lim="800000"/>
                      <a:headEnd/>
                      <a:tailEnd/>
                    </a:ln>
                  </pic:spPr>
                </pic:pic>
              </a:graphicData>
            </a:graphic>
          </wp:inline>
        </w:drawing>
      </w:r>
    </w:p>
    <w:p w:rsidR="00484348" w:rsidRDefault="00484348" w:rsidP="00484348">
      <w:pPr>
        <w:autoSpaceDE w:val="0"/>
        <w:autoSpaceDN w:val="0"/>
        <w:adjustRightInd w:val="0"/>
        <w:spacing w:after="0" w:line="240" w:lineRule="auto"/>
        <w:rPr>
          <w:rFonts w:ascii="Times New Roman" w:hAnsi="Times New Roman" w:cs="Times New Roman"/>
          <w:sz w:val="24"/>
          <w:szCs w:val="24"/>
        </w:rPr>
      </w:pPr>
    </w:p>
    <w:p w:rsidR="00A76B61" w:rsidRDefault="00A76B61" w:rsidP="00484348">
      <w:pPr>
        <w:autoSpaceDE w:val="0"/>
        <w:autoSpaceDN w:val="0"/>
        <w:adjustRightInd w:val="0"/>
        <w:spacing w:after="0" w:line="240" w:lineRule="auto"/>
        <w:rPr>
          <w:rFonts w:ascii="Times New Roman" w:hAnsi="Times New Roman" w:cs="Times New Roman"/>
          <w:sz w:val="24"/>
          <w:szCs w:val="24"/>
        </w:rPr>
      </w:pPr>
    </w:p>
    <w:p w:rsidR="00A76B61" w:rsidRDefault="00A76B61" w:rsidP="00A76B6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Το μεγαλύτερο ποσοστό του δείγματος 93,55% (</w:t>
      </w:r>
      <w:r>
        <w:rPr>
          <w:rFonts w:ascii="Times New Roman" w:hAnsi="Times New Roman" w:cs="Times New Roman"/>
          <w:sz w:val="24"/>
          <w:szCs w:val="24"/>
          <w:lang w:val="en-US"/>
        </w:rPr>
        <w:t>n</w:t>
      </w:r>
      <w:r w:rsidRPr="00A76B61">
        <w:rPr>
          <w:rFonts w:ascii="Times New Roman" w:hAnsi="Times New Roman" w:cs="Times New Roman"/>
          <w:sz w:val="24"/>
          <w:szCs w:val="24"/>
        </w:rPr>
        <w:t xml:space="preserve">=58) </w:t>
      </w:r>
      <w:r>
        <w:rPr>
          <w:rFonts w:ascii="Times New Roman" w:hAnsi="Times New Roman" w:cs="Times New Roman"/>
          <w:sz w:val="24"/>
          <w:szCs w:val="24"/>
        </w:rPr>
        <w:t>απάντησε σωστά, ότι σε ένα άτομο που επιτυγχάνει καλό γλυκαιμικό έλεγχο, η σωματική άσκηση μπορεί να μειώσει την γλυκόζη αίματος.</w:t>
      </w:r>
    </w:p>
    <w:p w:rsidR="00A76B61" w:rsidRDefault="00A76B61" w:rsidP="00A76B61">
      <w:pPr>
        <w:autoSpaceDE w:val="0"/>
        <w:autoSpaceDN w:val="0"/>
        <w:adjustRightInd w:val="0"/>
        <w:spacing w:after="0" w:line="360" w:lineRule="auto"/>
        <w:jc w:val="both"/>
        <w:rPr>
          <w:rFonts w:ascii="Times New Roman" w:hAnsi="Times New Roman" w:cs="Times New Roman"/>
        </w:rPr>
      </w:pPr>
    </w:p>
    <w:p w:rsidR="00A76B61" w:rsidRPr="00A76B61" w:rsidRDefault="004D043F" w:rsidP="00A76B61">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Γράφημα </w:t>
      </w:r>
      <w:r w:rsidR="0068737F">
        <w:rPr>
          <w:rFonts w:ascii="Times New Roman" w:hAnsi="Times New Roman" w:cs="Times New Roman"/>
        </w:rPr>
        <w:t>31</w:t>
      </w:r>
      <w:r w:rsidR="00A76B61">
        <w:rPr>
          <w:rFonts w:ascii="Times New Roman" w:hAnsi="Times New Roman" w:cs="Times New Roman"/>
        </w:rPr>
        <w:t>: Σε άτομο που επιτυγχάνει καλό γλυκαιμικό έλεγχο, τι είδους επίδραση στη γλυκόζη αίματος μπορεί να έχει η σωματική άσκηση;</w:t>
      </w:r>
    </w:p>
    <w:p w:rsidR="00A76B61" w:rsidRDefault="00A76B61" w:rsidP="00A76B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87810" cy="3110248"/>
            <wp:effectExtent l="19050" t="0" r="0" b="0"/>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889631" cy="3111705"/>
                    </a:xfrm>
                    <a:prstGeom prst="rect">
                      <a:avLst/>
                    </a:prstGeom>
                    <a:noFill/>
                    <a:ln w="9525">
                      <a:noFill/>
                      <a:miter lim="800000"/>
                      <a:headEnd/>
                      <a:tailEnd/>
                    </a:ln>
                  </pic:spPr>
                </pic:pic>
              </a:graphicData>
            </a:graphic>
          </wp:inline>
        </w:drawing>
      </w:r>
    </w:p>
    <w:p w:rsidR="00A76B61" w:rsidRDefault="00A76B61" w:rsidP="00A76B61">
      <w:pPr>
        <w:autoSpaceDE w:val="0"/>
        <w:autoSpaceDN w:val="0"/>
        <w:adjustRightInd w:val="0"/>
        <w:spacing w:after="0" w:line="240" w:lineRule="auto"/>
        <w:rPr>
          <w:rFonts w:ascii="Times New Roman" w:hAnsi="Times New Roman" w:cs="Times New Roman"/>
          <w:sz w:val="24"/>
          <w:szCs w:val="24"/>
        </w:rPr>
      </w:pPr>
    </w:p>
    <w:p w:rsidR="00892DFD" w:rsidRDefault="00892DFD" w:rsidP="00A76B61">
      <w:pPr>
        <w:autoSpaceDE w:val="0"/>
        <w:autoSpaceDN w:val="0"/>
        <w:adjustRightInd w:val="0"/>
        <w:spacing w:after="0" w:line="240" w:lineRule="auto"/>
        <w:rPr>
          <w:rFonts w:ascii="Times New Roman" w:hAnsi="Times New Roman" w:cs="Times New Roman"/>
          <w:sz w:val="24"/>
          <w:szCs w:val="24"/>
        </w:rPr>
      </w:pPr>
    </w:p>
    <w:p w:rsidR="00A76B61" w:rsidRDefault="00A76B61" w:rsidP="0006636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Το 100% (</w:t>
      </w:r>
      <w:r>
        <w:rPr>
          <w:rFonts w:ascii="Times New Roman" w:hAnsi="Times New Roman" w:cs="Times New Roman"/>
          <w:sz w:val="24"/>
          <w:szCs w:val="24"/>
          <w:lang w:val="en-US"/>
        </w:rPr>
        <w:t>n</w:t>
      </w:r>
      <w:r w:rsidRPr="00A76B61">
        <w:rPr>
          <w:rFonts w:ascii="Times New Roman" w:hAnsi="Times New Roman" w:cs="Times New Roman"/>
          <w:sz w:val="24"/>
          <w:szCs w:val="24"/>
        </w:rPr>
        <w:t>=62)</w:t>
      </w:r>
      <w:r>
        <w:rPr>
          <w:rFonts w:ascii="Times New Roman" w:hAnsi="Times New Roman" w:cs="Times New Roman"/>
          <w:sz w:val="24"/>
          <w:szCs w:val="24"/>
        </w:rPr>
        <w:t xml:space="preserve"> του δείγματος απάντησε σωστά, ότι μια μόλυνση/λοίμωξη είναι πιθανό να προκαλέσει</w:t>
      </w:r>
      <w:r w:rsidR="00142F38">
        <w:rPr>
          <w:rFonts w:ascii="Times New Roman" w:hAnsi="Times New Roman" w:cs="Times New Roman"/>
          <w:sz w:val="24"/>
          <w:szCs w:val="24"/>
        </w:rPr>
        <w:t xml:space="preserve"> αύξηση της γλυκόζης στο αίμα.</w:t>
      </w:r>
    </w:p>
    <w:p w:rsidR="00142F38" w:rsidRDefault="00142F38" w:rsidP="00A76B61">
      <w:pPr>
        <w:autoSpaceDE w:val="0"/>
        <w:autoSpaceDN w:val="0"/>
        <w:adjustRightInd w:val="0"/>
        <w:spacing w:after="0" w:line="240" w:lineRule="auto"/>
        <w:rPr>
          <w:rFonts w:ascii="Times New Roman" w:hAnsi="Times New Roman" w:cs="Times New Roman"/>
          <w:sz w:val="24"/>
          <w:szCs w:val="24"/>
        </w:rPr>
      </w:pPr>
    </w:p>
    <w:p w:rsidR="00A76B61" w:rsidRPr="00142F38" w:rsidRDefault="00142F38" w:rsidP="00A76B61">
      <w:pPr>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r w:rsidR="004D043F">
        <w:rPr>
          <w:rFonts w:ascii="Times New Roman" w:hAnsi="Times New Roman" w:cs="Times New Roman"/>
        </w:rPr>
        <w:t xml:space="preserve">Γράφημα </w:t>
      </w:r>
      <w:r w:rsidR="0068737F">
        <w:rPr>
          <w:rFonts w:ascii="Times New Roman" w:hAnsi="Times New Roman" w:cs="Times New Roman"/>
        </w:rPr>
        <w:t>32</w:t>
      </w:r>
      <w:r>
        <w:rPr>
          <w:rFonts w:ascii="Times New Roman" w:hAnsi="Times New Roman" w:cs="Times New Roman"/>
        </w:rPr>
        <w:t>: Μία μόλυνση/λοίμωξη είναι πιθανό να προκαλέσει….:</w:t>
      </w:r>
    </w:p>
    <w:p w:rsidR="00A76B61" w:rsidRDefault="00A76B61" w:rsidP="00E258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614133" cy="2891307"/>
            <wp:effectExtent l="19050" t="0" r="5367" b="0"/>
            <wp:docPr id="2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3618245" cy="2894597"/>
                    </a:xfrm>
                    <a:prstGeom prst="rect">
                      <a:avLst/>
                    </a:prstGeom>
                    <a:noFill/>
                    <a:ln w="9525">
                      <a:noFill/>
                      <a:miter lim="800000"/>
                      <a:headEnd/>
                      <a:tailEnd/>
                    </a:ln>
                  </pic:spPr>
                </pic:pic>
              </a:graphicData>
            </a:graphic>
          </wp:inline>
        </w:drawing>
      </w:r>
    </w:p>
    <w:p w:rsidR="00A76B61" w:rsidRDefault="00D737AE" w:rsidP="00A76B6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Η πλειοψηφία του δείγματος, το 96,77% (</w:t>
      </w:r>
      <w:r>
        <w:rPr>
          <w:rFonts w:ascii="Times New Roman" w:hAnsi="Times New Roman" w:cs="Times New Roman"/>
          <w:sz w:val="24"/>
          <w:szCs w:val="24"/>
          <w:lang w:val="en-US"/>
        </w:rPr>
        <w:t>n</w:t>
      </w:r>
      <w:r w:rsidRPr="00D737AE">
        <w:rPr>
          <w:rFonts w:ascii="Times New Roman" w:hAnsi="Times New Roman" w:cs="Times New Roman"/>
          <w:sz w:val="24"/>
          <w:szCs w:val="24"/>
        </w:rPr>
        <w:t>=60)</w:t>
      </w:r>
      <w:r>
        <w:rPr>
          <w:rFonts w:ascii="Times New Roman" w:hAnsi="Times New Roman" w:cs="Times New Roman"/>
          <w:sz w:val="24"/>
          <w:szCs w:val="24"/>
        </w:rPr>
        <w:t xml:space="preserve"> απάντησε στην επόμενη ερώτηση, ότι ο καλύτερος τρόπος να φροντίζουν τα πόδια τους είναι να τα εξετάζουν/ελέγχουν και να τα πλένουν καθημερινά.</w:t>
      </w:r>
    </w:p>
    <w:p w:rsidR="00E25896" w:rsidRDefault="00E25896" w:rsidP="00A76B61">
      <w:pPr>
        <w:autoSpaceDE w:val="0"/>
        <w:autoSpaceDN w:val="0"/>
        <w:adjustRightInd w:val="0"/>
        <w:spacing w:after="0" w:line="360" w:lineRule="auto"/>
        <w:jc w:val="both"/>
        <w:rPr>
          <w:rFonts w:ascii="Times New Roman" w:hAnsi="Times New Roman" w:cs="Times New Roman"/>
          <w:sz w:val="24"/>
          <w:szCs w:val="24"/>
        </w:rPr>
      </w:pPr>
    </w:p>
    <w:p w:rsidR="00D737AE" w:rsidRPr="00D737AE" w:rsidRDefault="00D737AE" w:rsidP="00A76B61">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4D043F">
        <w:rPr>
          <w:rFonts w:ascii="Times New Roman" w:hAnsi="Times New Roman" w:cs="Times New Roman"/>
        </w:rPr>
        <w:t xml:space="preserve">Γράφημα </w:t>
      </w:r>
      <w:r w:rsidR="00E25896">
        <w:rPr>
          <w:rFonts w:ascii="Times New Roman" w:hAnsi="Times New Roman" w:cs="Times New Roman"/>
        </w:rPr>
        <w:t>33</w:t>
      </w:r>
      <w:r>
        <w:rPr>
          <w:rFonts w:ascii="Times New Roman" w:hAnsi="Times New Roman" w:cs="Times New Roman"/>
        </w:rPr>
        <w:t>: ο καλύτερος τρόπος να φροντίζετε τα πόδια σας είναι…;</w:t>
      </w:r>
    </w:p>
    <w:p w:rsidR="00D737AE" w:rsidRDefault="00D737AE" w:rsidP="00D737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99536" cy="3039629"/>
            <wp:effectExtent l="19050" t="0" r="0" b="0"/>
            <wp:docPr id="2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801316" cy="3041053"/>
                    </a:xfrm>
                    <a:prstGeom prst="rect">
                      <a:avLst/>
                    </a:prstGeom>
                    <a:noFill/>
                    <a:ln w="9525">
                      <a:noFill/>
                      <a:miter lim="800000"/>
                      <a:headEnd/>
                      <a:tailEnd/>
                    </a:ln>
                  </pic:spPr>
                </pic:pic>
              </a:graphicData>
            </a:graphic>
          </wp:inline>
        </w:drawing>
      </w:r>
    </w:p>
    <w:p w:rsidR="00D737AE" w:rsidRDefault="00D737AE" w:rsidP="00D737AE">
      <w:pPr>
        <w:autoSpaceDE w:val="0"/>
        <w:autoSpaceDN w:val="0"/>
        <w:adjustRightInd w:val="0"/>
        <w:spacing w:after="0" w:line="360" w:lineRule="auto"/>
        <w:jc w:val="both"/>
        <w:rPr>
          <w:rFonts w:ascii="Times New Roman" w:hAnsi="Times New Roman" w:cs="Times New Roman"/>
          <w:sz w:val="24"/>
          <w:szCs w:val="24"/>
        </w:rPr>
      </w:pPr>
    </w:p>
    <w:p w:rsidR="00D737AE" w:rsidRPr="00D737AE" w:rsidRDefault="00D737AE" w:rsidP="00D737A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Το 91,94% (</w:t>
      </w:r>
      <w:r>
        <w:rPr>
          <w:rFonts w:ascii="Times New Roman" w:hAnsi="Times New Roman" w:cs="Times New Roman"/>
          <w:sz w:val="24"/>
          <w:szCs w:val="24"/>
          <w:lang w:val="en-US"/>
        </w:rPr>
        <w:t>n</w:t>
      </w:r>
      <w:r w:rsidRPr="00D737AE">
        <w:rPr>
          <w:rFonts w:ascii="Times New Roman" w:hAnsi="Times New Roman" w:cs="Times New Roman"/>
          <w:sz w:val="24"/>
          <w:szCs w:val="24"/>
        </w:rPr>
        <w:t xml:space="preserve">=57) </w:t>
      </w:r>
      <w:r>
        <w:rPr>
          <w:rFonts w:ascii="Times New Roman" w:hAnsi="Times New Roman" w:cs="Times New Roman"/>
          <w:sz w:val="24"/>
          <w:szCs w:val="24"/>
        </w:rPr>
        <w:t>των ατόμων με διαβήτη τύπου 1 που συμμετείχαν στην έρευνα, απάντησαν σωστά, ότι καταναλώνοντας τρόφιμα χαμηλά σε λίπος, μειώνεται ο κίνδυνος που διατρέχουν για καρδιαγγειακή νόσο.</w:t>
      </w:r>
    </w:p>
    <w:p w:rsidR="00D737AE" w:rsidRDefault="00D737AE" w:rsidP="00D737AE">
      <w:pPr>
        <w:autoSpaceDE w:val="0"/>
        <w:autoSpaceDN w:val="0"/>
        <w:adjustRightInd w:val="0"/>
        <w:spacing w:after="0" w:line="400" w:lineRule="atLeast"/>
        <w:rPr>
          <w:rFonts w:ascii="Times New Roman" w:hAnsi="Times New Roman" w:cs="Times New Roman"/>
          <w:sz w:val="24"/>
          <w:szCs w:val="24"/>
        </w:rPr>
      </w:pPr>
    </w:p>
    <w:p w:rsidR="00D737AE" w:rsidRPr="00D737AE" w:rsidRDefault="004D043F" w:rsidP="00D737AE">
      <w:pPr>
        <w:autoSpaceDE w:val="0"/>
        <w:autoSpaceDN w:val="0"/>
        <w:adjustRightInd w:val="0"/>
        <w:spacing w:after="0" w:line="400" w:lineRule="atLeast"/>
        <w:rPr>
          <w:rFonts w:ascii="Times New Roman" w:hAnsi="Times New Roman" w:cs="Times New Roman"/>
        </w:rPr>
      </w:pPr>
      <w:r>
        <w:rPr>
          <w:rFonts w:ascii="Times New Roman" w:hAnsi="Times New Roman" w:cs="Times New Roman"/>
        </w:rPr>
        <w:t xml:space="preserve">Γράφημα </w:t>
      </w:r>
      <w:r w:rsidR="00E25896">
        <w:rPr>
          <w:rFonts w:ascii="Times New Roman" w:hAnsi="Times New Roman" w:cs="Times New Roman"/>
        </w:rPr>
        <w:t>34</w:t>
      </w:r>
      <w:r w:rsidR="00D737AE">
        <w:rPr>
          <w:rFonts w:ascii="Times New Roman" w:hAnsi="Times New Roman" w:cs="Times New Roman"/>
        </w:rPr>
        <w:t>: Καταναλώνοντας τρόφιμα χαμ</w:t>
      </w:r>
      <w:r w:rsidR="00393BD8">
        <w:rPr>
          <w:rFonts w:ascii="Times New Roman" w:hAnsi="Times New Roman" w:cs="Times New Roman"/>
        </w:rPr>
        <w:t>η</w:t>
      </w:r>
      <w:r w:rsidR="00D737AE">
        <w:rPr>
          <w:rFonts w:ascii="Times New Roman" w:hAnsi="Times New Roman" w:cs="Times New Roman"/>
        </w:rPr>
        <w:t>λ</w:t>
      </w:r>
      <w:r w:rsidR="00393BD8">
        <w:rPr>
          <w:rFonts w:ascii="Times New Roman" w:hAnsi="Times New Roman" w:cs="Times New Roman"/>
        </w:rPr>
        <w:t xml:space="preserve">ά σε λίπος, μειώνεται ο κίνδυνος που διατρέχετε για: </w:t>
      </w:r>
    </w:p>
    <w:p w:rsidR="00D737AE" w:rsidRDefault="00D737AE" w:rsidP="00D737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277942" cy="2622356"/>
            <wp:effectExtent l="19050" t="0" r="0" b="0"/>
            <wp:docPr id="2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3283125" cy="2626503"/>
                    </a:xfrm>
                    <a:prstGeom prst="rect">
                      <a:avLst/>
                    </a:prstGeom>
                    <a:noFill/>
                    <a:ln w="9525">
                      <a:noFill/>
                      <a:miter lim="800000"/>
                      <a:headEnd/>
                      <a:tailEnd/>
                    </a:ln>
                  </pic:spPr>
                </pic:pic>
              </a:graphicData>
            </a:graphic>
          </wp:inline>
        </w:drawing>
      </w:r>
    </w:p>
    <w:p w:rsidR="00D737AE" w:rsidRDefault="00D737AE" w:rsidP="00D737AE">
      <w:pPr>
        <w:autoSpaceDE w:val="0"/>
        <w:autoSpaceDN w:val="0"/>
        <w:adjustRightInd w:val="0"/>
        <w:spacing w:after="0" w:line="240" w:lineRule="auto"/>
        <w:rPr>
          <w:rFonts w:ascii="Times New Roman" w:hAnsi="Times New Roman" w:cs="Times New Roman"/>
          <w:sz w:val="24"/>
          <w:szCs w:val="24"/>
        </w:rPr>
      </w:pPr>
    </w:p>
    <w:p w:rsidR="00D737AE" w:rsidRPr="00393BD8" w:rsidRDefault="00393BD8" w:rsidP="00393BD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Το 56,45% (</w:t>
      </w:r>
      <w:r>
        <w:rPr>
          <w:rFonts w:ascii="Times New Roman" w:hAnsi="Times New Roman" w:cs="Times New Roman"/>
          <w:sz w:val="24"/>
          <w:szCs w:val="24"/>
          <w:lang w:val="en-US"/>
        </w:rPr>
        <w:t>n</w:t>
      </w:r>
      <w:r w:rsidRPr="00393BD8">
        <w:rPr>
          <w:rFonts w:ascii="Times New Roman" w:hAnsi="Times New Roman" w:cs="Times New Roman"/>
          <w:sz w:val="24"/>
          <w:szCs w:val="24"/>
        </w:rPr>
        <w:t>=35)</w:t>
      </w:r>
      <w:r>
        <w:rPr>
          <w:rFonts w:ascii="Times New Roman" w:hAnsi="Times New Roman" w:cs="Times New Roman"/>
          <w:sz w:val="24"/>
          <w:szCs w:val="24"/>
        </w:rPr>
        <w:t xml:space="preserve"> του δείγματος απάντησε ότι το μούδιασμα και η φαγούρα/ο κνησμός μπορεί να είναι συμπτώματα νευρικής νόσου. </w:t>
      </w:r>
    </w:p>
    <w:p w:rsidR="00484348" w:rsidRPr="00393BD8" w:rsidRDefault="00393BD8" w:rsidP="00484348">
      <w:pPr>
        <w:autoSpaceDE w:val="0"/>
        <w:autoSpaceDN w:val="0"/>
        <w:adjustRightInd w:val="0"/>
        <w:spacing w:after="0" w:line="400" w:lineRule="atLeast"/>
        <w:rPr>
          <w:rFonts w:ascii="Times New Roman" w:hAnsi="Times New Roman" w:cs="Times New Roman"/>
        </w:rPr>
      </w:pPr>
      <w:r>
        <w:rPr>
          <w:rFonts w:ascii="Times New Roman" w:hAnsi="Times New Roman" w:cs="Times New Roman"/>
        </w:rPr>
        <w:tab/>
      </w:r>
      <w:r w:rsidR="004D043F">
        <w:rPr>
          <w:rFonts w:ascii="Times New Roman" w:hAnsi="Times New Roman" w:cs="Times New Roman"/>
        </w:rPr>
        <w:t xml:space="preserve">Γράφημα </w:t>
      </w:r>
      <w:r w:rsidR="00E25896">
        <w:rPr>
          <w:rFonts w:ascii="Times New Roman" w:hAnsi="Times New Roman" w:cs="Times New Roman"/>
        </w:rPr>
        <w:t>35</w:t>
      </w:r>
      <w:r>
        <w:rPr>
          <w:rFonts w:ascii="Times New Roman" w:hAnsi="Times New Roman" w:cs="Times New Roman"/>
        </w:rPr>
        <w:t>: Το μούδιασμα και η φαγούρα/ ο κνησμός μπορεί να είναι συμπτώματα:</w:t>
      </w:r>
    </w:p>
    <w:p w:rsidR="00393BD8" w:rsidRDefault="00393BD8" w:rsidP="00393B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55612" cy="3084490"/>
            <wp:effectExtent l="19050" t="0" r="0" b="0"/>
            <wp:docPr id="3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3857418" cy="3085935"/>
                    </a:xfrm>
                    <a:prstGeom prst="rect">
                      <a:avLst/>
                    </a:prstGeom>
                    <a:noFill/>
                    <a:ln w="9525">
                      <a:noFill/>
                      <a:miter lim="800000"/>
                      <a:headEnd/>
                      <a:tailEnd/>
                    </a:ln>
                  </pic:spPr>
                </pic:pic>
              </a:graphicData>
            </a:graphic>
          </wp:inline>
        </w:drawing>
      </w:r>
    </w:p>
    <w:p w:rsidR="00CF5EC3" w:rsidRDefault="00CF5EC3" w:rsidP="00393BD8">
      <w:pPr>
        <w:autoSpaceDE w:val="0"/>
        <w:autoSpaceDN w:val="0"/>
        <w:adjustRightInd w:val="0"/>
        <w:spacing w:after="0" w:line="240" w:lineRule="auto"/>
        <w:rPr>
          <w:rFonts w:ascii="Times New Roman" w:hAnsi="Times New Roman" w:cs="Times New Roman"/>
          <w:sz w:val="24"/>
          <w:szCs w:val="24"/>
        </w:rPr>
      </w:pPr>
    </w:p>
    <w:p w:rsidR="00393BD8" w:rsidRDefault="00393BD8" w:rsidP="00393BD8">
      <w:pPr>
        <w:autoSpaceDE w:val="0"/>
        <w:autoSpaceDN w:val="0"/>
        <w:adjustRightInd w:val="0"/>
        <w:spacing w:after="0" w:line="240" w:lineRule="auto"/>
        <w:rPr>
          <w:rFonts w:ascii="Times New Roman" w:hAnsi="Times New Roman" w:cs="Times New Roman"/>
          <w:sz w:val="24"/>
          <w:szCs w:val="24"/>
        </w:rPr>
      </w:pPr>
    </w:p>
    <w:p w:rsidR="00C44A2A" w:rsidRDefault="00C44A2A" w:rsidP="00C44A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Το μεγαλύτερο μέρος </w:t>
      </w:r>
      <w:r w:rsidR="006C2843">
        <w:rPr>
          <w:rFonts w:ascii="Times New Roman" w:hAnsi="Times New Roman" w:cs="Times New Roman"/>
          <w:sz w:val="24"/>
          <w:szCs w:val="24"/>
        </w:rPr>
        <w:t xml:space="preserve">του δείγματος, το </w:t>
      </w:r>
      <w:r w:rsidR="006C2843" w:rsidRPr="006C2843">
        <w:rPr>
          <w:rFonts w:ascii="Times New Roman" w:hAnsi="Times New Roman" w:cs="Times New Roman"/>
          <w:sz w:val="24"/>
          <w:szCs w:val="24"/>
        </w:rPr>
        <w:t>85</w:t>
      </w:r>
      <w:r w:rsidR="00A9756E">
        <w:rPr>
          <w:rFonts w:ascii="Times New Roman" w:hAnsi="Times New Roman" w:cs="Times New Roman"/>
          <w:sz w:val="24"/>
          <w:szCs w:val="24"/>
        </w:rPr>
        <w:t>,48% (</w:t>
      </w:r>
      <w:r w:rsidR="00A9756E">
        <w:rPr>
          <w:rFonts w:ascii="Times New Roman" w:hAnsi="Times New Roman" w:cs="Times New Roman"/>
          <w:sz w:val="24"/>
          <w:szCs w:val="24"/>
          <w:lang w:val="en-US"/>
        </w:rPr>
        <w:t>n</w:t>
      </w:r>
      <w:r w:rsidR="00A9756E" w:rsidRPr="00A9756E">
        <w:rPr>
          <w:rFonts w:ascii="Times New Roman" w:hAnsi="Times New Roman" w:cs="Times New Roman"/>
          <w:sz w:val="24"/>
          <w:szCs w:val="24"/>
        </w:rPr>
        <w:t>=53)</w:t>
      </w:r>
      <w:r w:rsidR="00A47451">
        <w:rPr>
          <w:rFonts w:ascii="Times New Roman" w:hAnsi="Times New Roman" w:cs="Times New Roman"/>
          <w:sz w:val="24"/>
          <w:szCs w:val="24"/>
        </w:rPr>
        <w:t xml:space="preserve"> απάντησε </w:t>
      </w:r>
      <w:r w:rsidR="00A9756E">
        <w:rPr>
          <w:rFonts w:ascii="Times New Roman" w:hAnsi="Times New Roman" w:cs="Times New Roman"/>
          <w:sz w:val="24"/>
          <w:szCs w:val="24"/>
        </w:rPr>
        <w:t xml:space="preserve"> ότι η διαταραχή στην πνευμονική λειτουργία δε συνδέεται με τον διαβήτη.</w:t>
      </w:r>
    </w:p>
    <w:p w:rsidR="00A9756E" w:rsidRDefault="00A9756E" w:rsidP="00C44A2A">
      <w:pPr>
        <w:autoSpaceDE w:val="0"/>
        <w:autoSpaceDN w:val="0"/>
        <w:adjustRightInd w:val="0"/>
        <w:spacing w:after="0" w:line="360" w:lineRule="auto"/>
        <w:jc w:val="both"/>
        <w:rPr>
          <w:rFonts w:ascii="Times New Roman" w:hAnsi="Times New Roman" w:cs="Times New Roman"/>
          <w:sz w:val="24"/>
          <w:szCs w:val="24"/>
        </w:rPr>
      </w:pPr>
    </w:p>
    <w:p w:rsidR="00A9756E" w:rsidRPr="00A9756E" w:rsidRDefault="00A9756E" w:rsidP="00C44A2A">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4D043F">
        <w:rPr>
          <w:rFonts w:ascii="Times New Roman" w:hAnsi="Times New Roman" w:cs="Times New Roman"/>
        </w:rPr>
        <w:t xml:space="preserve">Γράφημα </w:t>
      </w:r>
      <w:r w:rsidR="00E25896">
        <w:rPr>
          <w:rFonts w:ascii="Times New Roman" w:hAnsi="Times New Roman" w:cs="Times New Roman"/>
        </w:rPr>
        <w:t>36</w:t>
      </w:r>
      <w:r>
        <w:rPr>
          <w:rFonts w:ascii="Times New Roman" w:hAnsi="Times New Roman" w:cs="Times New Roman"/>
        </w:rPr>
        <w:t>: Ποιο από τα ακόλουθα βήματα δεν συνδέεται με τον διαβήτη</w:t>
      </w:r>
    </w:p>
    <w:p w:rsidR="00C44A2A" w:rsidRDefault="00C44A2A" w:rsidP="00C4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79761" cy="3103809"/>
            <wp:effectExtent l="19050" t="0" r="6439" b="0"/>
            <wp:docPr id="31"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3881578" cy="3105263"/>
                    </a:xfrm>
                    <a:prstGeom prst="rect">
                      <a:avLst/>
                    </a:prstGeom>
                    <a:noFill/>
                    <a:ln w="9525">
                      <a:noFill/>
                      <a:miter lim="800000"/>
                      <a:headEnd/>
                      <a:tailEnd/>
                    </a:ln>
                  </pic:spPr>
                </pic:pic>
              </a:graphicData>
            </a:graphic>
          </wp:inline>
        </w:drawing>
      </w:r>
    </w:p>
    <w:p w:rsidR="00C44A2A" w:rsidRDefault="00C44A2A" w:rsidP="00537876">
      <w:pPr>
        <w:autoSpaceDE w:val="0"/>
        <w:autoSpaceDN w:val="0"/>
        <w:adjustRightInd w:val="0"/>
        <w:spacing w:after="0" w:line="360" w:lineRule="auto"/>
        <w:jc w:val="both"/>
        <w:rPr>
          <w:rFonts w:ascii="Times New Roman" w:hAnsi="Times New Roman" w:cs="Times New Roman"/>
          <w:sz w:val="24"/>
          <w:szCs w:val="24"/>
        </w:rPr>
      </w:pPr>
    </w:p>
    <w:p w:rsidR="00804229" w:rsidRPr="00804229" w:rsidRDefault="00804229" w:rsidP="0053787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Σωστή απάντηση στην ερώτηση για τα συμπτώματα κετοξέωσης, ήταν ο έμετος, όπου την επέλεξαν σαν σωστή απάντηση το 48,39% (</w:t>
      </w:r>
      <w:r>
        <w:rPr>
          <w:rFonts w:ascii="Times New Roman" w:hAnsi="Times New Roman" w:cs="Times New Roman"/>
          <w:sz w:val="24"/>
          <w:szCs w:val="24"/>
          <w:lang w:val="en-US"/>
        </w:rPr>
        <w:t>n</w:t>
      </w:r>
      <w:r>
        <w:rPr>
          <w:rFonts w:ascii="Times New Roman" w:hAnsi="Times New Roman" w:cs="Times New Roman"/>
          <w:sz w:val="24"/>
          <w:szCs w:val="24"/>
        </w:rPr>
        <w:t>=30) του δείγματος. Το 25,81% απάντησε ότι ήταν η εφίδρωση.</w:t>
      </w:r>
    </w:p>
    <w:p w:rsidR="00393BD8" w:rsidRPr="00804229" w:rsidRDefault="00804229" w:rsidP="00393BD8">
      <w:pPr>
        <w:autoSpaceDE w:val="0"/>
        <w:autoSpaceDN w:val="0"/>
        <w:adjustRightInd w:val="0"/>
        <w:spacing w:after="0" w:line="400" w:lineRule="atLeast"/>
        <w:rPr>
          <w:rFonts w:ascii="Times New Roman" w:hAnsi="Times New Roman" w:cs="Times New Roman"/>
        </w:rPr>
      </w:pPr>
      <w:r>
        <w:rPr>
          <w:rFonts w:ascii="Times New Roman" w:hAnsi="Times New Roman" w:cs="Times New Roman"/>
        </w:rPr>
        <w:tab/>
      </w:r>
      <w:r w:rsidR="004D043F">
        <w:rPr>
          <w:rFonts w:ascii="Times New Roman" w:hAnsi="Times New Roman" w:cs="Times New Roman"/>
        </w:rPr>
        <w:t xml:space="preserve">Γράφημα </w:t>
      </w:r>
      <w:r w:rsidR="00E25896">
        <w:rPr>
          <w:rFonts w:ascii="Times New Roman" w:hAnsi="Times New Roman" w:cs="Times New Roman"/>
        </w:rPr>
        <w:t>37</w:t>
      </w:r>
      <w:r>
        <w:rPr>
          <w:rFonts w:ascii="Times New Roman" w:hAnsi="Times New Roman" w:cs="Times New Roman"/>
        </w:rPr>
        <w:t>: Στα συμπτώματα κετοξέωσης συμπεριλαμβάνεται</w:t>
      </w:r>
    </w:p>
    <w:p w:rsidR="00537876" w:rsidRDefault="00537876" w:rsidP="005378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80218" cy="3024175"/>
            <wp:effectExtent l="19050" t="0" r="0" b="0"/>
            <wp:docPr id="3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3781989" cy="3025591"/>
                    </a:xfrm>
                    <a:prstGeom prst="rect">
                      <a:avLst/>
                    </a:prstGeom>
                    <a:noFill/>
                    <a:ln w="9525">
                      <a:noFill/>
                      <a:miter lim="800000"/>
                      <a:headEnd/>
                      <a:tailEnd/>
                    </a:ln>
                  </pic:spPr>
                </pic:pic>
              </a:graphicData>
            </a:graphic>
          </wp:inline>
        </w:drawing>
      </w:r>
    </w:p>
    <w:p w:rsidR="00593860" w:rsidRDefault="00593860" w:rsidP="00537876">
      <w:pPr>
        <w:autoSpaceDE w:val="0"/>
        <w:autoSpaceDN w:val="0"/>
        <w:adjustRightInd w:val="0"/>
        <w:spacing w:after="0" w:line="240" w:lineRule="auto"/>
        <w:rPr>
          <w:rFonts w:ascii="Times New Roman" w:hAnsi="Times New Roman" w:cs="Times New Roman"/>
          <w:sz w:val="24"/>
          <w:szCs w:val="24"/>
        </w:rPr>
      </w:pPr>
    </w:p>
    <w:p w:rsidR="00593860" w:rsidRPr="00593860" w:rsidRDefault="00593860" w:rsidP="0059386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Το 88,71% (</w:t>
      </w:r>
      <w:r>
        <w:rPr>
          <w:rFonts w:ascii="Times New Roman" w:hAnsi="Times New Roman" w:cs="Times New Roman"/>
          <w:sz w:val="24"/>
          <w:szCs w:val="24"/>
          <w:lang w:val="en-US"/>
        </w:rPr>
        <w:t>n</w:t>
      </w:r>
      <w:r w:rsidRPr="00DF5BFB">
        <w:rPr>
          <w:rFonts w:ascii="Times New Roman" w:hAnsi="Times New Roman" w:cs="Times New Roman"/>
          <w:sz w:val="24"/>
          <w:szCs w:val="24"/>
        </w:rPr>
        <w:t xml:space="preserve">=55) </w:t>
      </w:r>
      <w:r w:rsidR="00DF5BFB">
        <w:rPr>
          <w:rFonts w:ascii="Times New Roman" w:hAnsi="Times New Roman" w:cs="Times New Roman"/>
          <w:sz w:val="24"/>
          <w:szCs w:val="24"/>
        </w:rPr>
        <w:t>του δείγματος, απάντησε ότι ο άρρωστος/ η με γρίπη με διαβήτη, οφείλει να αυξήσει την συχνότητα εξέτασης γλυκόζης και κετονών.</w:t>
      </w:r>
    </w:p>
    <w:p w:rsidR="00537876" w:rsidRDefault="00537876" w:rsidP="00537876">
      <w:pPr>
        <w:autoSpaceDE w:val="0"/>
        <w:autoSpaceDN w:val="0"/>
        <w:adjustRightInd w:val="0"/>
        <w:spacing w:after="0" w:line="240" w:lineRule="auto"/>
        <w:rPr>
          <w:rFonts w:ascii="Times New Roman" w:hAnsi="Times New Roman" w:cs="Times New Roman"/>
          <w:sz w:val="24"/>
          <w:szCs w:val="24"/>
        </w:rPr>
      </w:pPr>
    </w:p>
    <w:p w:rsidR="00DF5BFB" w:rsidRPr="00DF5BFB" w:rsidRDefault="004D043F" w:rsidP="00E2589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Γράφημα </w:t>
      </w:r>
      <w:r w:rsidR="00E25896">
        <w:rPr>
          <w:rFonts w:ascii="Times New Roman" w:hAnsi="Times New Roman" w:cs="Times New Roman"/>
        </w:rPr>
        <w:t>38</w:t>
      </w:r>
      <w:r w:rsidR="00DF5BFB">
        <w:rPr>
          <w:rFonts w:ascii="Times New Roman" w:hAnsi="Times New Roman" w:cs="Times New Roman"/>
        </w:rPr>
        <w:t>: Εάν είστε άρρωστος/η με γρίπη, ποια από τις ακόλουθες αλλαγές οφείλετε να πραγματοποιήσετε</w:t>
      </w:r>
    </w:p>
    <w:p w:rsidR="00593860" w:rsidRDefault="00593860" w:rsidP="005938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47563" cy="3078051"/>
            <wp:effectExtent l="19050" t="0" r="537" b="0"/>
            <wp:docPr id="3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3849365" cy="3079493"/>
                    </a:xfrm>
                    <a:prstGeom prst="rect">
                      <a:avLst/>
                    </a:prstGeom>
                    <a:noFill/>
                    <a:ln w="9525">
                      <a:noFill/>
                      <a:miter lim="800000"/>
                      <a:headEnd/>
                      <a:tailEnd/>
                    </a:ln>
                  </pic:spPr>
                </pic:pic>
              </a:graphicData>
            </a:graphic>
          </wp:inline>
        </w:drawing>
      </w:r>
    </w:p>
    <w:p w:rsidR="00593860" w:rsidRDefault="00593860" w:rsidP="00593860">
      <w:pPr>
        <w:autoSpaceDE w:val="0"/>
        <w:autoSpaceDN w:val="0"/>
        <w:adjustRightInd w:val="0"/>
        <w:spacing w:after="0" w:line="240" w:lineRule="auto"/>
        <w:rPr>
          <w:rFonts w:ascii="Times New Roman" w:hAnsi="Times New Roman" w:cs="Times New Roman"/>
          <w:sz w:val="24"/>
          <w:szCs w:val="24"/>
        </w:rPr>
      </w:pPr>
    </w:p>
    <w:p w:rsidR="00A61902" w:rsidRDefault="00CF3241" w:rsidP="00CF324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Στην επόμενη ερώτηση όπως φαίνεται και στο </w:t>
      </w:r>
      <w:r w:rsidR="004D043F">
        <w:rPr>
          <w:rFonts w:ascii="Times New Roman" w:hAnsi="Times New Roman" w:cs="Times New Roman"/>
        </w:rPr>
        <w:t>Γράφημα</w:t>
      </w:r>
      <w:r w:rsidR="004D043F">
        <w:rPr>
          <w:rFonts w:ascii="Times New Roman" w:hAnsi="Times New Roman" w:cs="Times New Roman"/>
          <w:sz w:val="24"/>
          <w:szCs w:val="24"/>
        </w:rPr>
        <w:t xml:space="preserve"> </w:t>
      </w:r>
      <w:r w:rsidR="00E25896">
        <w:rPr>
          <w:rFonts w:ascii="Times New Roman" w:hAnsi="Times New Roman" w:cs="Times New Roman"/>
          <w:sz w:val="24"/>
          <w:szCs w:val="24"/>
        </w:rPr>
        <w:t>39</w:t>
      </w:r>
      <w:r>
        <w:rPr>
          <w:rFonts w:ascii="Times New Roman" w:hAnsi="Times New Roman" w:cs="Times New Roman"/>
          <w:sz w:val="24"/>
          <w:szCs w:val="24"/>
        </w:rPr>
        <w:t>, απάντησε σωστά μόνο το 16,13% (</w:t>
      </w:r>
      <w:r>
        <w:rPr>
          <w:rFonts w:ascii="Times New Roman" w:hAnsi="Times New Roman" w:cs="Times New Roman"/>
          <w:sz w:val="24"/>
          <w:szCs w:val="24"/>
          <w:lang w:val="en-US"/>
        </w:rPr>
        <w:t>n</w:t>
      </w:r>
      <w:r w:rsidRPr="00CF3241">
        <w:rPr>
          <w:rFonts w:ascii="Times New Roman" w:hAnsi="Times New Roman" w:cs="Times New Roman"/>
          <w:sz w:val="24"/>
          <w:szCs w:val="24"/>
        </w:rPr>
        <w:t>=10)</w:t>
      </w:r>
      <w:r>
        <w:rPr>
          <w:rFonts w:ascii="Times New Roman" w:hAnsi="Times New Roman" w:cs="Times New Roman"/>
          <w:sz w:val="24"/>
          <w:szCs w:val="24"/>
        </w:rPr>
        <w:t xml:space="preserve">. Το μεγαλύτερο ποσοστό 45,16% απάντησε ότι αν κάποιος λάβει ινσουλίνη ενδιάμεσης δράσης, είναι πιθανότερο να έχει ινσουλινική απόκριση σε περισσότερο από 15 ώρες. </w:t>
      </w:r>
    </w:p>
    <w:p w:rsidR="00E25896" w:rsidRDefault="00E25896" w:rsidP="00CF3241">
      <w:pPr>
        <w:autoSpaceDE w:val="0"/>
        <w:autoSpaceDN w:val="0"/>
        <w:adjustRightInd w:val="0"/>
        <w:spacing w:after="0" w:line="360" w:lineRule="auto"/>
        <w:jc w:val="both"/>
        <w:rPr>
          <w:rFonts w:ascii="Times New Roman" w:hAnsi="Times New Roman" w:cs="Times New Roman"/>
          <w:sz w:val="24"/>
          <w:szCs w:val="24"/>
        </w:rPr>
      </w:pPr>
    </w:p>
    <w:p w:rsidR="00CF3241" w:rsidRPr="000C6C56" w:rsidRDefault="004D043F" w:rsidP="00E2589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Γράφημα </w:t>
      </w:r>
      <w:r w:rsidR="00E25896">
        <w:rPr>
          <w:rFonts w:ascii="Times New Roman" w:hAnsi="Times New Roman" w:cs="Times New Roman"/>
        </w:rPr>
        <w:t>39</w:t>
      </w:r>
      <w:r w:rsidR="000C6C56">
        <w:rPr>
          <w:rFonts w:ascii="Times New Roman" w:hAnsi="Times New Roman" w:cs="Times New Roman"/>
        </w:rPr>
        <w:t>: Εάν λαμβάνετε ινσουλίνη ενδιάμεσης δράσης (</w:t>
      </w:r>
      <w:r w:rsidR="000C6C56">
        <w:rPr>
          <w:rFonts w:ascii="Times New Roman" w:hAnsi="Times New Roman" w:cs="Times New Roman"/>
          <w:lang w:val="en-US"/>
        </w:rPr>
        <w:t>LANTUS</w:t>
      </w:r>
      <w:r w:rsidR="000C6C56" w:rsidRPr="000C6C56">
        <w:rPr>
          <w:rFonts w:ascii="Times New Roman" w:hAnsi="Times New Roman" w:cs="Times New Roman"/>
        </w:rPr>
        <w:t xml:space="preserve"> </w:t>
      </w:r>
      <w:r w:rsidR="000C6C56">
        <w:rPr>
          <w:rFonts w:ascii="Times New Roman" w:hAnsi="Times New Roman" w:cs="Times New Roman"/>
        </w:rPr>
        <w:t xml:space="preserve">ή </w:t>
      </w:r>
      <w:r w:rsidR="000C6C56">
        <w:rPr>
          <w:rFonts w:ascii="Times New Roman" w:hAnsi="Times New Roman" w:cs="Times New Roman"/>
          <w:lang w:val="en-US"/>
        </w:rPr>
        <w:t>TRESIBA</w:t>
      </w:r>
      <w:r w:rsidR="000C6C56" w:rsidRPr="000C6C56">
        <w:rPr>
          <w:rFonts w:ascii="Times New Roman" w:hAnsi="Times New Roman" w:cs="Times New Roman"/>
        </w:rPr>
        <w:t xml:space="preserve">), </w:t>
      </w:r>
      <w:r w:rsidR="000C6C56">
        <w:rPr>
          <w:rFonts w:ascii="Times New Roman" w:hAnsi="Times New Roman" w:cs="Times New Roman"/>
        </w:rPr>
        <w:t>είναι πιθανότερο να έχετε ινσουλινική απόκριση (δράση ινσουλίνης) σε:</w:t>
      </w:r>
    </w:p>
    <w:p w:rsidR="00CF3241" w:rsidRDefault="00CF3241" w:rsidP="00CF32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638281" cy="2910625"/>
            <wp:effectExtent l="19050" t="0" r="269" b="0"/>
            <wp:docPr id="34"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3639985" cy="2911989"/>
                    </a:xfrm>
                    <a:prstGeom prst="rect">
                      <a:avLst/>
                    </a:prstGeom>
                    <a:noFill/>
                    <a:ln w="9525">
                      <a:noFill/>
                      <a:miter lim="800000"/>
                      <a:headEnd/>
                      <a:tailEnd/>
                    </a:ln>
                  </pic:spPr>
                </pic:pic>
              </a:graphicData>
            </a:graphic>
          </wp:inline>
        </w:drawing>
      </w:r>
    </w:p>
    <w:p w:rsidR="00201528" w:rsidRDefault="00201528" w:rsidP="00CF3241">
      <w:pPr>
        <w:autoSpaceDE w:val="0"/>
        <w:autoSpaceDN w:val="0"/>
        <w:adjustRightInd w:val="0"/>
        <w:spacing w:after="0" w:line="240" w:lineRule="auto"/>
        <w:rPr>
          <w:rFonts w:ascii="Times New Roman" w:hAnsi="Times New Roman" w:cs="Times New Roman"/>
          <w:sz w:val="24"/>
          <w:szCs w:val="24"/>
        </w:rPr>
      </w:pPr>
    </w:p>
    <w:p w:rsidR="00201528" w:rsidRDefault="00201528" w:rsidP="0020152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πλειοψηφία των ασθενών, το 77,42% (</w:t>
      </w:r>
      <w:r>
        <w:rPr>
          <w:rFonts w:ascii="Times New Roman" w:hAnsi="Times New Roman" w:cs="Times New Roman"/>
          <w:sz w:val="24"/>
          <w:szCs w:val="24"/>
          <w:lang w:val="en-US"/>
        </w:rPr>
        <w:t>n</w:t>
      </w:r>
      <w:r w:rsidRPr="00201528">
        <w:rPr>
          <w:rFonts w:ascii="Times New Roman" w:hAnsi="Times New Roman" w:cs="Times New Roman"/>
          <w:sz w:val="24"/>
          <w:szCs w:val="24"/>
        </w:rPr>
        <w:t>=48)</w:t>
      </w:r>
      <w:r>
        <w:rPr>
          <w:rFonts w:ascii="Times New Roman" w:hAnsi="Times New Roman" w:cs="Times New Roman"/>
          <w:sz w:val="24"/>
          <w:szCs w:val="24"/>
        </w:rPr>
        <w:t xml:space="preserve"> απάντησε σωστά όπως φαίνεται στο παρακάτω</w:t>
      </w:r>
      <w:r w:rsidR="004D043F" w:rsidRPr="004D043F">
        <w:rPr>
          <w:rFonts w:ascii="Times New Roman" w:hAnsi="Times New Roman" w:cs="Times New Roman"/>
        </w:rPr>
        <w:t xml:space="preserve"> </w:t>
      </w:r>
      <w:r w:rsidR="004D043F">
        <w:rPr>
          <w:rFonts w:ascii="Times New Roman" w:hAnsi="Times New Roman" w:cs="Times New Roman"/>
        </w:rPr>
        <w:t>γράφημα</w:t>
      </w:r>
      <w:r>
        <w:rPr>
          <w:rFonts w:ascii="Times New Roman" w:hAnsi="Times New Roman" w:cs="Times New Roman"/>
          <w:sz w:val="24"/>
          <w:szCs w:val="24"/>
        </w:rPr>
        <w:t>.</w:t>
      </w:r>
    </w:p>
    <w:p w:rsidR="00E25896" w:rsidRPr="00201528" w:rsidRDefault="00E25896" w:rsidP="00201528">
      <w:pPr>
        <w:autoSpaceDE w:val="0"/>
        <w:autoSpaceDN w:val="0"/>
        <w:adjustRightInd w:val="0"/>
        <w:spacing w:after="0" w:line="360" w:lineRule="auto"/>
        <w:jc w:val="both"/>
        <w:rPr>
          <w:rFonts w:ascii="Times New Roman" w:hAnsi="Times New Roman" w:cs="Times New Roman"/>
          <w:sz w:val="24"/>
          <w:szCs w:val="24"/>
        </w:rPr>
      </w:pPr>
    </w:p>
    <w:p w:rsidR="00CF3241" w:rsidRPr="00201528" w:rsidRDefault="004D043F" w:rsidP="00E2589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Γράφημα </w:t>
      </w:r>
      <w:r w:rsidR="00E25896">
        <w:rPr>
          <w:rFonts w:ascii="Times New Roman" w:hAnsi="Times New Roman" w:cs="Times New Roman"/>
        </w:rPr>
        <w:t>40</w:t>
      </w:r>
      <w:r w:rsidR="00201528">
        <w:rPr>
          <w:rFonts w:ascii="Times New Roman" w:hAnsi="Times New Roman" w:cs="Times New Roman"/>
        </w:rPr>
        <w:t xml:space="preserve">: Συνειδητοποιείτε </w:t>
      </w:r>
      <w:r w:rsidR="00B342E8">
        <w:rPr>
          <w:rFonts w:ascii="Times New Roman" w:hAnsi="Times New Roman" w:cs="Times New Roman"/>
        </w:rPr>
        <w:t>ελάχιστα πριν το γεύμα πως ξεχάσετε να πάρετε τη δόση ινσουλίνης σας πριν από το πρωινό σας γεύμα.</w:t>
      </w:r>
    </w:p>
    <w:p w:rsidR="00201528" w:rsidRDefault="00201528" w:rsidP="0020152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451807" cy="2761445"/>
            <wp:effectExtent l="19050" t="0" r="0" b="0"/>
            <wp:docPr id="35"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3461013" cy="2768810"/>
                    </a:xfrm>
                    <a:prstGeom prst="rect">
                      <a:avLst/>
                    </a:prstGeom>
                    <a:noFill/>
                    <a:ln w="9525">
                      <a:noFill/>
                      <a:miter lim="800000"/>
                      <a:headEnd/>
                      <a:tailEnd/>
                    </a:ln>
                  </pic:spPr>
                </pic:pic>
              </a:graphicData>
            </a:graphic>
          </wp:inline>
        </w:drawing>
      </w:r>
    </w:p>
    <w:p w:rsidR="00201528" w:rsidRDefault="00201528" w:rsidP="00CA0D8B">
      <w:pPr>
        <w:autoSpaceDE w:val="0"/>
        <w:autoSpaceDN w:val="0"/>
        <w:adjustRightInd w:val="0"/>
        <w:spacing w:after="0" w:line="360" w:lineRule="auto"/>
        <w:jc w:val="both"/>
        <w:rPr>
          <w:rFonts w:ascii="Times New Roman" w:hAnsi="Times New Roman" w:cs="Times New Roman"/>
          <w:sz w:val="24"/>
          <w:szCs w:val="24"/>
        </w:rPr>
      </w:pPr>
    </w:p>
    <w:p w:rsidR="00CA0D8B" w:rsidRDefault="00CA0D8B" w:rsidP="00CA0D8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Το 54,84% (</w:t>
      </w:r>
      <w:r>
        <w:rPr>
          <w:rFonts w:ascii="Times New Roman" w:hAnsi="Times New Roman" w:cs="Times New Roman"/>
          <w:sz w:val="24"/>
          <w:szCs w:val="24"/>
          <w:lang w:val="en-US"/>
        </w:rPr>
        <w:t>n</w:t>
      </w:r>
      <w:r w:rsidRPr="00CA0D8B">
        <w:rPr>
          <w:rFonts w:ascii="Times New Roman" w:hAnsi="Times New Roman" w:cs="Times New Roman"/>
          <w:sz w:val="24"/>
          <w:szCs w:val="24"/>
        </w:rPr>
        <w:t>=34)</w:t>
      </w:r>
      <w:r>
        <w:rPr>
          <w:rFonts w:ascii="Times New Roman" w:hAnsi="Times New Roman" w:cs="Times New Roman"/>
          <w:sz w:val="24"/>
          <w:szCs w:val="24"/>
        </w:rPr>
        <w:t xml:space="preserve"> απάντησε σωστά ότι στην αρχή της ινσουλινικής απόκρισης πρέπει να πιουν λίγο χυμό. </w:t>
      </w:r>
    </w:p>
    <w:p w:rsidR="00E25896" w:rsidRDefault="00E25896" w:rsidP="00CA0D8B">
      <w:pPr>
        <w:autoSpaceDE w:val="0"/>
        <w:autoSpaceDN w:val="0"/>
        <w:adjustRightInd w:val="0"/>
        <w:spacing w:after="0" w:line="360" w:lineRule="auto"/>
        <w:jc w:val="both"/>
        <w:rPr>
          <w:rFonts w:ascii="Times New Roman" w:hAnsi="Times New Roman" w:cs="Times New Roman"/>
          <w:sz w:val="24"/>
          <w:szCs w:val="24"/>
        </w:rPr>
      </w:pPr>
    </w:p>
    <w:p w:rsidR="00CA0D8B" w:rsidRPr="00CA0D8B" w:rsidRDefault="00156058" w:rsidP="00E25896">
      <w:pPr>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rPr>
        <w:t xml:space="preserve">Γράφημα </w:t>
      </w:r>
      <w:r w:rsidR="00E25896">
        <w:rPr>
          <w:rFonts w:ascii="Times New Roman" w:hAnsi="Times New Roman" w:cs="Times New Roman"/>
        </w:rPr>
        <w:t>41</w:t>
      </w:r>
      <w:r w:rsidR="00CA0D8B">
        <w:rPr>
          <w:rFonts w:ascii="Times New Roman" w:hAnsi="Times New Roman" w:cs="Times New Roman"/>
        </w:rPr>
        <w:t>: Εάν αντιληφθείτε ότι είστε στην αρχή ινσουλινικής απόκρισης, πρέπει…:</w:t>
      </w:r>
    </w:p>
    <w:p w:rsidR="00CA0D8B" w:rsidRDefault="00CA0D8B" w:rsidP="00CA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12415" cy="3049932"/>
            <wp:effectExtent l="19050" t="0" r="0" b="0"/>
            <wp:docPr id="3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3814201" cy="3051361"/>
                    </a:xfrm>
                    <a:prstGeom prst="rect">
                      <a:avLst/>
                    </a:prstGeom>
                    <a:noFill/>
                    <a:ln w="9525">
                      <a:noFill/>
                      <a:miter lim="800000"/>
                      <a:headEnd/>
                      <a:tailEnd/>
                    </a:ln>
                  </pic:spPr>
                </pic:pic>
              </a:graphicData>
            </a:graphic>
          </wp:inline>
        </w:drawing>
      </w:r>
    </w:p>
    <w:p w:rsidR="0022504E" w:rsidRDefault="0022504E" w:rsidP="00CA0D8B">
      <w:pPr>
        <w:autoSpaceDE w:val="0"/>
        <w:autoSpaceDN w:val="0"/>
        <w:adjustRightInd w:val="0"/>
        <w:spacing w:after="0" w:line="240" w:lineRule="auto"/>
        <w:rPr>
          <w:rFonts w:ascii="Times New Roman" w:hAnsi="Times New Roman" w:cs="Times New Roman"/>
          <w:sz w:val="24"/>
          <w:szCs w:val="24"/>
        </w:rPr>
      </w:pPr>
    </w:p>
    <w:p w:rsidR="0022504E" w:rsidRDefault="0022504E" w:rsidP="0022504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πλειοψηφία του δείγματος, το 93,55% απάντησε σωστά, ότι τα χαμηλά επίπεδα γλυκόζης στο αίμα μπορούν να προκληθούν από τη λήψη πολύ μεγάλης ποσότητας ινσουλίνης.</w:t>
      </w:r>
    </w:p>
    <w:p w:rsidR="00C643D5" w:rsidRDefault="00C643D5" w:rsidP="0022504E">
      <w:pPr>
        <w:autoSpaceDE w:val="0"/>
        <w:autoSpaceDN w:val="0"/>
        <w:adjustRightInd w:val="0"/>
        <w:spacing w:after="0" w:line="360" w:lineRule="auto"/>
        <w:jc w:val="both"/>
        <w:rPr>
          <w:rFonts w:ascii="Times New Roman" w:hAnsi="Times New Roman" w:cs="Times New Roman"/>
          <w:sz w:val="24"/>
          <w:szCs w:val="24"/>
        </w:rPr>
      </w:pPr>
    </w:p>
    <w:p w:rsidR="0022504E" w:rsidRDefault="00C643D5" w:rsidP="00E258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rPr>
        <w:tab/>
      </w:r>
      <w:r w:rsidR="00156058">
        <w:rPr>
          <w:rFonts w:ascii="Times New Roman" w:hAnsi="Times New Roman" w:cs="Times New Roman"/>
        </w:rPr>
        <w:t xml:space="preserve">Γράφημα </w:t>
      </w:r>
      <w:r w:rsidR="00E25896">
        <w:rPr>
          <w:rFonts w:ascii="Times New Roman" w:hAnsi="Times New Roman" w:cs="Times New Roman"/>
        </w:rPr>
        <w:t>42</w:t>
      </w:r>
      <w:r>
        <w:rPr>
          <w:rFonts w:ascii="Times New Roman" w:hAnsi="Times New Roman" w:cs="Times New Roman"/>
        </w:rPr>
        <w:t>: Χαμηλά επίπεδα γλυκόζης στο αίμα μπορούν να προκληθούν από…:</w:t>
      </w:r>
      <w:r w:rsidR="0022504E">
        <w:rPr>
          <w:rFonts w:ascii="Times New Roman" w:hAnsi="Times New Roman" w:cs="Times New Roman"/>
          <w:sz w:val="24"/>
          <w:szCs w:val="24"/>
        </w:rPr>
        <w:t xml:space="preserve"> </w:t>
      </w:r>
    </w:p>
    <w:p w:rsidR="0022504E" w:rsidRDefault="0022504E" w:rsidP="00D8049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87810" cy="3110248"/>
            <wp:effectExtent l="19050" t="0" r="0" b="0"/>
            <wp:docPr id="37"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3889631" cy="3111705"/>
                    </a:xfrm>
                    <a:prstGeom prst="rect">
                      <a:avLst/>
                    </a:prstGeom>
                    <a:noFill/>
                    <a:ln w="9525">
                      <a:noFill/>
                      <a:miter lim="800000"/>
                      <a:headEnd/>
                      <a:tailEnd/>
                    </a:ln>
                  </pic:spPr>
                </pic:pic>
              </a:graphicData>
            </a:graphic>
          </wp:inline>
        </w:drawing>
      </w:r>
    </w:p>
    <w:p w:rsidR="00F33870" w:rsidRDefault="00F33870" w:rsidP="00F3387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Όπως φαίνεται και στο </w:t>
      </w:r>
      <w:r w:rsidR="00156058">
        <w:rPr>
          <w:rFonts w:ascii="Times New Roman" w:hAnsi="Times New Roman" w:cs="Times New Roman"/>
        </w:rPr>
        <w:t>Γράφημα</w:t>
      </w:r>
      <w:r w:rsidR="00156058">
        <w:rPr>
          <w:rFonts w:ascii="Times New Roman" w:hAnsi="Times New Roman" w:cs="Times New Roman"/>
          <w:sz w:val="24"/>
          <w:szCs w:val="24"/>
        </w:rPr>
        <w:t xml:space="preserve"> </w:t>
      </w:r>
      <w:r w:rsidR="00E25896">
        <w:rPr>
          <w:rFonts w:ascii="Times New Roman" w:hAnsi="Times New Roman" w:cs="Times New Roman"/>
          <w:sz w:val="24"/>
          <w:szCs w:val="24"/>
        </w:rPr>
        <w:t>43</w:t>
      </w:r>
      <w:r>
        <w:rPr>
          <w:rFonts w:ascii="Times New Roman" w:hAnsi="Times New Roman" w:cs="Times New Roman"/>
          <w:sz w:val="24"/>
          <w:szCs w:val="24"/>
        </w:rPr>
        <w:t>, το 90,32% (</w:t>
      </w:r>
      <w:r>
        <w:rPr>
          <w:rFonts w:ascii="Times New Roman" w:hAnsi="Times New Roman" w:cs="Times New Roman"/>
          <w:sz w:val="24"/>
          <w:szCs w:val="24"/>
          <w:lang w:val="en-US"/>
        </w:rPr>
        <w:t>n</w:t>
      </w:r>
      <w:r w:rsidRPr="00F33870">
        <w:rPr>
          <w:rFonts w:ascii="Times New Roman" w:hAnsi="Times New Roman" w:cs="Times New Roman"/>
          <w:sz w:val="24"/>
          <w:szCs w:val="24"/>
        </w:rPr>
        <w:t>=56)</w:t>
      </w:r>
      <w:r>
        <w:rPr>
          <w:rFonts w:ascii="Times New Roman" w:hAnsi="Times New Roman" w:cs="Times New Roman"/>
          <w:sz w:val="24"/>
          <w:szCs w:val="24"/>
        </w:rPr>
        <w:t xml:space="preserve"> του δείγματος απάντησε σωστά ότι αν ο ασθενής με διαβήτη λάβει την πρωινή ινσουλίνη και δεν καταναλώσει το πρωινό γεύμα, η γλυκόζη στο αίμα πιθανώς να μειωθεί.</w:t>
      </w:r>
    </w:p>
    <w:p w:rsidR="00CA0D8B" w:rsidRDefault="00F33870" w:rsidP="00F3387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33870" w:rsidRPr="00F33870" w:rsidRDefault="00156058" w:rsidP="00E2589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Γράφημα </w:t>
      </w:r>
      <w:r w:rsidR="00E25896">
        <w:rPr>
          <w:rFonts w:ascii="Times New Roman" w:hAnsi="Times New Roman" w:cs="Times New Roman"/>
        </w:rPr>
        <w:t>43</w:t>
      </w:r>
      <w:r w:rsidR="00F33870">
        <w:rPr>
          <w:rFonts w:ascii="Times New Roman" w:hAnsi="Times New Roman" w:cs="Times New Roman"/>
        </w:rPr>
        <w:t>: Εάν λάβετε την πρωινή σας ινσουλίνη, αλλά δεν καταναλώσετε το πρωινό σας γεύμα, η γλυκόζη στο αίμα σας πιθανώς να …:</w:t>
      </w:r>
    </w:p>
    <w:p w:rsidR="00F33870" w:rsidRDefault="00F33870" w:rsidP="00F338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75120" cy="3020096"/>
            <wp:effectExtent l="19050" t="0" r="0" b="0"/>
            <wp:docPr id="38"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3776888" cy="3021511"/>
                    </a:xfrm>
                    <a:prstGeom prst="rect">
                      <a:avLst/>
                    </a:prstGeom>
                    <a:noFill/>
                    <a:ln w="9525">
                      <a:noFill/>
                      <a:miter lim="800000"/>
                      <a:headEnd/>
                      <a:tailEnd/>
                    </a:ln>
                  </pic:spPr>
                </pic:pic>
              </a:graphicData>
            </a:graphic>
          </wp:inline>
        </w:drawing>
      </w:r>
    </w:p>
    <w:p w:rsidR="00F33870" w:rsidRDefault="00F33870" w:rsidP="00F33870">
      <w:pPr>
        <w:autoSpaceDE w:val="0"/>
        <w:autoSpaceDN w:val="0"/>
        <w:adjustRightInd w:val="0"/>
        <w:spacing w:after="0" w:line="240" w:lineRule="auto"/>
        <w:rPr>
          <w:rFonts w:ascii="Times New Roman" w:hAnsi="Times New Roman" w:cs="Times New Roman"/>
          <w:sz w:val="24"/>
          <w:szCs w:val="24"/>
        </w:rPr>
      </w:pPr>
    </w:p>
    <w:p w:rsidR="001879CE" w:rsidRDefault="001879CE" w:rsidP="001879C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πλειοψηφία του δείγματος, το 95,16% (</w:t>
      </w:r>
      <w:r>
        <w:rPr>
          <w:rFonts w:ascii="Times New Roman" w:hAnsi="Times New Roman" w:cs="Times New Roman"/>
          <w:sz w:val="24"/>
          <w:szCs w:val="24"/>
          <w:lang w:val="en-US"/>
        </w:rPr>
        <w:t>n</w:t>
      </w:r>
      <w:r w:rsidRPr="001879CE">
        <w:rPr>
          <w:rFonts w:ascii="Times New Roman" w:hAnsi="Times New Roman" w:cs="Times New Roman"/>
          <w:sz w:val="24"/>
          <w:szCs w:val="24"/>
        </w:rPr>
        <w:t>=59)</w:t>
      </w:r>
      <w:r>
        <w:rPr>
          <w:rFonts w:ascii="Times New Roman" w:hAnsi="Times New Roman" w:cs="Times New Roman"/>
          <w:sz w:val="24"/>
          <w:szCs w:val="24"/>
        </w:rPr>
        <w:t xml:space="preserve"> απάντησε σωστά ότι τα υψηλά επίπεδα γλυκόζης στο αίμα μπορούν να προκληθούν από μη επαρκή πρόσληψη ινσουλίνης.</w:t>
      </w:r>
    </w:p>
    <w:p w:rsidR="00E25896" w:rsidRDefault="00E25896" w:rsidP="001879CE">
      <w:pPr>
        <w:autoSpaceDE w:val="0"/>
        <w:autoSpaceDN w:val="0"/>
        <w:adjustRightInd w:val="0"/>
        <w:spacing w:after="0" w:line="360" w:lineRule="auto"/>
        <w:jc w:val="both"/>
        <w:rPr>
          <w:rFonts w:ascii="Times New Roman" w:hAnsi="Times New Roman" w:cs="Times New Roman"/>
          <w:sz w:val="24"/>
          <w:szCs w:val="24"/>
        </w:rPr>
      </w:pPr>
    </w:p>
    <w:p w:rsidR="001879CE" w:rsidRPr="001879CE" w:rsidRDefault="001879CE" w:rsidP="00E2589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b/>
      </w:r>
      <w:r w:rsidR="00156058">
        <w:rPr>
          <w:rFonts w:ascii="Times New Roman" w:hAnsi="Times New Roman" w:cs="Times New Roman"/>
        </w:rPr>
        <w:t xml:space="preserve">Γράφημα </w:t>
      </w:r>
      <w:r w:rsidR="00E25896">
        <w:rPr>
          <w:rFonts w:ascii="Times New Roman" w:hAnsi="Times New Roman" w:cs="Times New Roman"/>
        </w:rPr>
        <w:t>44</w:t>
      </w:r>
      <w:r>
        <w:rPr>
          <w:rFonts w:ascii="Times New Roman" w:hAnsi="Times New Roman" w:cs="Times New Roman"/>
        </w:rPr>
        <w:t>: Τα υψηλά επίπεδα γλυκόζης στο αίμα μπορούν να προκληθούν από…:</w:t>
      </w:r>
    </w:p>
    <w:p w:rsidR="00AB2A29" w:rsidRDefault="001879CE" w:rsidP="001879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09384" cy="2967507"/>
            <wp:effectExtent l="19050" t="0" r="5366"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3711121" cy="2968897"/>
                    </a:xfrm>
                    <a:prstGeom prst="rect">
                      <a:avLst/>
                    </a:prstGeom>
                    <a:noFill/>
                    <a:ln w="9525">
                      <a:noFill/>
                      <a:miter lim="800000"/>
                      <a:headEnd/>
                      <a:tailEnd/>
                    </a:ln>
                  </pic:spPr>
                </pic:pic>
              </a:graphicData>
            </a:graphic>
          </wp:inline>
        </w:drawing>
      </w:r>
    </w:p>
    <w:p w:rsidR="00AB2A29" w:rsidRDefault="00AB2A29" w:rsidP="00AB2A2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Τέλος</w:t>
      </w:r>
      <w:r w:rsidR="00910FBB">
        <w:rPr>
          <w:rFonts w:ascii="Times New Roman" w:hAnsi="Times New Roman" w:cs="Times New Roman"/>
          <w:sz w:val="24"/>
          <w:szCs w:val="24"/>
        </w:rPr>
        <w:t>, στην τελευταία ερώτηση, το 66,13% (</w:t>
      </w:r>
      <w:r w:rsidR="00910FBB">
        <w:rPr>
          <w:rFonts w:ascii="Times New Roman" w:hAnsi="Times New Roman" w:cs="Times New Roman"/>
          <w:sz w:val="24"/>
          <w:szCs w:val="24"/>
          <w:lang w:val="en-US"/>
        </w:rPr>
        <w:t>n</w:t>
      </w:r>
      <w:r w:rsidR="00910FBB" w:rsidRPr="00910FBB">
        <w:rPr>
          <w:rFonts w:ascii="Times New Roman" w:hAnsi="Times New Roman" w:cs="Times New Roman"/>
          <w:sz w:val="24"/>
          <w:szCs w:val="24"/>
        </w:rPr>
        <w:t>=41)</w:t>
      </w:r>
      <w:r w:rsidR="00910FBB">
        <w:rPr>
          <w:rFonts w:ascii="Times New Roman" w:hAnsi="Times New Roman" w:cs="Times New Roman"/>
          <w:sz w:val="24"/>
          <w:szCs w:val="24"/>
        </w:rPr>
        <w:t xml:space="preserve"> απάντησε σωστά, ότι ινσουλινική απόκριση μπορεί να προκαλέσει ευκολότερα, η μεγάλης έντασης άσκηση, όπως φαίνεται και στο </w:t>
      </w:r>
      <w:r w:rsidR="00156058">
        <w:rPr>
          <w:rFonts w:ascii="Times New Roman" w:hAnsi="Times New Roman" w:cs="Times New Roman"/>
        </w:rPr>
        <w:t>Γράφημα</w:t>
      </w:r>
      <w:r w:rsidR="00156058">
        <w:rPr>
          <w:rFonts w:ascii="Times New Roman" w:hAnsi="Times New Roman" w:cs="Times New Roman"/>
          <w:sz w:val="24"/>
          <w:szCs w:val="24"/>
        </w:rPr>
        <w:t xml:space="preserve"> </w:t>
      </w:r>
      <w:r w:rsidR="00E25896">
        <w:rPr>
          <w:rFonts w:ascii="Times New Roman" w:hAnsi="Times New Roman" w:cs="Times New Roman"/>
          <w:sz w:val="24"/>
          <w:szCs w:val="24"/>
        </w:rPr>
        <w:t>45</w:t>
      </w:r>
      <w:r w:rsidR="00910FBB">
        <w:rPr>
          <w:rFonts w:ascii="Times New Roman" w:hAnsi="Times New Roman" w:cs="Times New Roman"/>
          <w:sz w:val="24"/>
          <w:szCs w:val="24"/>
        </w:rPr>
        <w:t xml:space="preserve">. </w:t>
      </w:r>
    </w:p>
    <w:p w:rsidR="00910FBB" w:rsidRDefault="00910FBB" w:rsidP="00AB2A29">
      <w:pPr>
        <w:autoSpaceDE w:val="0"/>
        <w:autoSpaceDN w:val="0"/>
        <w:adjustRightInd w:val="0"/>
        <w:spacing w:after="0" w:line="360" w:lineRule="auto"/>
        <w:jc w:val="both"/>
        <w:rPr>
          <w:rFonts w:ascii="Times New Roman" w:hAnsi="Times New Roman" w:cs="Times New Roman"/>
          <w:sz w:val="24"/>
          <w:szCs w:val="24"/>
        </w:rPr>
      </w:pPr>
    </w:p>
    <w:p w:rsidR="001879CE" w:rsidRPr="00910FBB" w:rsidRDefault="00156058" w:rsidP="0093286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Γράφημα </w:t>
      </w:r>
      <w:r w:rsidR="00E25896">
        <w:rPr>
          <w:rFonts w:ascii="Times New Roman" w:hAnsi="Times New Roman" w:cs="Times New Roman"/>
        </w:rPr>
        <w:t>45</w:t>
      </w:r>
      <w:r w:rsidR="00910FBB">
        <w:rPr>
          <w:rFonts w:ascii="Times New Roman" w:hAnsi="Times New Roman" w:cs="Times New Roman"/>
        </w:rPr>
        <w:t xml:space="preserve">: Ποιο από τα παρακάτω μπορεί ευκολότερα να προκαλέσει ινσουλινική απόκριση; </w:t>
      </w:r>
    </w:p>
    <w:p w:rsidR="00AB2A29" w:rsidRDefault="00AB2A29" w:rsidP="00AB2A2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22263" cy="2977811"/>
            <wp:effectExtent l="1905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3724006" cy="2979206"/>
                    </a:xfrm>
                    <a:prstGeom prst="rect">
                      <a:avLst/>
                    </a:prstGeom>
                    <a:noFill/>
                    <a:ln w="9525">
                      <a:noFill/>
                      <a:miter lim="800000"/>
                      <a:headEnd/>
                      <a:tailEnd/>
                    </a:ln>
                  </pic:spPr>
                </pic:pic>
              </a:graphicData>
            </a:graphic>
          </wp:inline>
        </w:drawing>
      </w:r>
    </w:p>
    <w:p w:rsidR="00AB2A29" w:rsidRDefault="00AB2A29" w:rsidP="00AB2A29">
      <w:pPr>
        <w:autoSpaceDE w:val="0"/>
        <w:autoSpaceDN w:val="0"/>
        <w:adjustRightInd w:val="0"/>
        <w:spacing w:after="0" w:line="240" w:lineRule="auto"/>
        <w:rPr>
          <w:rFonts w:ascii="Times New Roman" w:hAnsi="Times New Roman" w:cs="Times New Roman"/>
          <w:sz w:val="24"/>
          <w:szCs w:val="24"/>
        </w:rPr>
      </w:pPr>
    </w:p>
    <w:p w:rsidR="001879CE" w:rsidRDefault="001879CE" w:rsidP="001879CE">
      <w:pPr>
        <w:autoSpaceDE w:val="0"/>
        <w:autoSpaceDN w:val="0"/>
        <w:adjustRightInd w:val="0"/>
        <w:spacing w:after="0" w:line="400" w:lineRule="atLeast"/>
        <w:rPr>
          <w:rFonts w:ascii="Times New Roman" w:hAnsi="Times New Roman" w:cs="Times New Roman"/>
          <w:sz w:val="24"/>
          <w:szCs w:val="24"/>
        </w:rPr>
      </w:pPr>
    </w:p>
    <w:p w:rsidR="00ED3422" w:rsidRPr="008B3866" w:rsidRDefault="00E25896" w:rsidP="00ED3422">
      <w:pPr>
        <w:autoSpaceDE w:val="0"/>
        <w:autoSpaceDN w:val="0"/>
        <w:adjustRightInd w:val="0"/>
        <w:spacing w:after="0" w:line="240" w:lineRule="auto"/>
        <w:rPr>
          <w:rFonts w:ascii="Times New Roman" w:hAnsi="Times New Roman" w:cs="Times New Roman"/>
        </w:rPr>
      </w:pPr>
      <w:r>
        <w:rPr>
          <w:rFonts w:ascii="Times New Roman" w:hAnsi="Times New Roman" w:cs="Times New Roman"/>
        </w:rPr>
        <w:t>Πίνακας 10</w:t>
      </w:r>
      <w:r w:rsidR="00ED3422">
        <w:rPr>
          <w:rFonts w:ascii="Times New Roman" w:hAnsi="Times New Roman" w:cs="Times New Roman"/>
        </w:rPr>
        <w:t xml:space="preserve">: </w:t>
      </w:r>
      <w:r w:rsidR="008B3866">
        <w:rPr>
          <w:rFonts w:ascii="Times New Roman" w:hAnsi="Times New Roman" w:cs="Times New Roman"/>
        </w:rPr>
        <w:t>Μέσες τιμές για τα 3 σκορ μεταξύ των δύο φύλων</w:t>
      </w:r>
    </w:p>
    <w:tbl>
      <w:tblPr>
        <w:tblW w:w="5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85"/>
      </w:tblGrid>
      <w:tr w:rsidR="00ED3422" w:rsidRPr="00ED3422" w:rsidTr="00BB6589">
        <w:trPr>
          <w:cantSplit/>
        </w:trPr>
        <w:tc>
          <w:tcPr>
            <w:tcW w:w="5685" w:type="dxa"/>
            <w:tcBorders>
              <w:top w:val="nil"/>
              <w:left w:val="nil"/>
              <w:bottom w:val="nil"/>
              <w:right w:val="nil"/>
            </w:tcBorders>
            <w:shd w:val="clear" w:color="auto" w:fill="FFFFFF"/>
          </w:tcPr>
          <w:p w:rsidR="00813D75" w:rsidRPr="00813D75" w:rsidRDefault="00813D75" w:rsidP="00813D75">
            <w:pPr>
              <w:autoSpaceDE w:val="0"/>
              <w:autoSpaceDN w:val="0"/>
              <w:adjustRightInd w:val="0"/>
              <w:spacing w:after="0" w:line="240" w:lineRule="auto"/>
              <w:rPr>
                <w:rFonts w:ascii="Times New Roman" w:hAnsi="Times New Roman" w:cs="Times New Roman"/>
                <w:sz w:val="24"/>
                <w:szCs w:val="24"/>
              </w:rPr>
            </w:pPr>
          </w:p>
          <w:tbl>
            <w:tblPr>
              <w:tblStyle w:val="-5"/>
              <w:tblW w:w="5200" w:type="dxa"/>
              <w:tblLayout w:type="fixed"/>
              <w:tblLook w:val="0000"/>
            </w:tblPr>
            <w:tblGrid>
              <w:gridCol w:w="699"/>
              <w:gridCol w:w="992"/>
              <w:gridCol w:w="567"/>
              <w:gridCol w:w="851"/>
              <w:gridCol w:w="999"/>
              <w:gridCol w:w="1092"/>
            </w:tblGrid>
            <w:tr w:rsidR="00813D75" w:rsidRPr="00813D75" w:rsidTr="00034728">
              <w:trPr>
                <w:cnfStyle w:val="000000100000"/>
              </w:trPr>
              <w:tc>
                <w:tcPr>
                  <w:cnfStyle w:val="000010000000"/>
                  <w:tcW w:w="5200" w:type="dxa"/>
                  <w:gridSpan w:val="6"/>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spacing w:line="320" w:lineRule="atLeast"/>
                    <w:ind w:left="60" w:right="60"/>
                    <w:jc w:val="center"/>
                    <w:rPr>
                      <w:rFonts w:ascii="Arial" w:hAnsi="Arial" w:cs="Arial"/>
                      <w:color w:val="000000"/>
                      <w:sz w:val="18"/>
                      <w:szCs w:val="18"/>
                    </w:rPr>
                  </w:pPr>
                  <w:r w:rsidRPr="00813D75">
                    <w:rPr>
                      <w:rFonts w:ascii="Arial" w:hAnsi="Arial" w:cs="Arial"/>
                      <w:b/>
                      <w:bCs/>
                      <w:color w:val="000000"/>
                      <w:sz w:val="18"/>
                      <w:szCs w:val="18"/>
                    </w:rPr>
                    <w:t>Group Statistics</w:t>
                  </w:r>
                </w:p>
              </w:tc>
            </w:tr>
            <w:tr w:rsidR="00813D75" w:rsidRPr="00813D75" w:rsidTr="00034728">
              <w:tc>
                <w:tcPr>
                  <w:cnfStyle w:val="000010000000"/>
                  <w:tcW w:w="699" w:type="dxa"/>
                  <w:tcBorders>
                    <w:left w:val="single" w:sz="18" w:space="0" w:color="4BACC6" w:themeColor="accent5"/>
                  </w:tcBorders>
                </w:tcPr>
                <w:p w:rsidR="00813D75" w:rsidRPr="00813D75" w:rsidRDefault="00813D75" w:rsidP="00813D75">
                  <w:pPr>
                    <w:autoSpaceDE w:val="0"/>
                    <w:autoSpaceDN w:val="0"/>
                    <w:adjustRightInd w:val="0"/>
                    <w:rPr>
                      <w:rFonts w:ascii="Arial" w:hAnsi="Arial" w:cs="Arial"/>
                      <w:color w:val="000000"/>
                      <w:sz w:val="18"/>
                      <w:szCs w:val="18"/>
                    </w:rPr>
                  </w:pPr>
                </w:p>
              </w:tc>
              <w:tc>
                <w:tcPr>
                  <w:tcW w:w="992" w:type="dxa"/>
                  <w:shd w:val="clear" w:color="auto" w:fill="DAEEF3" w:themeFill="accent5" w:themeFillTint="33"/>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Φύλο</w:t>
                  </w:r>
                </w:p>
              </w:tc>
              <w:tc>
                <w:tcPr>
                  <w:cnfStyle w:val="000010000000"/>
                  <w:tcW w:w="567" w:type="dxa"/>
                  <w:shd w:val="clear" w:color="auto" w:fill="DAEEF3" w:themeFill="accent5" w:themeFillTint="33"/>
                </w:tcPr>
                <w:p w:rsidR="00813D75" w:rsidRPr="00813D75" w:rsidRDefault="00813D75" w:rsidP="00813D75">
                  <w:pPr>
                    <w:autoSpaceDE w:val="0"/>
                    <w:autoSpaceDN w:val="0"/>
                    <w:adjustRightInd w:val="0"/>
                    <w:spacing w:line="320" w:lineRule="atLeast"/>
                    <w:ind w:left="60" w:right="60"/>
                    <w:jc w:val="center"/>
                    <w:rPr>
                      <w:rFonts w:ascii="Arial" w:hAnsi="Arial" w:cs="Arial"/>
                      <w:color w:val="000000"/>
                      <w:sz w:val="18"/>
                      <w:szCs w:val="18"/>
                    </w:rPr>
                  </w:pPr>
                  <w:r w:rsidRPr="00813D75">
                    <w:rPr>
                      <w:rFonts w:ascii="Arial" w:hAnsi="Arial" w:cs="Arial"/>
                      <w:color w:val="000000"/>
                      <w:sz w:val="18"/>
                      <w:szCs w:val="18"/>
                    </w:rPr>
                    <w:t>N</w:t>
                  </w:r>
                </w:p>
              </w:tc>
              <w:tc>
                <w:tcPr>
                  <w:tcW w:w="851" w:type="dxa"/>
                  <w:shd w:val="clear" w:color="auto" w:fill="DAEEF3" w:themeFill="accent5" w:themeFillTint="33"/>
                </w:tcPr>
                <w:p w:rsidR="00813D75" w:rsidRPr="00813D75" w:rsidRDefault="00813D75" w:rsidP="00813D75">
                  <w:pPr>
                    <w:autoSpaceDE w:val="0"/>
                    <w:autoSpaceDN w:val="0"/>
                    <w:adjustRightInd w:val="0"/>
                    <w:spacing w:line="320" w:lineRule="atLeast"/>
                    <w:ind w:left="60" w:right="60"/>
                    <w:jc w:val="center"/>
                    <w:cnfStyle w:val="000000000000"/>
                    <w:rPr>
                      <w:rFonts w:ascii="Arial" w:hAnsi="Arial" w:cs="Arial"/>
                      <w:color w:val="000000"/>
                      <w:sz w:val="18"/>
                      <w:szCs w:val="18"/>
                    </w:rPr>
                  </w:pPr>
                  <w:r w:rsidRPr="00813D75">
                    <w:rPr>
                      <w:rFonts w:ascii="Arial" w:hAnsi="Arial" w:cs="Arial"/>
                      <w:color w:val="000000"/>
                      <w:sz w:val="18"/>
                      <w:szCs w:val="18"/>
                    </w:rPr>
                    <w:t>Mean</w:t>
                  </w:r>
                </w:p>
              </w:tc>
              <w:tc>
                <w:tcPr>
                  <w:cnfStyle w:val="000010000000"/>
                  <w:tcW w:w="999" w:type="dxa"/>
                </w:tcPr>
                <w:p w:rsidR="00813D75" w:rsidRPr="00813D75" w:rsidRDefault="00813D75" w:rsidP="00813D75">
                  <w:pPr>
                    <w:autoSpaceDE w:val="0"/>
                    <w:autoSpaceDN w:val="0"/>
                    <w:adjustRightInd w:val="0"/>
                    <w:spacing w:line="320" w:lineRule="atLeast"/>
                    <w:ind w:left="60" w:right="60"/>
                    <w:jc w:val="center"/>
                    <w:rPr>
                      <w:rFonts w:ascii="Arial" w:hAnsi="Arial" w:cs="Arial"/>
                      <w:color w:val="000000"/>
                      <w:sz w:val="18"/>
                      <w:szCs w:val="18"/>
                    </w:rPr>
                  </w:pPr>
                  <w:r w:rsidRPr="00813D75">
                    <w:rPr>
                      <w:rFonts w:ascii="Arial" w:hAnsi="Arial" w:cs="Arial"/>
                      <w:color w:val="000000"/>
                      <w:sz w:val="18"/>
                      <w:szCs w:val="18"/>
                    </w:rPr>
                    <w:t>Std. Deviation</w:t>
                  </w:r>
                </w:p>
              </w:tc>
              <w:tc>
                <w:tcPr>
                  <w:tcW w:w="1092"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center"/>
                    <w:cnfStyle w:val="000000000000"/>
                    <w:rPr>
                      <w:rFonts w:ascii="Arial" w:hAnsi="Arial" w:cs="Arial"/>
                      <w:color w:val="000000"/>
                      <w:sz w:val="18"/>
                      <w:szCs w:val="18"/>
                    </w:rPr>
                  </w:pPr>
                  <w:r w:rsidRPr="00813D75">
                    <w:rPr>
                      <w:rFonts w:ascii="Arial" w:hAnsi="Arial" w:cs="Arial"/>
                      <w:color w:val="000000"/>
                      <w:sz w:val="18"/>
                      <w:szCs w:val="18"/>
                    </w:rPr>
                    <w:t>Std. Error Mean</w:t>
                  </w:r>
                </w:p>
              </w:tc>
            </w:tr>
            <w:tr w:rsidR="00813D75" w:rsidRPr="00813D75" w:rsidTr="00034728">
              <w:trPr>
                <w:cnfStyle w:val="000000100000"/>
              </w:trPr>
              <w:tc>
                <w:tcPr>
                  <w:cnfStyle w:val="000010000000"/>
                  <w:tcW w:w="699" w:type="dxa"/>
                  <w:vMerge w:val="restart"/>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spacing w:line="320" w:lineRule="atLeast"/>
                    <w:ind w:left="60" w:right="60"/>
                    <w:rPr>
                      <w:rFonts w:ascii="Arial" w:hAnsi="Arial" w:cs="Arial"/>
                      <w:color w:val="000000"/>
                      <w:sz w:val="18"/>
                      <w:szCs w:val="18"/>
                    </w:rPr>
                  </w:pPr>
                  <w:r w:rsidRPr="00813D75">
                    <w:rPr>
                      <w:rFonts w:ascii="Arial" w:hAnsi="Arial" w:cs="Arial"/>
                      <w:color w:val="000000"/>
                      <w:sz w:val="18"/>
                      <w:szCs w:val="18"/>
                    </w:rPr>
                    <w:t>W1</w:t>
                  </w:r>
                </w:p>
              </w:tc>
              <w:tc>
                <w:tcPr>
                  <w:tcW w:w="992" w:type="dxa"/>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Άνδρας</w:t>
                  </w:r>
                </w:p>
              </w:tc>
              <w:tc>
                <w:tcPr>
                  <w:cnfStyle w:val="000010000000"/>
                  <w:tcW w:w="567"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22</w:t>
                  </w:r>
                </w:p>
              </w:tc>
              <w:tc>
                <w:tcPr>
                  <w:tcW w:w="851"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11.14</w:t>
                  </w:r>
                </w:p>
              </w:tc>
              <w:tc>
                <w:tcPr>
                  <w:cnfStyle w:val="000010000000"/>
                  <w:tcW w:w="999"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1.521</w:t>
                  </w:r>
                </w:p>
              </w:tc>
              <w:tc>
                <w:tcPr>
                  <w:tcW w:w="1092"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.324</w:t>
                  </w:r>
                </w:p>
              </w:tc>
            </w:tr>
            <w:tr w:rsidR="00813D75" w:rsidRPr="00813D75" w:rsidTr="00034728">
              <w:tc>
                <w:tcPr>
                  <w:cnfStyle w:val="000010000000"/>
                  <w:tcW w:w="699"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992" w:type="dxa"/>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Γυναίκα</w:t>
                  </w:r>
                </w:p>
              </w:tc>
              <w:tc>
                <w:tcPr>
                  <w:cnfStyle w:val="000010000000"/>
                  <w:tcW w:w="567"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40</w:t>
                  </w:r>
                </w:p>
              </w:tc>
              <w:tc>
                <w:tcPr>
                  <w:tcW w:w="851"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10.65</w:t>
                  </w:r>
                </w:p>
              </w:tc>
              <w:tc>
                <w:tcPr>
                  <w:cnfStyle w:val="000010000000"/>
                  <w:tcW w:w="999"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1.916</w:t>
                  </w:r>
                </w:p>
              </w:tc>
              <w:tc>
                <w:tcPr>
                  <w:tcW w:w="1092"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.303</w:t>
                  </w:r>
                </w:p>
              </w:tc>
            </w:tr>
            <w:tr w:rsidR="00813D75" w:rsidRPr="00813D75" w:rsidTr="00034728">
              <w:trPr>
                <w:cnfStyle w:val="000000100000"/>
              </w:trPr>
              <w:tc>
                <w:tcPr>
                  <w:cnfStyle w:val="000010000000"/>
                  <w:tcW w:w="699" w:type="dxa"/>
                  <w:vMerge w:val="restart"/>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spacing w:line="320" w:lineRule="atLeast"/>
                    <w:ind w:left="60" w:right="60"/>
                    <w:rPr>
                      <w:rFonts w:ascii="Arial" w:hAnsi="Arial" w:cs="Arial"/>
                      <w:color w:val="000000"/>
                      <w:sz w:val="18"/>
                      <w:szCs w:val="18"/>
                    </w:rPr>
                  </w:pPr>
                  <w:r w:rsidRPr="00813D75">
                    <w:rPr>
                      <w:rFonts w:ascii="Arial" w:hAnsi="Arial" w:cs="Arial"/>
                      <w:color w:val="000000"/>
                      <w:sz w:val="18"/>
                      <w:szCs w:val="18"/>
                    </w:rPr>
                    <w:t>W2</w:t>
                  </w:r>
                </w:p>
              </w:tc>
              <w:tc>
                <w:tcPr>
                  <w:tcW w:w="992" w:type="dxa"/>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Άνδρας</w:t>
                  </w:r>
                </w:p>
              </w:tc>
              <w:tc>
                <w:tcPr>
                  <w:cnfStyle w:val="000010000000"/>
                  <w:tcW w:w="567"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22</w:t>
                  </w:r>
                </w:p>
              </w:tc>
              <w:tc>
                <w:tcPr>
                  <w:tcW w:w="851"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6.18</w:t>
                  </w:r>
                </w:p>
              </w:tc>
              <w:tc>
                <w:tcPr>
                  <w:cnfStyle w:val="000010000000"/>
                  <w:tcW w:w="999"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2.039</w:t>
                  </w:r>
                </w:p>
              </w:tc>
              <w:tc>
                <w:tcPr>
                  <w:tcW w:w="1092"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.435</w:t>
                  </w:r>
                </w:p>
              </w:tc>
            </w:tr>
            <w:tr w:rsidR="00813D75" w:rsidRPr="00813D75" w:rsidTr="00034728">
              <w:tc>
                <w:tcPr>
                  <w:cnfStyle w:val="000010000000"/>
                  <w:tcW w:w="699"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992" w:type="dxa"/>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Γυναίκα</w:t>
                  </w:r>
                </w:p>
              </w:tc>
              <w:tc>
                <w:tcPr>
                  <w:cnfStyle w:val="000010000000"/>
                  <w:tcW w:w="567"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40</w:t>
                  </w:r>
                </w:p>
              </w:tc>
              <w:tc>
                <w:tcPr>
                  <w:tcW w:w="851"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6.38</w:t>
                  </w:r>
                </w:p>
              </w:tc>
              <w:tc>
                <w:tcPr>
                  <w:cnfStyle w:val="000010000000"/>
                  <w:tcW w:w="999"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1.275</w:t>
                  </w:r>
                </w:p>
              </w:tc>
              <w:tc>
                <w:tcPr>
                  <w:tcW w:w="1092"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.202</w:t>
                  </w:r>
                </w:p>
              </w:tc>
            </w:tr>
            <w:tr w:rsidR="00813D75" w:rsidRPr="00813D75" w:rsidTr="00034728">
              <w:trPr>
                <w:cnfStyle w:val="000000100000"/>
              </w:trPr>
              <w:tc>
                <w:tcPr>
                  <w:cnfStyle w:val="000010000000"/>
                  <w:tcW w:w="699" w:type="dxa"/>
                  <w:vMerge w:val="restart"/>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spacing w:line="320" w:lineRule="atLeast"/>
                    <w:ind w:left="60" w:right="60"/>
                    <w:rPr>
                      <w:rFonts w:ascii="Arial" w:hAnsi="Arial" w:cs="Arial"/>
                      <w:color w:val="000000"/>
                      <w:sz w:val="18"/>
                      <w:szCs w:val="18"/>
                    </w:rPr>
                  </w:pPr>
                  <w:r w:rsidRPr="00813D75">
                    <w:rPr>
                      <w:rFonts w:ascii="Arial" w:hAnsi="Arial" w:cs="Arial"/>
                      <w:color w:val="000000"/>
                      <w:sz w:val="18"/>
                      <w:szCs w:val="18"/>
                    </w:rPr>
                    <w:t>W3</w:t>
                  </w:r>
                </w:p>
              </w:tc>
              <w:tc>
                <w:tcPr>
                  <w:tcW w:w="992" w:type="dxa"/>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Άνδρας</w:t>
                  </w:r>
                </w:p>
              </w:tc>
              <w:tc>
                <w:tcPr>
                  <w:cnfStyle w:val="000010000000"/>
                  <w:tcW w:w="567"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22</w:t>
                  </w:r>
                </w:p>
              </w:tc>
              <w:tc>
                <w:tcPr>
                  <w:tcW w:w="851"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17.32</w:t>
                  </w:r>
                </w:p>
              </w:tc>
              <w:tc>
                <w:tcPr>
                  <w:cnfStyle w:val="000010000000"/>
                  <w:tcW w:w="999"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3.198</w:t>
                  </w:r>
                </w:p>
              </w:tc>
              <w:tc>
                <w:tcPr>
                  <w:tcW w:w="1092"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.682</w:t>
                  </w:r>
                </w:p>
              </w:tc>
            </w:tr>
            <w:tr w:rsidR="00813D75" w:rsidRPr="00813D75" w:rsidTr="00034728">
              <w:tc>
                <w:tcPr>
                  <w:cnfStyle w:val="000010000000"/>
                  <w:tcW w:w="699" w:type="dxa"/>
                  <w:vMerge/>
                  <w:tcBorders>
                    <w:left w:val="single" w:sz="18" w:space="0" w:color="4BACC6" w:themeColor="accent5"/>
                    <w:bottom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992"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Γυναίκα</w:t>
                  </w:r>
                </w:p>
              </w:tc>
              <w:tc>
                <w:tcPr>
                  <w:cnfStyle w:val="000010000000"/>
                  <w:tcW w:w="567"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40</w:t>
                  </w:r>
                </w:p>
              </w:tc>
              <w:tc>
                <w:tcPr>
                  <w:tcW w:w="851"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17.03</w:t>
                  </w:r>
                </w:p>
              </w:tc>
              <w:tc>
                <w:tcPr>
                  <w:cnfStyle w:val="000010000000"/>
                  <w:tcW w:w="999"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2.547</w:t>
                  </w:r>
                </w:p>
              </w:tc>
              <w:tc>
                <w:tcPr>
                  <w:tcW w:w="1092" w:type="dxa"/>
                  <w:tcBorders>
                    <w:bottom w:val="single" w:sz="18" w:space="0" w:color="4BACC6" w:themeColor="accent5"/>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.403</w:t>
                  </w:r>
                </w:p>
              </w:tc>
            </w:tr>
          </w:tbl>
          <w:p w:rsidR="00BB6589" w:rsidRPr="00BB6589" w:rsidRDefault="00BB6589" w:rsidP="00BB6589">
            <w:pPr>
              <w:autoSpaceDE w:val="0"/>
              <w:autoSpaceDN w:val="0"/>
              <w:adjustRightInd w:val="0"/>
              <w:spacing w:after="0" w:line="240" w:lineRule="auto"/>
              <w:rPr>
                <w:rFonts w:ascii="Times New Roman" w:hAnsi="Times New Roman" w:cs="Times New Roman"/>
                <w:sz w:val="24"/>
                <w:szCs w:val="24"/>
              </w:rPr>
            </w:pPr>
          </w:p>
          <w:p w:rsidR="00BB6589" w:rsidRPr="00ED3422" w:rsidRDefault="00BB6589" w:rsidP="00BB6589">
            <w:pPr>
              <w:autoSpaceDE w:val="0"/>
              <w:autoSpaceDN w:val="0"/>
              <w:adjustRightInd w:val="0"/>
              <w:spacing w:after="0" w:line="320" w:lineRule="atLeast"/>
              <w:ind w:right="60"/>
              <w:rPr>
                <w:rFonts w:ascii="Arial" w:hAnsi="Arial" w:cs="Arial"/>
                <w:color w:val="000000"/>
                <w:sz w:val="18"/>
                <w:szCs w:val="18"/>
              </w:rPr>
            </w:pPr>
          </w:p>
        </w:tc>
      </w:tr>
    </w:tbl>
    <w:p w:rsidR="00ED3422" w:rsidRDefault="00ED3422" w:rsidP="00ED34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Πραγματοποιήθηκε έλεγχος </w:t>
      </w:r>
      <w:r>
        <w:rPr>
          <w:rFonts w:ascii="Times New Roman" w:hAnsi="Times New Roman" w:cs="Times New Roman"/>
          <w:sz w:val="24"/>
          <w:szCs w:val="24"/>
          <w:lang w:val="en-US"/>
        </w:rPr>
        <w:t>t</w:t>
      </w:r>
      <w:r w:rsidRPr="00ED3422">
        <w:rPr>
          <w:rFonts w:ascii="Times New Roman" w:hAnsi="Times New Roman" w:cs="Times New Roman"/>
          <w:sz w:val="24"/>
          <w:szCs w:val="24"/>
        </w:rPr>
        <w:t>-</w:t>
      </w:r>
      <w:r>
        <w:rPr>
          <w:rFonts w:ascii="Times New Roman" w:hAnsi="Times New Roman" w:cs="Times New Roman"/>
          <w:sz w:val="24"/>
          <w:szCs w:val="24"/>
          <w:lang w:val="en-US"/>
        </w:rPr>
        <w:t>test</w:t>
      </w:r>
      <w:r w:rsidRPr="00ED3422">
        <w:rPr>
          <w:rFonts w:ascii="Times New Roman" w:hAnsi="Times New Roman" w:cs="Times New Roman"/>
          <w:sz w:val="24"/>
          <w:szCs w:val="24"/>
        </w:rPr>
        <w:t xml:space="preserve"> </w:t>
      </w:r>
      <w:r>
        <w:rPr>
          <w:rFonts w:ascii="Times New Roman" w:hAnsi="Times New Roman" w:cs="Times New Roman"/>
          <w:sz w:val="24"/>
          <w:szCs w:val="24"/>
        </w:rPr>
        <w:t>για 3 διαφορετικά σκορ. Το 1</w:t>
      </w:r>
      <w:r w:rsidRPr="00ED3422">
        <w:rPr>
          <w:rFonts w:ascii="Times New Roman" w:hAnsi="Times New Roman" w:cs="Times New Roman"/>
          <w:sz w:val="24"/>
          <w:szCs w:val="24"/>
          <w:vertAlign w:val="superscript"/>
        </w:rPr>
        <w:t>ο</w:t>
      </w:r>
      <w:r>
        <w:rPr>
          <w:rFonts w:ascii="Times New Roman" w:hAnsi="Times New Roman" w:cs="Times New Roman"/>
          <w:sz w:val="24"/>
          <w:szCs w:val="24"/>
        </w:rPr>
        <w:t xml:space="preserve"> σκορ για τις γενικές γνώσεις (14 πρώτες ερωτήσεις), το 2</w:t>
      </w:r>
      <w:r w:rsidRPr="00ED3422">
        <w:rPr>
          <w:rFonts w:ascii="Times New Roman" w:hAnsi="Times New Roman" w:cs="Times New Roman"/>
          <w:sz w:val="24"/>
          <w:szCs w:val="24"/>
          <w:vertAlign w:val="superscript"/>
        </w:rPr>
        <w:t>ο</w:t>
      </w:r>
      <w:r>
        <w:rPr>
          <w:rFonts w:ascii="Times New Roman" w:hAnsi="Times New Roman" w:cs="Times New Roman"/>
          <w:sz w:val="24"/>
          <w:szCs w:val="24"/>
        </w:rPr>
        <w:t xml:space="preserve"> σκορ για την γνώση σχετικά με την χρήση ινσουλίνης (υπόλοιπες 9 ερωτήσεις) και το 3</w:t>
      </w:r>
      <w:r w:rsidRPr="00ED3422">
        <w:rPr>
          <w:rFonts w:ascii="Times New Roman" w:hAnsi="Times New Roman" w:cs="Times New Roman"/>
          <w:sz w:val="24"/>
          <w:szCs w:val="24"/>
          <w:vertAlign w:val="superscript"/>
        </w:rPr>
        <w:t>ο</w:t>
      </w:r>
      <w:r>
        <w:rPr>
          <w:rFonts w:ascii="Times New Roman" w:hAnsi="Times New Roman" w:cs="Times New Roman"/>
          <w:sz w:val="24"/>
          <w:szCs w:val="24"/>
        </w:rPr>
        <w:t xml:space="preserve"> σκορ για την συνολική γνώση (σύνολο ερωτήσεων). </w:t>
      </w:r>
    </w:p>
    <w:p w:rsidR="00ED3422" w:rsidRPr="00ED3422" w:rsidRDefault="00ED3422" w:rsidP="00ED34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Από τον παραπάνω πίνακα φαίνεται ότι δεν υπάρχει στατιστικά σημαντική διαφορά ανάμεσα στις μέσες τιμές των δύο φύλων.</w:t>
      </w:r>
    </w:p>
    <w:p w:rsidR="00F33870" w:rsidRDefault="00F33870" w:rsidP="00F33870">
      <w:pPr>
        <w:autoSpaceDE w:val="0"/>
        <w:autoSpaceDN w:val="0"/>
        <w:adjustRightInd w:val="0"/>
        <w:spacing w:after="0" w:line="400" w:lineRule="atLeast"/>
        <w:rPr>
          <w:rFonts w:ascii="Times New Roman" w:hAnsi="Times New Roman" w:cs="Times New Roman"/>
          <w:sz w:val="24"/>
          <w:szCs w:val="24"/>
        </w:rPr>
      </w:pPr>
    </w:p>
    <w:p w:rsidR="00813D75" w:rsidRPr="00813D75" w:rsidRDefault="00BB6589" w:rsidP="00813D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Πίν</w:t>
      </w:r>
      <w:r w:rsidR="00E25896">
        <w:rPr>
          <w:rFonts w:ascii="Times New Roman" w:hAnsi="Times New Roman" w:cs="Times New Roman"/>
        </w:rPr>
        <w:t>ακας 11</w:t>
      </w:r>
      <w:r>
        <w:rPr>
          <w:rFonts w:ascii="Times New Roman" w:hAnsi="Times New Roman" w:cs="Times New Roman"/>
        </w:rPr>
        <w:t>: Μέσες τιμές των τριών</w:t>
      </w:r>
      <w:r w:rsidR="00BF6DF0">
        <w:rPr>
          <w:rFonts w:ascii="Times New Roman" w:hAnsi="Times New Roman" w:cs="Times New Roman"/>
        </w:rPr>
        <w:t xml:space="preserve"> γκρουπ ερωτήσεων ανάμεσα στις τέσσερις</w:t>
      </w:r>
      <w:r>
        <w:rPr>
          <w:rFonts w:ascii="Times New Roman" w:hAnsi="Times New Roman" w:cs="Times New Roman"/>
        </w:rPr>
        <w:t xml:space="preserve"> διαφορετικές ηλικιακές ομάδες</w:t>
      </w:r>
    </w:p>
    <w:tbl>
      <w:tblPr>
        <w:tblStyle w:val="-5"/>
        <w:tblW w:w="7338" w:type="dxa"/>
        <w:tblLayout w:type="fixed"/>
        <w:tblLook w:val="0000"/>
      </w:tblPr>
      <w:tblGrid>
        <w:gridCol w:w="675"/>
        <w:gridCol w:w="851"/>
        <w:gridCol w:w="591"/>
        <w:gridCol w:w="826"/>
        <w:gridCol w:w="1044"/>
        <w:gridCol w:w="1103"/>
        <w:gridCol w:w="1072"/>
        <w:gridCol w:w="1176"/>
      </w:tblGrid>
      <w:tr w:rsidR="00813D75" w:rsidRPr="00813D75" w:rsidTr="00874DEA">
        <w:trPr>
          <w:cnfStyle w:val="000000100000"/>
        </w:trPr>
        <w:tc>
          <w:tcPr>
            <w:cnfStyle w:val="000010000000"/>
            <w:tcW w:w="7338" w:type="dxa"/>
            <w:gridSpan w:val="8"/>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spacing w:line="320" w:lineRule="atLeast"/>
              <w:ind w:right="60"/>
              <w:rPr>
                <w:rFonts w:ascii="Arial" w:hAnsi="Arial" w:cs="Arial"/>
                <w:color w:val="000000"/>
                <w:sz w:val="18"/>
                <w:szCs w:val="18"/>
              </w:rPr>
            </w:pPr>
            <w:r>
              <w:rPr>
                <w:rFonts w:ascii="Arial" w:hAnsi="Arial" w:cs="Arial"/>
                <w:b/>
                <w:bCs/>
                <w:color w:val="000000"/>
                <w:sz w:val="18"/>
                <w:szCs w:val="18"/>
              </w:rPr>
              <w:t xml:space="preserve">                                                                </w:t>
            </w:r>
            <w:r w:rsidRPr="00813D75">
              <w:rPr>
                <w:rFonts w:ascii="Arial" w:hAnsi="Arial" w:cs="Arial"/>
                <w:b/>
                <w:bCs/>
                <w:color w:val="000000"/>
                <w:sz w:val="18"/>
                <w:szCs w:val="18"/>
              </w:rPr>
              <w:t>Descriptives</w:t>
            </w:r>
          </w:p>
        </w:tc>
      </w:tr>
      <w:tr w:rsidR="00813D75" w:rsidRPr="00813D75" w:rsidTr="00874DEA">
        <w:tc>
          <w:tcPr>
            <w:cnfStyle w:val="000010000000"/>
            <w:tcW w:w="1526" w:type="dxa"/>
            <w:gridSpan w:val="2"/>
            <w:vMerge w:val="restart"/>
            <w:tcBorders>
              <w:left w:val="single" w:sz="18" w:space="0" w:color="4BACC6" w:themeColor="accent5"/>
            </w:tcBorders>
          </w:tcPr>
          <w:p w:rsidR="00813D75" w:rsidRPr="00813D75" w:rsidRDefault="00813D75" w:rsidP="00813D75">
            <w:pPr>
              <w:autoSpaceDE w:val="0"/>
              <w:autoSpaceDN w:val="0"/>
              <w:adjustRightInd w:val="0"/>
              <w:spacing w:line="320" w:lineRule="atLeast"/>
              <w:ind w:left="60" w:right="60"/>
              <w:rPr>
                <w:rFonts w:ascii="Arial" w:hAnsi="Arial" w:cs="Arial"/>
                <w:color w:val="000000"/>
                <w:sz w:val="18"/>
                <w:szCs w:val="18"/>
              </w:rPr>
            </w:pPr>
          </w:p>
        </w:tc>
        <w:tc>
          <w:tcPr>
            <w:tcW w:w="591" w:type="dxa"/>
            <w:vMerge w:val="restart"/>
            <w:shd w:val="clear" w:color="auto" w:fill="DAEEF3" w:themeFill="accent5" w:themeFillTint="33"/>
          </w:tcPr>
          <w:p w:rsidR="00813D75" w:rsidRPr="00813D75" w:rsidRDefault="00813D75" w:rsidP="00813D75">
            <w:pPr>
              <w:autoSpaceDE w:val="0"/>
              <w:autoSpaceDN w:val="0"/>
              <w:adjustRightInd w:val="0"/>
              <w:spacing w:line="320" w:lineRule="atLeast"/>
              <w:ind w:left="60" w:right="60"/>
              <w:jc w:val="center"/>
              <w:cnfStyle w:val="000000000000"/>
              <w:rPr>
                <w:rFonts w:ascii="Arial" w:hAnsi="Arial" w:cs="Arial"/>
                <w:color w:val="000000"/>
                <w:sz w:val="18"/>
                <w:szCs w:val="18"/>
              </w:rPr>
            </w:pPr>
            <w:r w:rsidRPr="00813D75">
              <w:rPr>
                <w:rFonts w:ascii="Arial" w:hAnsi="Arial" w:cs="Arial"/>
                <w:color w:val="000000"/>
                <w:sz w:val="18"/>
                <w:szCs w:val="18"/>
              </w:rPr>
              <w:t>N</w:t>
            </w:r>
          </w:p>
        </w:tc>
        <w:tc>
          <w:tcPr>
            <w:cnfStyle w:val="000010000000"/>
            <w:tcW w:w="826" w:type="dxa"/>
            <w:vMerge w:val="restart"/>
            <w:shd w:val="clear" w:color="auto" w:fill="DAEEF3" w:themeFill="accent5" w:themeFillTint="33"/>
          </w:tcPr>
          <w:p w:rsidR="00813D75" w:rsidRPr="00813D75" w:rsidRDefault="00813D75" w:rsidP="00813D75">
            <w:pPr>
              <w:autoSpaceDE w:val="0"/>
              <w:autoSpaceDN w:val="0"/>
              <w:adjustRightInd w:val="0"/>
              <w:spacing w:line="320" w:lineRule="atLeast"/>
              <w:ind w:left="60" w:right="60"/>
              <w:jc w:val="center"/>
              <w:rPr>
                <w:rFonts w:ascii="Arial" w:hAnsi="Arial" w:cs="Arial"/>
                <w:color w:val="000000"/>
                <w:sz w:val="18"/>
                <w:szCs w:val="18"/>
              </w:rPr>
            </w:pPr>
            <w:r w:rsidRPr="00813D75">
              <w:rPr>
                <w:rFonts w:ascii="Arial" w:hAnsi="Arial" w:cs="Arial"/>
                <w:color w:val="000000"/>
                <w:sz w:val="18"/>
                <w:szCs w:val="18"/>
              </w:rPr>
              <w:t>Mean</w:t>
            </w:r>
          </w:p>
        </w:tc>
        <w:tc>
          <w:tcPr>
            <w:tcW w:w="2147" w:type="dxa"/>
            <w:gridSpan w:val="2"/>
          </w:tcPr>
          <w:p w:rsidR="00813D75" w:rsidRPr="00813D75" w:rsidRDefault="00813D75" w:rsidP="00813D75">
            <w:pPr>
              <w:autoSpaceDE w:val="0"/>
              <w:autoSpaceDN w:val="0"/>
              <w:adjustRightInd w:val="0"/>
              <w:spacing w:line="320" w:lineRule="atLeast"/>
              <w:ind w:left="60" w:right="60"/>
              <w:jc w:val="center"/>
              <w:cnfStyle w:val="000000000000"/>
              <w:rPr>
                <w:rFonts w:ascii="Arial" w:hAnsi="Arial" w:cs="Arial"/>
                <w:color w:val="000000"/>
                <w:sz w:val="18"/>
                <w:szCs w:val="18"/>
              </w:rPr>
            </w:pPr>
            <w:r w:rsidRPr="00813D75">
              <w:rPr>
                <w:rFonts w:ascii="Arial" w:hAnsi="Arial" w:cs="Arial"/>
                <w:color w:val="000000"/>
                <w:sz w:val="18"/>
                <w:szCs w:val="18"/>
              </w:rPr>
              <w:t>95% Confidence Interval for Mean</w:t>
            </w:r>
          </w:p>
        </w:tc>
        <w:tc>
          <w:tcPr>
            <w:cnfStyle w:val="000010000000"/>
            <w:tcW w:w="1072" w:type="dxa"/>
            <w:vMerge w:val="restart"/>
          </w:tcPr>
          <w:p w:rsidR="00813D75" w:rsidRPr="00813D75" w:rsidRDefault="00813D75" w:rsidP="00813D75">
            <w:pPr>
              <w:autoSpaceDE w:val="0"/>
              <w:autoSpaceDN w:val="0"/>
              <w:adjustRightInd w:val="0"/>
              <w:spacing w:line="320" w:lineRule="atLeast"/>
              <w:ind w:left="60" w:right="60"/>
              <w:jc w:val="center"/>
              <w:rPr>
                <w:rFonts w:ascii="Arial" w:hAnsi="Arial" w:cs="Arial"/>
                <w:color w:val="000000"/>
                <w:sz w:val="18"/>
                <w:szCs w:val="18"/>
              </w:rPr>
            </w:pPr>
            <w:r w:rsidRPr="00813D75">
              <w:rPr>
                <w:rFonts w:ascii="Arial" w:hAnsi="Arial" w:cs="Arial"/>
                <w:color w:val="000000"/>
                <w:sz w:val="18"/>
                <w:szCs w:val="18"/>
              </w:rPr>
              <w:t>Minimum</w:t>
            </w:r>
          </w:p>
        </w:tc>
        <w:tc>
          <w:tcPr>
            <w:tcW w:w="1176" w:type="dxa"/>
            <w:vMerge w:val="restart"/>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center"/>
              <w:cnfStyle w:val="000000000000"/>
              <w:rPr>
                <w:rFonts w:ascii="Arial" w:hAnsi="Arial" w:cs="Arial"/>
                <w:color w:val="000000"/>
                <w:sz w:val="18"/>
                <w:szCs w:val="18"/>
              </w:rPr>
            </w:pPr>
            <w:r w:rsidRPr="00813D75">
              <w:rPr>
                <w:rFonts w:ascii="Arial" w:hAnsi="Arial" w:cs="Arial"/>
                <w:color w:val="000000"/>
                <w:sz w:val="18"/>
                <w:szCs w:val="18"/>
              </w:rPr>
              <w:t>Maximum</w:t>
            </w:r>
          </w:p>
        </w:tc>
      </w:tr>
      <w:tr w:rsidR="00813D75" w:rsidRPr="00813D75" w:rsidTr="00874DEA">
        <w:trPr>
          <w:cnfStyle w:val="000000100000"/>
        </w:trPr>
        <w:tc>
          <w:tcPr>
            <w:cnfStyle w:val="000010000000"/>
            <w:tcW w:w="1526" w:type="dxa"/>
            <w:gridSpan w:val="2"/>
            <w:vMerge/>
            <w:tcBorders>
              <w:left w:val="single" w:sz="18" w:space="0" w:color="4BACC6" w:themeColor="accent5"/>
            </w:tcBorders>
          </w:tcPr>
          <w:p w:rsidR="00813D75" w:rsidRPr="00813D75" w:rsidRDefault="00813D75" w:rsidP="00813D75">
            <w:pPr>
              <w:autoSpaceDE w:val="0"/>
              <w:autoSpaceDN w:val="0"/>
              <w:adjustRightInd w:val="0"/>
              <w:rPr>
                <w:rFonts w:ascii="Arial" w:hAnsi="Arial" w:cs="Arial"/>
                <w:color w:val="000000"/>
                <w:sz w:val="18"/>
                <w:szCs w:val="18"/>
              </w:rPr>
            </w:pPr>
          </w:p>
        </w:tc>
        <w:tc>
          <w:tcPr>
            <w:tcW w:w="591" w:type="dxa"/>
            <w:vMerge/>
            <w:shd w:val="clear" w:color="auto" w:fill="DAEEF3" w:themeFill="accent5" w:themeFillTint="33"/>
          </w:tcPr>
          <w:p w:rsidR="00813D75" w:rsidRPr="00813D75" w:rsidRDefault="00813D75" w:rsidP="00813D75">
            <w:pPr>
              <w:autoSpaceDE w:val="0"/>
              <w:autoSpaceDN w:val="0"/>
              <w:adjustRightInd w:val="0"/>
              <w:cnfStyle w:val="000000100000"/>
              <w:rPr>
                <w:rFonts w:ascii="Arial" w:hAnsi="Arial" w:cs="Arial"/>
                <w:color w:val="000000"/>
                <w:sz w:val="18"/>
                <w:szCs w:val="18"/>
              </w:rPr>
            </w:pPr>
          </w:p>
        </w:tc>
        <w:tc>
          <w:tcPr>
            <w:cnfStyle w:val="000010000000"/>
            <w:tcW w:w="826" w:type="dxa"/>
            <w:vMerge/>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1044" w:type="dxa"/>
          </w:tcPr>
          <w:p w:rsidR="00813D75" w:rsidRPr="00813D75" w:rsidRDefault="00813D75" w:rsidP="00813D75">
            <w:pPr>
              <w:autoSpaceDE w:val="0"/>
              <w:autoSpaceDN w:val="0"/>
              <w:adjustRightInd w:val="0"/>
              <w:spacing w:line="320" w:lineRule="atLeast"/>
              <w:ind w:left="60" w:right="60"/>
              <w:jc w:val="center"/>
              <w:cnfStyle w:val="000000100000"/>
              <w:rPr>
                <w:rFonts w:ascii="Arial" w:hAnsi="Arial" w:cs="Arial"/>
                <w:color w:val="000000"/>
                <w:sz w:val="18"/>
                <w:szCs w:val="18"/>
              </w:rPr>
            </w:pPr>
            <w:r w:rsidRPr="00813D75">
              <w:rPr>
                <w:rFonts w:ascii="Arial" w:hAnsi="Arial" w:cs="Arial"/>
                <w:color w:val="000000"/>
                <w:sz w:val="18"/>
                <w:szCs w:val="18"/>
              </w:rPr>
              <w:t>Lower Bound</w:t>
            </w:r>
          </w:p>
        </w:tc>
        <w:tc>
          <w:tcPr>
            <w:cnfStyle w:val="000010000000"/>
            <w:tcW w:w="1103" w:type="dxa"/>
          </w:tcPr>
          <w:p w:rsidR="00813D75" w:rsidRPr="00813D75" w:rsidRDefault="00813D75" w:rsidP="00813D75">
            <w:pPr>
              <w:autoSpaceDE w:val="0"/>
              <w:autoSpaceDN w:val="0"/>
              <w:adjustRightInd w:val="0"/>
              <w:spacing w:line="320" w:lineRule="atLeast"/>
              <w:ind w:left="60" w:right="60"/>
              <w:jc w:val="center"/>
              <w:rPr>
                <w:rFonts w:ascii="Arial" w:hAnsi="Arial" w:cs="Arial"/>
                <w:color w:val="000000"/>
                <w:sz w:val="18"/>
                <w:szCs w:val="18"/>
              </w:rPr>
            </w:pPr>
            <w:r w:rsidRPr="00813D75">
              <w:rPr>
                <w:rFonts w:ascii="Arial" w:hAnsi="Arial" w:cs="Arial"/>
                <w:color w:val="000000"/>
                <w:sz w:val="18"/>
                <w:szCs w:val="18"/>
              </w:rPr>
              <w:t>Upper Bound</w:t>
            </w:r>
          </w:p>
        </w:tc>
        <w:tc>
          <w:tcPr>
            <w:tcW w:w="1072" w:type="dxa"/>
            <w:vMerge/>
          </w:tcPr>
          <w:p w:rsidR="00813D75" w:rsidRPr="00813D75" w:rsidRDefault="00813D75" w:rsidP="00813D75">
            <w:pPr>
              <w:autoSpaceDE w:val="0"/>
              <w:autoSpaceDN w:val="0"/>
              <w:adjustRightInd w:val="0"/>
              <w:cnfStyle w:val="000000100000"/>
              <w:rPr>
                <w:rFonts w:ascii="Arial" w:hAnsi="Arial" w:cs="Arial"/>
                <w:color w:val="000000"/>
                <w:sz w:val="18"/>
                <w:szCs w:val="18"/>
              </w:rPr>
            </w:pPr>
          </w:p>
        </w:tc>
        <w:tc>
          <w:tcPr>
            <w:cnfStyle w:val="000010000000"/>
            <w:tcW w:w="1176" w:type="dxa"/>
            <w:vMerge/>
            <w:tcBorders>
              <w:right w:val="single" w:sz="18" w:space="0" w:color="4BACC6" w:themeColor="accent5"/>
            </w:tcBorders>
          </w:tcPr>
          <w:p w:rsidR="00813D75" w:rsidRPr="00813D75" w:rsidRDefault="00813D75" w:rsidP="00813D75">
            <w:pPr>
              <w:autoSpaceDE w:val="0"/>
              <w:autoSpaceDN w:val="0"/>
              <w:adjustRightInd w:val="0"/>
              <w:rPr>
                <w:rFonts w:ascii="Arial" w:hAnsi="Arial" w:cs="Arial"/>
                <w:color w:val="000000"/>
                <w:sz w:val="18"/>
                <w:szCs w:val="18"/>
              </w:rPr>
            </w:pPr>
          </w:p>
        </w:tc>
      </w:tr>
      <w:tr w:rsidR="00813D75" w:rsidRPr="00813D75" w:rsidTr="00874DEA">
        <w:tc>
          <w:tcPr>
            <w:cnfStyle w:val="000010000000"/>
            <w:tcW w:w="675" w:type="dxa"/>
            <w:vMerge w:val="restart"/>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spacing w:line="320" w:lineRule="atLeast"/>
              <w:ind w:left="60" w:right="60"/>
              <w:rPr>
                <w:rFonts w:ascii="Arial" w:hAnsi="Arial" w:cs="Arial"/>
                <w:color w:val="000000"/>
                <w:sz w:val="18"/>
                <w:szCs w:val="18"/>
              </w:rPr>
            </w:pPr>
            <w:r w:rsidRPr="00813D75">
              <w:rPr>
                <w:rFonts w:ascii="Arial" w:hAnsi="Arial" w:cs="Arial"/>
                <w:color w:val="000000"/>
                <w:sz w:val="18"/>
                <w:szCs w:val="18"/>
              </w:rPr>
              <w:t>W1</w:t>
            </w:r>
          </w:p>
        </w:tc>
        <w:tc>
          <w:tcPr>
            <w:tcW w:w="851" w:type="dxa"/>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6-21</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w:t>
            </w:r>
          </w:p>
        </w:tc>
        <w:tc>
          <w:tcPr>
            <w:tcW w:w="826"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9.88</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8.18</w:t>
            </w:r>
          </w:p>
        </w:tc>
        <w:tc>
          <w:tcPr>
            <w:tcW w:w="1103"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11.57</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6</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12</w:t>
            </w:r>
          </w:p>
        </w:tc>
      </w:tr>
      <w:tr w:rsidR="00813D75" w:rsidRPr="00813D75" w:rsidTr="00874DEA">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22-37</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21</w:t>
            </w:r>
          </w:p>
        </w:tc>
        <w:tc>
          <w:tcPr>
            <w:tcW w:w="826"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10.67</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9.79</w:t>
            </w:r>
          </w:p>
        </w:tc>
        <w:tc>
          <w:tcPr>
            <w:tcW w:w="1103"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11.55</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6</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14</w:t>
            </w:r>
          </w:p>
        </w:tc>
      </w:tr>
      <w:tr w:rsidR="00813D75" w:rsidRPr="00813D75" w:rsidTr="00874DEA">
        <w:tc>
          <w:tcPr>
            <w:cnfStyle w:val="000010000000"/>
            <w:tcW w:w="675"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38-53</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25</w:t>
            </w:r>
          </w:p>
        </w:tc>
        <w:tc>
          <w:tcPr>
            <w:tcW w:w="826"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11.40</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10.79</w:t>
            </w:r>
          </w:p>
        </w:tc>
        <w:tc>
          <w:tcPr>
            <w:tcW w:w="1103"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12.01</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13</w:t>
            </w:r>
          </w:p>
        </w:tc>
      </w:tr>
      <w:tr w:rsidR="00813D75" w:rsidRPr="00813D75" w:rsidTr="00874DEA">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54-69</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w:t>
            </w:r>
          </w:p>
        </w:tc>
        <w:tc>
          <w:tcPr>
            <w:tcW w:w="826"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10.38</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8.90</w:t>
            </w:r>
          </w:p>
        </w:tc>
        <w:tc>
          <w:tcPr>
            <w:tcW w:w="1103"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11.85</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14</w:t>
            </w:r>
          </w:p>
        </w:tc>
      </w:tr>
      <w:tr w:rsidR="00813D75" w:rsidRPr="00813D75" w:rsidTr="00381A44">
        <w:tc>
          <w:tcPr>
            <w:cnfStyle w:val="000010000000"/>
            <w:tcW w:w="675" w:type="dxa"/>
            <w:vMerge/>
            <w:tcBorders>
              <w:left w:val="single" w:sz="18" w:space="0" w:color="4BACC6" w:themeColor="accent5"/>
              <w:bottom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Total</w:t>
            </w:r>
          </w:p>
        </w:tc>
        <w:tc>
          <w:tcPr>
            <w:cnfStyle w:val="000010000000"/>
            <w:tcW w:w="591"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62</w:t>
            </w:r>
          </w:p>
        </w:tc>
        <w:tc>
          <w:tcPr>
            <w:tcW w:w="826"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10.82</w:t>
            </w:r>
          </w:p>
        </w:tc>
        <w:tc>
          <w:tcPr>
            <w:cnfStyle w:val="000010000000"/>
            <w:tcW w:w="1044"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10.37</w:t>
            </w:r>
          </w:p>
        </w:tc>
        <w:tc>
          <w:tcPr>
            <w:tcW w:w="1103"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11.28</w:t>
            </w:r>
          </w:p>
        </w:tc>
        <w:tc>
          <w:tcPr>
            <w:cnfStyle w:val="000010000000"/>
            <w:tcW w:w="1072"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6</w:t>
            </w:r>
          </w:p>
        </w:tc>
        <w:tc>
          <w:tcPr>
            <w:tcW w:w="1176" w:type="dxa"/>
            <w:tcBorders>
              <w:bottom w:val="single" w:sz="18" w:space="0" w:color="4BACC6" w:themeColor="accent5"/>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14</w:t>
            </w:r>
          </w:p>
        </w:tc>
      </w:tr>
      <w:tr w:rsidR="00813D75" w:rsidRPr="00813D75" w:rsidTr="00381A44">
        <w:trPr>
          <w:cnfStyle w:val="000000100000"/>
        </w:trPr>
        <w:tc>
          <w:tcPr>
            <w:cnfStyle w:val="000010000000"/>
            <w:tcW w:w="675" w:type="dxa"/>
            <w:vMerge w:val="restart"/>
            <w:tcBorders>
              <w:top w:val="single" w:sz="18" w:space="0" w:color="4BACC6" w:themeColor="accent5"/>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spacing w:line="320" w:lineRule="atLeast"/>
              <w:ind w:left="60" w:right="60"/>
              <w:rPr>
                <w:rFonts w:ascii="Arial" w:hAnsi="Arial" w:cs="Arial"/>
                <w:color w:val="000000"/>
                <w:sz w:val="18"/>
                <w:szCs w:val="18"/>
              </w:rPr>
            </w:pPr>
            <w:r w:rsidRPr="00813D75">
              <w:rPr>
                <w:rFonts w:ascii="Arial" w:hAnsi="Arial" w:cs="Arial"/>
                <w:color w:val="000000"/>
                <w:sz w:val="18"/>
                <w:szCs w:val="18"/>
              </w:rPr>
              <w:t>W2</w:t>
            </w:r>
          </w:p>
        </w:tc>
        <w:tc>
          <w:tcPr>
            <w:tcW w:w="851"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6-21</w:t>
            </w:r>
          </w:p>
        </w:tc>
        <w:tc>
          <w:tcPr>
            <w:cnfStyle w:val="000010000000"/>
            <w:tcW w:w="591"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w:t>
            </w:r>
          </w:p>
        </w:tc>
        <w:tc>
          <w:tcPr>
            <w:tcW w:w="826"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6.63</w:t>
            </w:r>
          </w:p>
        </w:tc>
        <w:tc>
          <w:tcPr>
            <w:cnfStyle w:val="000010000000"/>
            <w:tcW w:w="1044"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5.63</w:t>
            </w:r>
          </w:p>
        </w:tc>
        <w:tc>
          <w:tcPr>
            <w:tcW w:w="1103"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7.62</w:t>
            </w:r>
          </w:p>
        </w:tc>
        <w:tc>
          <w:tcPr>
            <w:cnfStyle w:val="000010000000"/>
            <w:tcW w:w="1072"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5</w:t>
            </w:r>
          </w:p>
        </w:tc>
        <w:tc>
          <w:tcPr>
            <w:tcW w:w="1176" w:type="dxa"/>
            <w:tcBorders>
              <w:top w:val="single" w:sz="18" w:space="0" w:color="4BACC6" w:themeColor="accent5"/>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9</w:t>
            </w:r>
          </w:p>
        </w:tc>
      </w:tr>
      <w:tr w:rsidR="00813D75" w:rsidRPr="00813D75" w:rsidTr="00874DEA">
        <w:tc>
          <w:tcPr>
            <w:cnfStyle w:val="000010000000"/>
            <w:tcW w:w="675"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22-37</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21</w:t>
            </w:r>
          </w:p>
        </w:tc>
        <w:tc>
          <w:tcPr>
            <w:tcW w:w="826"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6.67</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6.08</w:t>
            </w:r>
          </w:p>
        </w:tc>
        <w:tc>
          <w:tcPr>
            <w:tcW w:w="1103"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7.25</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4</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8</w:t>
            </w:r>
          </w:p>
        </w:tc>
      </w:tr>
      <w:tr w:rsidR="00813D75" w:rsidRPr="00813D75" w:rsidTr="00874DEA">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38-53</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25</w:t>
            </w:r>
          </w:p>
        </w:tc>
        <w:tc>
          <w:tcPr>
            <w:tcW w:w="826"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6.40</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5.80</w:t>
            </w:r>
          </w:p>
        </w:tc>
        <w:tc>
          <w:tcPr>
            <w:tcW w:w="1103"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7.00</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3</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9</w:t>
            </w:r>
          </w:p>
        </w:tc>
      </w:tr>
      <w:tr w:rsidR="00813D75" w:rsidRPr="00813D75" w:rsidTr="00874DEA">
        <w:tc>
          <w:tcPr>
            <w:cnfStyle w:val="000010000000"/>
            <w:tcW w:w="675"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54-69</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w:t>
            </w:r>
          </w:p>
        </w:tc>
        <w:tc>
          <w:tcPr>
            <w:tcW w:w="826"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4.75</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2.87</w:t>
            </w:r>
          </w:p>
        </w:tc>
        <w:tc>
          <w:tcPr>
            <w:tcW w:w="1103"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6.63</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7</w:t>
            </w:r>
          </w:p>
        </w:tc>
      </w:tr>
      <w:tr w:rsidR="00813D75" w:rsidRPr="00813D75" w:rsidTr="00381A44">
        <w:trPr>
          <w:cnfStyle w:val="000000100000"/>
        </w:trPr>
        <w:tc>
          <w:tcPr>
            <w:cnfStyle w:val="000010000000"/>
            <w:tcW w:w="675" w:type="dxa"/>
            <w:vMerge/>
            <w:tcBorders>
              <w:left w:val="single" w:sz="18" w:space="0" w:color="4BACC6" w:themeColor="accent5"/>
              <w:bottom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Total</w:t>
            </w:r>
          </w:p>
        </w:tc>
        <w:tc>
          <w:tcPr>
            <w:cnfStyle w:val="000010000000"/>
            <w:tcW w:w="591"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62</w:t>
            </w:r>
          </w:p>
        </w:tc>
        <w:tc>
          <w:tcPr>
            <w:tcW w:w="826"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6.31</w:t>
            </w:r>
          </w:p>
        </w:tc>
        <w:tc>
          <w:tcPr>
            <w:cnfStyle w:val="000010000000"/>
            <w:tcW w:w="1044"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5.91</w:t>
            </w:r>
          </w:p>
        </w:tc>
        <w:tc>
          <w:tcPr>
            <w:tcW w:w="1103"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6.71</w:t>
            </w:r>
          </w:p>
        </w:tc>
        <w:tc>
          <w:tcPr>
            <w:cnfStyle w:val="000010000000"/>
            <w:tcW w:w="1072"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w:t>
            </w:r>
          </w:p>
        </w:tc>
        <w:tc>
          <w:tcPr>
            <w:tcW w:w="1176" w:type="dxa"/>
            <w:tcBorders>
              <w:bottom w:val="single" w:sz="18" w:space="0" w:color="4BACC6" w:themeColor="accent5"/>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9</w:t>
            </w:r>
          </w:p>
        </w:tc>
      </w:tr>
      <w:tr w:rsidR="00813D75" w:rsidRPr="00813D75" w:rsidTr="00381A44">
        <w:tc>
          <w:tcPr>
            <w:cnfStyle w:val="000010000000"/>
            <w:tcW w:w="675" w:type="dxa"/>
            <w:vMerge w:val="restart"/>
            <w:tcBorders>
              <w:top w:val="single" w:sz="18" w:space="0" w:color="4BACC6" w:themeColor="accent5"/>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spacing w:line="320" w:lineRule="atLeast"/>
              <w:ind w:left="60" w:right="60"/>
              <w:rPr>
                <w:rFonts w:ascii="Arial" w:hAnsi="Arial" w:cs="Arial"/>
                <w:color w:val="000000"/>
                <w:sz w:val="18"/>
                <w:szCs w:val="18"/>
              </w:rPr>
            </w:pPr>
            <w:r w:rsidRPr="00813D75">
              <w:rPr>
                <w:rFonts w:ascii="Arial" w:hAnsi="Arial" w:cs="Arial"/>
                <w:color w:val="000000"/>
                <w:sz w:val="18"/>
                <w:szCs w:val="18"/>
              </w:rPr>
              <w:t>W3</w:t>
            </w:r>
          </w:p>
        </w:tc>
        <w:tc>
          <w:tcPr>
            <w:tcW w:w="851"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6-21</w:t>
            </w:r>
          </w:p>
        </w:tc>
        <w:tc>
          <w:tcPr>
            <w:cnfStyle w:val="000010000000"/>
            <w:tcW w:w="591"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w:t>
            </w:r>
          </w:p>
        </w:tc>
        <w:tc>
          <w:tcPr>
            <w:tcW w:w="826"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16.50</w:t>
            </w:r>
          </w:p>
        </w:tc>
        <w:tc>
          <w:tcPr>
            <w:cnfStyle w:val="000010000000"/>
            <w:tcW w:w="1044"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14.09</w:t>
            </w:r>
          </w:p>
        </w:tc>
        <w:tc>
          <w:tcPr>
            <w:tcW w:w="1103"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18.91</w:t>
            </w:r>
          </w:p>
        </w:tc>
        <w:tc>
          <w:tcPr>
            <w:cnfStyle w:val="000010000000"/>
            <w:tcW w:w="1072" w:type="dxa"/>
            <w:tcBorders>
              <w:top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11</w:t>
            </w:r>
          </w:p>
        </w:tc>
        <w:tc>
          <w:tcPr>
            <w:tcW w:w="1176" w:type="dxa"/>
            <w:tcBorders>
              <w:top w:val="single" w:sz="18" w:space="0" w:color="4BACC6" w:themeColor="accent5"/>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20</w:t>
            </w:r>
          </w:p>
        </w:tc>
      </w:tr>
      <w:tr w:rsidR="00813D75" w:rsidRPr="00813D75" w:rsidTr="00874DEA">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22-37</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21</w:t>
            </w:r>
          </w:p>
        </w:tc>
        <w:tc>
          <w:tcPr>
            <w:tcW w:w="826"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17.33</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16.13</w:t>
            </w:r>
          </w:p>
        </w:tc>
        <w:tc>
          <w:tcPr>
            <w:tcW w:w="1103"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18.53</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13</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22</w:t>
            </w:r>
          </w:p>
        </w:tc>
      </w:tr>
      <w:tr w:rsidR="00813D75" w:rsidRPr="00813D75" w:rsidTr="00874DEA">
        <w:tc>
          <w:tcPr>
            <w:cnfStyle w:val="000010000000"/>
            <w:tcW w:w="675"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38-53</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25</w:t>
            </w:r>
          </w:p>
        </w:tc>
        <w:tc>
          <w:tcPr>
            <w:tcW w:w="826"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17.80</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16.84</w:t>
            </w:r>
          </w:p>
        </w:tc>
        <w:tc>
          <w:tcPr>
            <w:tcW w:w="1103" w:type="dxa"/>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18.76</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13</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22</w:t>
            </w:r>
          </w:p>
        </w:tc>
      </w:tr>
      <w:tr w:rsidR="00813D75" w:rsidRPr="00813D75" w:rsidTr="00874DEA">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Pr>
          <w:p w:rsidR="00813D75" w:rsidRPr="00813D75" w:rsidRDefault="00813D75" w:rsidP="00813D75">
            <w:pPr>
              <w:autoSpaceDE w:val="0"/>
              <w:autoSpaceDN w:val="0"/>
              <w:adjustRightInd w:val="0"/>
              <w:spacing w:line="320" w:lineRule="atLeast"/>
              <w:ind w:left="60" w:right="60"/>
              <w:cnfStyle w:val="000000100000"/>
              <w:rPr>
                <w:rFonts w:ascii="Arial" w:hAnsi="Arial" w:cs="Arial"/>
                <w:color w:val="000000"/>
                <w:sz w:val="18"/>
                <w:szCs w:val="18"/>
              </w:rPr>
            </w:pPr>
            <w:r w:rsidRPr="00813D75">
              <w:rPr>
                <w:rFonts w:ascii="Arial" w:hAnsi="Arial" w:cs="Arial"/>
                <w:color w:val="000000"/>
                <w:sz w:val="18"/>
                <w:szCs w:val="18"/>
              </w:rPr>
              <w:t>54-69</w:t>
            </w:r>
          </w:p>
        </w:tc>
        <w:tc>
          <w:tcPr>
            <w:cnfStyle w:val="000010000000"/>
            <w:tcW w:w="591"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8</w:t>
            </w:r>
          </w:p>
        </w:tc>
        <w:tc>
          <w:tcPr>
            <w:tcW w:w="826"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15.13</w:t>
            </w:r>
          </w:p>
        </w:tc>
        <w:tc>
          <w:tcPr>
            <w:cnfStyle w:val="000010000000"/>
            <w:tcW w:w="1044"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12.05</w:t>
            </w:r>
          </w:p>
        </w:tc>
        <w:tc>
          <w:tcPr>
            <w:tcW w:w="1103" w:type="dxa"/>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18.20</w:t>
            </w:r>
          </w:p>
        </w:tc>
        <w:tc>
          <w:tcPr>
            <w:cnfStyle w:val="000010000000"/>
            <w:tcW w:w="1072" w:type="dxa"/>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10</w:t>
            </w:r>
          </w:p>
        </w:tc>
        <w:tc>
          <w:tcPr>
            <w:tcW w:w="1176" w:type="dxa"/>
            <w:tcBorders>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100000"/>
              <w:rPr>
                <w:rFonts w:ascii="Arial" w:hAnsi="Arial" w:cs="Arial"/>
                <w:color w:val="000000"/>
                <w:sz w:val="18"/>
                <w:szCs w:val="18"/>
              </w:rPr>
            </w:pPr>
            <w:r w:rsidRPr="00813D75">
              <w:rPr>
                <w:rFonts w:ascii="Arial" w:hAnsi="Arial" w:cs="Arial"/>
                <w:color w:val="000000"/>
                <w:sz w:val="18"/>
                <w:szCs w:val="18"/>
              </w:rPr>
              <w:t>20</w:t>
            </w:r>
          </w:p>
        </w:tc>
      </w:tr>
      <w:tr w:rsidR="00813D75" w:rsidRPr="00813D75" w:rsidTr="00874DEA">
        <w:tc>
          <w:tcPr>
            <w:cnfStyle w:val="000010000000"/>
            <w:tcW w:w="675" w:type="dxa"/>
            <w:vMerge/>
            <w:tcBorders>
              <w:left w:val="single" w:sz="18" w:space="0" w:color="4BACC6" w:themeColor="accent5"/>
              <w:bottom w:val="single" w:sz="18" w:space="0" w:color="4BACC6" w:themeColor="accent5"/>
            </w:tcBorders>
            <w:shd w:val="clear" w:color="auto" w:fill="DAEEF3" w:themeFill="accent5" w:themeFillTint="33"/>
          </w:tcPr>
          <w:p w:rsidR="00813D75" w:rsidRPr="00813D75" w:rsidRDefault="00813D75" w:rsidP="00813D75">
            <w:pPr>
              <w:autoSpaceDE w:val="0"/>
              <w:autoSpaceDN w:val="0"/>
              <w:adjustRightInd w:val="0"/>
              <w:rPr>
                <w:rFonts w:ascii="Arial" w:hAnsi="Arial" w:cs="Arial"/>
                <w:color w:val="000000"/>
                <w:sz w:val="18"/>
                <w:szCs w:val="18"/>
              </w:rPr>
            </w:pPr>
          </w:p>
        </w:tc>
        <w:tc>
          <w:tcPr>
            <w:tcW w:w="851"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cnfStyle w:val="000000000000"/>
              <w:rPr>
                <w:rFonts w:ascii="Arial" w:hAnsi="Arial" w:cs="Arial"/>
                <w:color w:val="000000"/>
                <w:sz w:val="18"/>
                <w:szCs w:val="18"/>
              </w:rPr>
            </w:pPr>
            <w:r w:rsidRPr="00813D75">
              <w:rPr>
                <w:rFonts w:ascii="Arial" w:hAnsi="Arial" w:cs="Arial"/>
                <w:color w:val="000000"/>
                <w:sz w:val="18"/>
                <w:szCs w:val="18"/>
              </w:rPr>
              <w:t>Total</w:t>
            </w:r>
          </w:p>
        </w:tc>
        <w:tc>
          <w:tcPr>
            <w:cnfStyle w:val="000010000000"/>
            <w:tcW w:w="591"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62</w:t>
            </w:r>
          </w:p>
        </w:tc>
        <w:tc>
          <w:tcPr>
            <w:tcW w:w="826"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17.13</w:t>
            </w:r>
          </w:p>
        </w:tc>
        <w:tc>
          <w:tcPr>
            <w:cnfStyle w:val="000010000000"/>
            <w:tcW w:w="1044"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16.42</w:t>
            </w:r>
          </w:p>
        </w:tc>
        <w:tc>
          <w:tcPr>
            <w:tcW w:w="1103"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17.83</w:t>
            </w:r>
          </w:p>
        </w:tc>
        <w:tc>
          <w:tcPr>
            <w:cnfStyle w:val="000010000000"/>
            <w:tcW w:w="1072" w:type="dxa"/>
            <w:tcBorders>
              <w:bottom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rPr>
                <w:rFonts w:ascii="Arial" w:hAnsi="Arial" w:cs="Arial"/>
                <w:color w:val="000000"/>
                <w:sz w:val="18"/>
                <w:szCs w:val="18"/>
              </w:rPr>
            </w:pPr>
            <w:r w:rsidRPr="00813D75">
              <w:rPr>
                <w:rFonts w:ascii="Arial" w:hAnsi="Arial" w:cs="Arial"/>
                <w:color w:val="000000"/>
                <w:sz w:val="18"/>
                <w:szCs w:val="18"/>
              </w:rPr>
              <w:t>10</w:t>
            </w:r>
          </w:p>
        </w:tc>
        <w:tc>
          <w:tcPr>
            <w:tcW w:w="1176" w:type="dxa"/>
            <w:tcBorders>
              <w:bottom w:val="single" w:sz="18" w:space="0" w:color="4BACC6" w:themeColor="accent5"/>
              <w:right w:val="single" w:sz="18" w:space="0" w:color="4BACC6" w:themeColor="accent5"/>
            </w:tcBorders>
          </w:tcPr>
          <w:p w:rsidR="00813D75" w:rsidRPr="00813D75" w:rsidRDefault="00813D75" w:rsidP="00813D75">
            <w:pPr>
              <w:autoSpaceDE w:val="0"/>
              <w:autoSpaceDN w:val="0"/>
              <w:adjustRightInd w:val="0"/>
              <w:spacing w:line="320" w:lineRule="atLeast"/>
              <w:ind w:left="60" w:right="60"/>
              <w:jc w:val="right"/>
              <w:cnfStyle w:val="000000000000"/>
              <w:rPr>
                <w:rFonts w:ascii="Arial" w:hAnsi="Arial" w:cs="Arial"/>
                <w:color w:val="000000"/>
                <w:sz w:val="18"/>
                <w:szCs w:val="18"/>
              </w:rPr>
            </w:pPr>
            <w:r w:rsidRPr="00813D75">
              <w:rPr>
                <w:rFonts w:ascii="Arial" w:hAnsi="Arial" w:cs="Arial"/>
                <w:color w:val="000000"/>
                <w:sz w:val="18"/>
                <w:szCs w:val="18"/>
              </w:rPr>
              <w:t>22</w:t>
            </w:r>
          </w:p>
        </w:tc>
      </w:tr>
    </w:tbl>
    <w:p w:rsidR="00813D75" w:rsidRPr="00813D75" w:rsidRDefault="00813D75" w:rsidP="00813D75">
      <w:pPr>
        <w:autoSpaceDE w:val="0"/>
        <w:autoSpaceDN w:val="0"/>
        <w:adjustRightInd w:val="0"/>
        <w:spacing w:after="0" w:line="400" w:lineRule="atLeast"/>
        <w:rPr>
          <w:rFonts w:ascii="Times New Roman" w:hAnsi="Times New Roman" w:cs="Times New Roman"/>
          <w:sz w:val="24"/>
          <w:szCs w:val="24"/>
        </w:rPr>
      </w:pPr>
    </w:p>
    <w:p w:rsidR="00BB6589" w:rsidRPr="00BB6589" w:rsidRDefault="00BB6589" w:rsidP="00E15BD7">
      <w:pPr>
        <w:autoSpaceDE w:val="0"/>
        <w:autoSpaceDN w:val="0"/>
        <w:adjustRightInd w:val="0"/>
        <w:spacing w:after="0" w:line="360" w:lineRule="auto"/>
        <w:jc w:val="both"/>
        <w:rPr>
          <w:rFonts w:ascii="Times New Roman" w:hAnsi="Times New Roman" w:cs="Times New Roman"/>
          <w:sz w:val="24"/>
          <w:szCs w:val="24"/>
        </w:rPr>
      </w:pPr>
    </w:p>
    <w:p w:rsidR="00E15BD7" w:rsidRPr="00E15BD7" w:rsidRDefault="00E15BD7" w:rsidP="00E15BD7">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rPr>
        <w:t>Πίνακας</w:t>
      </w:r>
      <w:r w:rsidR="00E25896">
        <w:rPr>
          <w:rFonts w:ascii="Times New Roman" w:hAnsi="Times New Roman" w:cs="Times New Roman"/>
          <w:lang w:val="en-US"/>
        </w:rPr>
        <w:t xml:space="preserve"> 1</w:t>
      </w:r>
      <w:r w:rsidR="00E25896" w:rsidRPr="00E25896">
        <w:rPr>
          <w:rFonts w:ascii="Times New Roman" w:hAnsi="Times New Roman" w:cs="Times New Roman"/>
          <w:lang w:val="en-US"/>
        </w:rPr>
        <w:t>2</w:t>
      </w:r>
      <w:r w:rsidRPr="00E15BD7">
        <w:rPr>
          <w:rFonts w:ascii="Times New Roman" w:hAnsi="Times New Roman" w:cs="Times New Roman"/>
          <w:lang w:val="en-US"/>
        </w:rPr>
        <w:t xml:space="preserve">: </w:t>
      </w:r>
      <w:r>
        <w:rPr>
          <w:rFonts w:ascii="Times New Roman" w:hAnsi="Times New Roman" w:cs="Times New Roman"/>
        </w:rPr>
        <w:t>Έλεγχος</w:t>
      </w:r>
      <w:r w:rsidRPr="00E15BD7">
        <w:rPr>
          <w:rFonts w:ascii="Times New Roman" w:hAnsi="Times New Roman" w:cs="Times New Roman"/>
          <w:lang w:val="en-US"/>
        </w:rPr>
        <w:t xml:space="preserve"> </w:t>
      </w:r>
      <w:r>
        <w:rPr>
          <w:rFonts w:ascii="Times New Roman" w:hAnsi="Times New Roman" w:cs="Times New Roman"/>
          <w:lang w:val="en-US"/>
        </w:rPr>
        <w:t>One-Way Anova</w:t>
      </w:r>
    </w:p>
    <w:tbl>
      <w:tblPr>
        <w:tblStyle w:val="-5"/>
        <w:tblW w:w="6140" w:type="dxa"/>
        <w:tblLayout w:type="fixed"/>
        <w:tblLook w:val="0000"/>
      </w:tblPr>
      <w:tblGrid>
        <w:gridCol w:w="1684"/>
        <w:gridCol w:w="1091"/>
        <w:gridCol w:w="758"/>
        <w:gridCol w:w="1091"/>
        <w:gridCol w:w="758"/>
        <w:gridCol w:w="758"/>
      </w:tblGrid>
      <w:tr w:rsidR="00E15BD7" w:rsidRPr="00E15BD7" w:rsidTr="00CD48C5">
        <w:trPr>
          <w:cnfStyle w:val="000000100000"/>
        </w:trPr>
        <w:tc>
          <w:tcPr>
            <w:cnfStyle w:val="000010000000"/>
            <w:tcW w:w="6138" w:type="dxa"/>
            <w:gridSpan w:val="6"/>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E15BD7" w:rsidRPr="00E15BD7" w:rsidRDefault="00E15BD7" w:rsidP="00E15BD7">
            <w:pPr>
              <w:autoSpaceDE w:val="0"/>
              <w:autoSpaceDN w:val="0"/>
              <w:adjustRightInd w:val="0"/>
              <w:spacing w:line="320" w:lineRule="atLeast"/>
              <w:ind w:left="60" w:right="60"/>
              <w:jc w:val="center"/>
              <w:rPr>
                <w:rFonts w:ascii="Arial" w:hAnsi="Arial" w:cs="Arial"/>
                <w:color w:val="000000"/>
                <w:sz w:val="18"/>
                <w:szCs w:val="18"/>
              </w:rPr>
            </w:pPr>
            <w:r w:rsidRPr="00E15BD7">
              <w:rPr>
                <w:rFonts w:ascii="Arial" w:hAnsi="Arial" w:cs="Arial"/>
                <w:b/>
                <w:bCs/>
                <w:color w:val="000000"/>
                <w:sz w:val="18"/>
                <w:szCs w:val="18"/>
              </w:rPr>
              <w:t>ANOVA</w:t>
            </w:r>
          </w:p>
        </w:tc>
      </w:tr>
      <w:tr w:rsidR="00E15BD7" w:rsidRPr="00E15BD7" w:rsidTr="00CD48C5">
        <w:tc>
          <w:tcPr>
            <w:cnfStyle w:val="000010000000"/>
            <w:tcW w:w="6138" w:type="dxa"/>
            <w:gridSpan w:val="6"/>
            <w:tcBorders>
              <w:left w:val="single" w:sz="18" w:space="0" w:color="4BACC6" w:themeColor="accent5"/>
              <w:right w:val="single" w:sz="18" w:space="0" w:color="4BACC6" w:themeColor="accent5"/>
            </w:tcBorders>
            <w:shd w:val="clear" w:color="auto" w:fill="DAEEF3" w:themeFill="accent5" w:themeFillTint="33"/>
          </w:tcPr>
          <w:p w:rsidR="00E15BD7" w:rsidRPr="00E15BD7" w:rsidRDefault="00E15BD7" w:rsidP="00E15BD7">
            <w:pPr>
              <w:autoSpaceDE w:val="0"/>
              <w:autoSpaceDN w:val="0"/>
              <w:adjustRightInd w:val="0"/>
              <w:spacing w:line="320" w:lineRule="atLeast"/>
              <w:ind w:left="60" w:right="60"/>
              <w:rPr>
                <w:rFonts w:ascii="Arial" w:hAnsi="Arial" w:cs="Arial"/>
                <w:color w:val="000000"/>
                <w:sz w:val="18"/>
                <w:szCs w:val="18"/>
              </w:rPr>
            </w:pPr>
            <w:r w:rsidRPr="00E15BD7">
              <w:rPr>
                <w:rFonts w:ascii="Arial" w:hAnsi="Arial" w:cs="Arial"/>
                <w:color w:val="000000"/>
                <w:sz w:val="18"/>
                <w:szCs w:val="18"/>
              </w:rPr>
              <w:t>W2</w:t>
            </w:r>
          </w:p>
        </w:tc>
      </w:tr>
      <w:tr w:rsidR="00E15BD7" w:rsidRPr="00E15BD7" w:rsidTr="00CD48C5">
        <w:trPr>
          <w:cnfStyle w:val="000000100000"/>
        </w:trPr>
        <w:tc>
          <w:tcPr>
            <w:cnfStyle w:val="000010000000"/>
            <w:tcW w:w="1682" w:type="dxa"/>
            <w:tcBorders>
              <w:left w:val="single" w:sz="18" w:space="0" w:color="4BACC6" w:themeColor="accent5"/>
            </w:tcBorders>
          </w:tcPr>
          <w:p w:rsidR="00E15BD7" w:rsidRPr="00E15BD7" w:rsidRDefault="00E15BD7" w:rsidP="00E15BD7">
            <w:pPr>
              <w:autoSpaceDE w:val="0"/>
              <w:autoSpaceDN w:val="0"/>
              <w:adjustRightInd w:val="0"/>
              <w:spacing w:line="320" w:lineRule="atLeast"/>
              <w:ind w:left="60" w:right="60"/>
              <w:rPr>
                <w:rFonts w:ascii="Arial" w:hAnsi="Arial" w:cs="Arial"/>
                <w:color w:val="000000"/>
                <w:sz w:val="18"/>
                <w:szCs w:val="18"/>
              </w:rPr>
            </w:pPr>
          </w:p>
        </w:tc>
        <w:tc>
          <w:tcPr>
            <w:tcW w:w="1091" w:type="dxa"/>
          </w:tcPr>
          <w:p w:rsidR="00E15BD7" w:rsidRPr="00E15BD7" w:rsidRDefault="00E15BD7" w:rsidP="00E15BD7">
            <w:pPr>
              <w:autoSpaceDE w:val="0"/>
              <w:autoSpaceDN w:val="0"/>
              <w:adjustRightInd w:val="0"/>
              <w:spacing w:line="320" w:lineRule="atLeast"/>
              <w:ind w:left="60" w:right="60"/>
              <w:jc w:val="center"/>
              <w:cnfStyle w:val="000000100000"/>
              <w:rPr>
                <w:rFonts w:ascii="Arial" w:hAnsi="Arial" w:cs="Arial"/>
                <w:color w:val="000000"/>
                <w:sz w:val="18"/>
                <w:szCs w:val="18"/>
              </w:rPr>
            </w:pPr>
            <w:r w:rsidRPr="00E15BD7">
              <w:rPr>
                <w:rFonts w:ascii="Arial" w:hAnsi="Arial" w:cs="Arial"/>
                <w:color w:val="000000"/>
                <w:sz w:val="18"/>
                <w:szCs w:val="18"/>
              </w:rPr>
              <w:t>Sum of Squares</w:t>
            </w:r>
          </w:p>
        </w:tc>
        <w:tc>
          <w:tcPr>
            <w:cnfStyle w:val="000010000000"/>
            <w:tcW w:w="758" w:type="dxa"/>
          </w:tcPr>
          <w:p w:rsidR="00E15BD7" w:rsidRPr="00E15BD7" w:rsidRDefault="00E15BD7" w:rsidP="00E15BD7">
            <w:pPr>
              <w:autoSpaceDE w:val="0"/>
              <w:autoSpaceDN w:val="0"/>
              <w:adjustRightInd w:val="0"/>
              <w:spacing w:line="320" w:lineRule="atLeast"/>
              <w:ind w:left="60" w:right="60"/>
              <w:jc w:val="center"/>
              <w:rPr>
                <w:rFonts w:ascii="Arial" w:hAnsi="Arial" w:cs="Arial"/>
                <w:color w:val="000000"/>
                <w:sz w:val="18"/>
                <w:szCs w:val="18"/>
              </w:rPr>
            </w:pPr>
            <w:r w:rsidRPr="00E15BD7">
              <w:rPr>
                <w:rFonts w:ascii="Arial" w:hAnsi="Arial" w:cs="Arial"/>
                <w:color w:val="000000"/>
                <w:sz w:val="18"/>
                <w:szCs w:val="18"/>
              </w:rPr>
              <w:t>df</w:t>
            </w:r>
          </w:p>
        </w:tc>
        <w:tc>
          <w:tcPr>
            <w:tcW w:w="1091" w:type="dxa"/>
          </w:tcPr>
          <w:p w:rsidR="00E15BD7" w:rsidRPr="00E15BD7" w:rsidRDefault="00E15BD7" w:rsidP="00E15BD7">
            <w:pPr>
              <w:autoSpaceDE w:val="0"/>
              <w:autoSpaceDN w:val="0"/>
              <w:adjustRightInd w:val="0"/>
              <w:spacing w:line="320" w:lineRule="atLeast"/>
              <w:ind w:left="60" w:right="60"/>
              <w:jc w:val="center"/>
              <w:cnfStyle w:val="000000100000"/>
              <w:rPr>
                <w:rFonts w:ascii="Arial" w:hAnsi="Arial" w:cs="Arial"/>
                <w:color w:val="000000"/>
                <w:sz w:val="18"/>
                <w:szCs w:val="18"/>
              </w:rPr>
            </w:pPr>
            <w:r w:rsidRPr="00E15BD7">
              <w:rPr>
                <w:rFonts w:ascii="Arial" w:hAnsi="Arial" w:cs="Arial"/>
                <w:color w:val="000000"/>
                <w:sz w:val="18"/>
                <w:szCs w:val="18"/>
              </w:rPr>
              <w:t>Mean Square</w:t>
            </w:r>
          </w:p>
        </w:tc>
        <w:tc>
          <w:tcPr>
            <w:cnfStyle w:val="000010000000"/>
            <w:tcW w:w="758" w:type="dxa"/>
          </w:tcPr>
          <w:p w:rsidR="00E15BD7" w:rsidRPr="00E15BD7" w:rsidRDefault="00E15BD7" w:rsidP="00E15BD7">
            <w:pPr>
              <w:autoSpaceDE w:val="0"/>
              <w:autoSpaceDN w:val="0"/>
              <w:adjustRightInd w:val="0"/>
              <w:spacing w:line="320" w:lineRule="atLeast"/>
              <w:ind w:left="60" w:right="60"/>
              <w:jc w:val="center"/>
              <w:rPr>
                <w:rFonts w:ascii="Arial" w:hAnsi="Arial" w:cs="Arial"/>
                <w:color w:val="000000"/>
                <w:sz w:val="18"/>
                <w:szCs w:val="18"/>
              </w:rPr>
            </w:pPr>
            <w:r w:rsidRPr="00E15BD7">
              <w:rPr>
                <w:rFonts w:ascii="Arial" w:hAnsi="Arial" w:cs="Arial"/>
                <w:color w:val="000000"/>
                <w:sz w:val="18"/>
                <w:szCs w:val="18"/>
              </w:rPr>
              <w:t>F</w:t>
            </w:r>
          </w:p>
        </w:tc>
        <w:tc>
          <w:tcPr>
            <w:tcW w:w="758" w:type="dxa"/>
            <w:tcBorders>
              <w:right w:val="single" w:sz="18" w:space="0" w:color="4BACC6" w:themeColor="accent5"/>
            </w:tcBorders>
            <w:shd w:val="clear" w:color="auto" w:fill="DAEEF3" w:themeFill="accent5" w:themeFillTint="33"/>
          </w:tcPr>
          <w:p w:rsidR="00E15BD7" w:rsidRPr="00E15BD7" w:rsidRDefault="00E15BD7" w:rsidP="00E15BD7">
            <w:pPr>
              <w:autoSpaceDE w:val="0"/>
              <w:autoSpaceDN w:val="0"/>
              <w:adjustRightInd w:val="0"/>
              <w:spacing w:line="320" w:lineRule="atLeast"/>
              <w:ind w:left="60" w:right="60"/>
              <w:jc w:val="center"/>
              <w:cnfStyle w:val="000000100000"/>
              <w:rPr>
                <w:rFonts w:ascii="Arial" w:hAnsi="Arial" w:cs="Arial"/>
                <w:color w:val="000000"/>
                <w:sz w:val="18"/>
                <w:szCs w:val="18"/>
              </w:rPr>
            </w:pPr>
            <w:r w:rsidRPr="00E15BD7">
              <w:rPr>
                <w:rFonts w:ascii="Arial" w:hAnsi="Arial" w:cs="Arial"/>
                <w:color w:val="000000"/>
                <w:sz w:val="18"/>
                <w:szCs w:val="18"/>
              </w:rPr>
              <w:t>Sig.</w:t>
            </w:r>
          </w:p>
        </w:tc>
      </w:tr>
      <w:tr w:rsidR="00E15BD7" w:rsidRPr="00E15BD7" w:rsidTr="00CD48C5">
        <w:tc>
          <w:tcPr>
            <w:cnfStyle w:val="000010000000"/>
            <w:tcW w:w="1682" w:type="dxa"/>
            <w:tcBorders>
              <w:left w:val="single" w:sz="18" w:space="0" w:color="4BACC6" w:themeColor="accent5"/>
            </w:tcBorders>
            <w:shd w:val="clear" w:color="auto" w:fill="DAEEF3" w:themeFill="accent5" w:themeFillTint="33"/>
          </w:tcPr>
          <w:p w:rsidR="00E15BD7" w:rsidRPr="00E15BD7" w:rsidRDefault="00E15BD7" w:rsidP="00E15BD7">
            <w:pPr>
              <w:autoSpaceDE w:val="0"/>
              <w:autoSpaceDN w:val="0"/>
              <w:adjustRightInd w:val="0"/>
              <w:spacing w:line="320" w:lineRule="atLeast"/>
              <w:ind w:left="60" w:right="60"/>
              <w:rPr>
                <w:rFonts w:ascii="Arial" w:hAnsi="Arial" w:cs="Arial"/>
                <w:color w:val="000000"/>
                <w:sz w:val="18"/>
                <w:szCs w:val="18"/>
              </w:rPr>
            </w:pPr>
            <w:r w:rsidRPr="00E15BD7">
              <w:rPr>
                <w:rFonts w:ascii="Arial" w:hAnsi="Arial" w:cs="Arial"/>
                <w:color w:val="000000"/>
                <w:sz w:val="18"/>
                <w:szCs w:val="18"/>
              </w:rPr>
              <w:t>Betwe</w:t>
            </w:r>
            <w:r w:rsidRPr="00CD48C5">
              <w:rPr>
                <w:rFonts w:ascii="Arial" w:hAnsi="Arial" w:cs="Arial"/>
                <w:color w:val="000000"/>
                <w:sz w:val="18"/>
                <w:szCs w:val="18"/>
                <w:shd w:val="clear" w:color="auto" w:fill="DAEEF3" w:themeFill="accent5" w:themeFillTint="33"/>
              </w:rPr>
              <w:t>e</w:t>
            </w:r>
            <w:r w:rsidRPr="00E15BD7">
              <w:rPr>
                <w:rFonts w:ascii="Arial" w:hAnsi="Arial" w:cs="Arial"/>
                <w:color w:val="000000"/>
                <w:sz w:val="18"/>
                <w:szCs w:val="18"/>
              </w:rPr>
              <w:t>n Groups</w:t>
            </w:r>
          </w:p>
        </w:tc>
        <w:tc>
          <w:tcPr>
            <w:tcW w:w="1091" w:type="dxa"/>
          </w:tcPr>
          <w:p w:rsidR="00E15BD7" w:rsidRPr="00E15BD7" w:rsidRDefault="00E15BD7" w:rsidP="00E15BD7">
            <w:pPr>
              <w:autoSpaceDE w:val="0"/>
              <w:autoSpaceDN w:val="0"/>
              <w:adjustRightInd w:val="0"/>
              <w:spacing w:line="320" w:lineRule="atLeast"/>
              <w:ind w:left="60" w:right="60"/>
              <w:jc w:val="right"/>
              <w:cnfStyle w:val="000000000000"/>
              <w:rPr>
                <w:rFonts w:ascii="Arial" w:hAnsi="Arial" w:cs="Arial"/>
                <w:color w:val="000000"/>
                <w:sz w:val="18"/>
                <w:szCs w:val="18"/>
              </w:rPr>
            </w:pPr>
            <w:r w:rsidRPr="00E15BD7">
              <w:rPr>
                <w:rFonts w:ascii="Arial" w:hAnsi="Arial" w:cs="Arial"/>
                <w:color w:val="000000"/>
                <w:sz w:val="18"/>
                <w:szCs w:val="18"/>
              </w:rPr>
              <w:t>23.136</w:t>
            </w:r>
          </w:p>
        </w:tc>
        <w:tc>
          <w:tcPr>
            <w:cnfStyle w:val="000010000000"/>
            <w:tcW w:w="758" w:type="dxa"/>
          </w:tcPr>
          <w:p w:rsidR="00E15BD7" w:rsidRPr="00E15BD7" w:rsidRDefault="00E15BD7" w:rsidP="00E15BD7">
            <w:pPr>
              <w:autoSpaceDE w:val="0"/>
              <w:autoSpaceDN w:val="0"/>
              <w:adjustRightInd w:val="0"/>
              <w:spacing w:line="320" w:lineRule="atLeast"/>
              <w:ind w:left="60" w:right="60"/>
              <w:jc w:val="right"/>
              <w:rPr>
                <w:rFonts w:ascii="Arial" w:hAnsi="Arial" w:cs="Arial"/>
                <w:color w:val="000000"/>
                <w:sz w:val="18"/>
                <w:szCs w:val="18"/>
              </w:rPr>
            </w:pPr>
            <w:r w:rsidRPr="00E15BD7">
              <w:rPr>
                <w:rFonts w:ascii="Arial" w:hAnsi="Arial" w:cs="Arial"/>
                <w:color w:val="000000"/>
                <w:sz w:val="18"/>
                <w:szCs w:val="18"/>
              </w:rPr>
              <w:t>3</w:t>
            </w:r>
          </w:p>
        </w:tc>
        <w:tc>
          <w:tcPr>
            <w:tcW w:w="1091" w:type="dxa"/>
          </w:tcPr>
          <w:p w:rsidR="00E15BD7" w:rsidRPr="00E15BD7" w:rsidRDefault="00E15BD7" w:rsidP="00E15BD7">
            <w:pPr>
              <w:autoSpaceDE w:val="0"/>
              <w:autoSpaceDN w:val="0"/>
              <w:adjustRightInd w:val="0"/>
              <w:spacing w:line="320" w:lineRule="atLeast"/>
              <w:ind w:left="60" w:right="60"/>
              <w:jc w:val="right"/>
              <w:cnfStyle w:val="000000000000"/>
              <w:rPr>
                <w:rFonts w:ascii="Arial" w:hAnsi="Arial" w:cs="Arial"/>
                <w:color w:val="000000"/>
                <w:sz w:val="18"/>
                <w:szCs w:val="18"/>
              </w:rPr>
            </w:pPr>
            <w:r w:rsidRPr="00E15BD7">
              <w:rPr>
                <w:rFonts w:ascii="Arial" w:hAnsi="Arial" w:cs="Arial"/>
                <w:color w:val="000000"/>
                <w:sz w:val="18"/>
                <w:szCs w:val="18"/>
              </w:rPr>
              <w:t>7.712</w:t>
            </w:r>
          </w:p>
        </w:tc>
        <w:tc>
          <w:tcPr>
            <w:cnfStyle w:val="000010000000"/>
            <w:tcW w:w="758" w:type="dxa"/>
          </w:tcPr>
          <w:p w:rsidR="00E15BD7" w:rsidRPr="00E15BD7" w:rsidRDefault="00E15BD7" w:rsidP="00E15BD7">
            <w:pPr>
              <w:autoSpaceDE w:val="0"/>
              <w:autoSpaceDN w:val="0"/>
              <w:adjustRightInd w:val="0"/>
              <w:spacing w:line="320" w:lineRule="atLeast"/>
              <w:ind w:left="60" w:right="60"/>
              <w:jc w:val="right"/>
              <w:rPr>
                <w:rFonts w:ascii="Arial" w:hAnsi="Arial" w:cs="Arial"/>
                <w:color w:val="000000"/>
                <w:sz w:val="18"/>
                <w:szCs w:val="18"/>
              </w:rPr>
            </w:pPr>
            <w:r w:rsidRPr="00E15BD7">
              <w:rPr>
                <w:rFonts w:ascii="Arial" w:hAnsi="Arial" w:cs="Arial"/>
                <w:color w:val="000000"/>
                <w:sz w:val="18"/>
                <w:szCs w:val="18"/>
              </w:rPr>
              <w:t>3.493</w:t>
            </w:r>
          </w:p>
        </w:tc>
        <w:tc>
          <w:tcPr>
            <w:tcW w:w="758" w:type="dxa"/>
            <w:tcBorders>
              <w:right w:val="single" w:sz="18" w:space="0" w:color="4BACC6" w:themeColor="accent5"/>
            </w:tcBorders>
            <w:shd w:val="clear" w:color="auto" w:fill="DAEEF3" w:themeFill="accent5" w:themeFillTint="33"/>
          </w:tcPr>
          <w:p w:rsidR="00E15BD7" w:rsidRPr="00E15BD7" w:rsidRDefault="00E15BD7" w:rsidP="00E15BD7">
            <w:pPr>
              <w:autoSpaceDE w:val="0"/>
              <w:autoSpaceDN w:val="0"/>
              <w:adjustRightInd w:val="0"/>
              <w:spacing w:line="320" w:lineRule="atLeast"/>
              <w:ind w:left="60" w:right="60"/>
              <w:jc w:val="right"/>
              <w:cnfStyle w:val="000000000000"/>
              <w:rPr>
                <w:rFonts w:ascii="Arial" w:hAnsi="Arial" w:cs="Arial"/>
                <w:color w:val="000000"/>
                <w:sz w:val="18"/>
                <w:szCs w:val="18"/>
              </w:rPr>
            </w:pPr>
            <w:r w:rsidRPr="00E15BD7">
              <w:rPr>
                <w:rFonts w:ascii="Arial" w:hAnsi="Arial" w:cs="Arial"/>
                <w:color w:val="000000"/>
                <w:sz w:val="18"/>
                <w:szCs w:val="18"/>
              </w:rPr>
              <w:t>.021</w:t>
            </w:r>
          </w:p>
        </w:tc>
      </w:tr>
      <w:tr w:rsidR="00E15BD7" w:rsidRPr="00E15BD7" w:rsidTr="00CD48C5">
        <w:trPr>
          <w:cnfStyle w:val="000000100000"/>
        </w:trPr>
        <w:tc>
          <w:tcPr>
            <w:cnfStyle w:val="000010000000"/>
            <w:tcW w:w="1682" w:type="dxa"/>
            <w:tcBorders>
              <w:left w:val="single" w:sz="18" w:space="0" w:color="4BACC6" w:themeColor="accent5"/>
            </w:tcBorders>
          </w:tcPr>
          <w:p w:rsidR="00E15BD7" w:rsidRPr="00E15BD7" w:rsidRDefault="00E15BD7" w:rsidP="00E15BD7">
            <w:pPr>
              <w:autoSpaceDE w:val="0"/>
              <w:autoSpaceDN w:val="0"/>
              <w:adjustRightInd w:val="0"/>
              <w:spacing w:line="320" w:lineRule="atLeast"/>
              <w:ind w:left="60" w:right="60"/>
              <w:rPr>
                <w:rFonts w:ascii="Arial" w:hAnsi="Arial" w:cs="Arial"/>
                <w:color w:val="000000"/>
                <w:sz w:val="18"/>
                <w:szCs w:val="18"/>
              </w:rPr>
            </w:pPr>
            <w:r w:rsidRPr="00E15BD7">
              <w:rPr>
                <w:rFonts w:ascii="Arial" w:hAnsi="Arial" w:cs="Arial"/>
                <w:color w:val="000000"/>
                <w:sz w:val="18"/>
                <w:szCs w:val="18"/>
              </w:rPr>
              <w:t>Within Groups</w:t>
            </w:r>
          </w:p>
        </w:tc>
        <w:tc>
          <w:tcPr>
            <w:tcW w:w="1091" w:type="dxa"/>
          </w:tcPr>
          <w:p w:rsidR="00E15BD7" w:rsidRPr="00E15BD7" w:rsidRDefault="00E15BD7" w:rsidP="00E15BD7">
            <w:pPr>
              <w:autoSpaceDE w:val="0"/>
              <w:autoSpaceDN w:val="0"/>
              <w:adjustRightInd w:val="0"/>
              <w:spacing w:line="320" w:lineRule="atLeast"/>
              <w:ind w:left="60" w:right="60"/>
              <w:jc w:val="right"/>
              <w:cnfStyle w:val="000000100000"/>
              <w:rPr>
                <w:rFonts w:ascii="Arial" w:hAnsi="Arial" w:cs="Arial"/>
                <w:color w:val="000000"/>
                <w:sz w:val="18"/>
                <w:szCs w:val="18"/>
              </w:rPr>
            </w:pPr>
            <w:r w:rsidRPr="00E15BD7">
              <w:rPr>
                <w:rFonts w:ascii="Arial" w:hAnsi="Arial" w:cs="Arial"/>
                <w:color w:val="000000"/>
                <w:sz w:val="18"/>
                <w:szCs w:val="18"/>
              </w:rPr>
              <w:t>128.042</w:t>
            </w:r>
          </w:p>
        </w:tc>
        <w:tc>
          <w:tcPr>
            <w:cnfStyle w:val="000010000000"/>
            <w:tcW w:w="758" w:type="dxa"/>
          </w:tcPr>
          <w:p w:rsidR="00E15BD7" w:rsidRPr="00E15BD7" w:rsidRDefault="00E15BD7" w:rsidP="00E15BD7">
            <w:pPr>
              <w:autoSpaceDE w:val="0"/>
              <w:autoSpaceDN w:val="0"/>
              <w:adjustRightInd w:val="0"/>
              <w:spacing w:line="320" w:lineRule="atLeast"/>
              <w:ind w:left="60" w:right="60"/>
              <w:jc w:val="right"/>
              <w:rPr>
                <w:rFonts w:ascii="Arial" w:hAnsi="Arial" w:cs="Arial"/>
                <w:color w:val="000000"/>
                <w:sz w:val="18"/>
                <w:szCs w:val="18"/>
              </w:rPr>
            </w:pPr>
            <w:r w:rsidRPr="00E15BD7">
              <w:rPr>
                <w:rFonts w:ascii="Arial" w:hAnsi="Arial" w:cs="Arial"/>
                <w:color w:val="000000"/>
                <w:sz w:val="18"/>
                <w:szCs w:val="18"/>
              </w:rPr>
              <w:t>58</w:t>
            </w:r>
          </w:p>
        </w:tc>
        <w:tc>
          <w:tcPr>
            <w:tcW w:w="1091" w:type="dxa"/>
          </w:tcPr>
          <w:p w:rsidR="00E15BD7" w:rsidRPr="00E15BD7" w:rsidRDefault="00E15BD7" w:rsidP="00E15BD7">
            <w:pPr>
              <w:autoSpaceDE w:val="0"/>
              <w:autoSpaceDN w:val="0"/>
              <w:adjustRightInd w:val="0"/>
              <w:spacing w:line="320" w:lineRule="atLeast"/>
              <w:ind w:left="60" w:right="60"/>
              <w:jc w:val="right"/>
              <w:cnfStyle w:val="000000100000"/>
              <w:rPr>
                <w:rFonts w:ascii="Arial" w:hAnsi="Arial" w:cs="Arial"/>
                <w:color w:val="000000"/>
                <w:sz w:val="18"/>
                <w:szCs w:val="18"/>
              </w:rPr>
            </w:pPr>
            <w:r w:rsidRPr="00E15BD7">
              <w:rPr>
                <w:rFonts w:ascii="Arial" w:hAnsi="Arial" w:cs="Arial"/>
                <w:color w:val="000000"/>
                <w:sz w:val="18"/>
                <w:szCs w:val="18"/>
              </w:rPr>
              <w:t>2.208</w:t>
            </w:r>
          </w:p>
        </w:tc>
        <w:tc>
          <w:tcPr>
            <w:cnfStyle w:val="000010000000"/>
            <w:tcW w:w="758" w:type="dxa"/>
          </w:tcPr>
          <w:p w:rsidR="00E15BD7" w:rsidRPr="00E15BD7" w:rsidRDefault="00E15BD7" w:rsidP="00E15BD7">
            <w:pPr>
              <w:autoSpaceDE w:val="0"/>
              <w:autoSpaceDN w:val="0"/>
              <w:adjustRightInd w:val="0"/>
              <w:rPr>
                <w:rFonts w:ascii="Times New Roman" w:hAnsi="Times New Roman" w:cs="Times New Roman"/>
                <w:sz w:val="24"/>
                <w:szCs w:val="24"/>
              </w:rPr>
            </w:pPr>
          </w:p>
        </w:tc>
        <w:tc>
          <w:tcPr>
            <w:tcW w:w="758" w:type="dxa"/>
            <w:tcBorders>
              <w:right w:val="single" w:sz="18" w:space="0" w:color="4BACC6" w:themeColor="accent5"/>
            </w:tcBorders>
          </w:tcPr>
          <w:p w:rsidR="00E15BD7" w:rsidRPr="00E15BD7" w:rsidRDefault="00E15BD7" w:rsidP="00E15BD7">
            <w:pPr>
              <w:autoSpaceDE w:val="0"/>
              <w:autoSpaceDN w:val="0"/>
              <w:adjustRightInd w:val="0"/>
              <w:cnfStyle w:val="000000100000"/>
              <w:rPr>
                <w:rFonts w:ascii="Times New Roman" w:hAnsi="Times New Roman" w:cs="Times New Roman"/>
                <w:sz w:val="24"/>
                <w:szCs w:val="24"/>
              </w:rPr>
            </w:pPr>
          </w:p>
        </w:tc>
      </w:tr>
      <w:tr w:rsidR="00E15BD7" w:rsidRPr="00E15BD7" w:rsidTr="00CD48C5">
        <w:tc>
          <w:tcPr>
            <w:cnfStyle w:val="000010000000"/>
            <w:tcW w:w="1682" w:type="dxa"/>
            <w:tcBorders>
              <w:left w:val="single" w:sz="18" w:space="0" w:color="4BACC6" w:themeColor="accent5"/>
              <w:bottom w:val="single" w:sz="18" w:space="0" w:color="4BACC6" w:themeColor="accent5"/>
            </w:tcBorders>
          </w:tcPr>
          <w:p w:rsidR="00E15BD7" w:rsidRPr="00E15BD7" w:rsidRDefault="00E15BD7" w:rsidP="00E15BD7">
            <w:pPr>
              <w:autoSpaceDE w:val="0"/>
              <w:autoSpaceDN w:val="0"/>
              <w:adjustRightInd w:val="0"/>
              <w:spacing w:line="320" w:lineRule="atLeast"/>
              <w:ind w:left="60" w:right="60"/>
              <w:rPr>
                <w:rFonts w:ascii="Arial" w:hAnsi="Arial" w:cs="Arial"/>
                <w:color w:val="000000"/>
                <w:sz w:val="18"/>
                <w:szCs w:val="18"/>
              </w:rPr>
            </w:pPr>
            <w:r w:rsidRPr="00E15BD7">
              <w:rPr>
                <w:rFonts w:ascii="Arial" w:hAnsi="Arial" w:cs="Arial"/>
                <w:color w:val="000000"/>
                <w:sz w:val="18"/>
                <w:szCs w:val="18"/>
              </w:rPr>
              <w:t>Total</w:t>
            </w:r>
          </w:p>
        </w:tc>
        <w:tc>
          <w:tcPr>
            <w:tcW w:w="1091" w:type="dxa"/>
            <w:tcBorders>
              <w:bottom w:val="single" w:sz="18" w:space="0" w:color="4BACC6" w:themeColor="accent5"/>
            </w:tcBorders>
          </w:tcPr>
          <w:p w:rsidR="00E15BD7" w:rsidRPr="00E15BD7" w:rsidRDefault="00E15BD7" w:rsidP="00E15BD7">
            <w:pPr>
              <w:autoSpaceDE w:val="0"/>
              <w:autoSpaceDN w:val="0"/>
              <w:adjustRightInd w:val="0"/>
              <w:spacing w:line="320" w:lineRule="atLeast"/>
              <w:ind w:left="60" w:right="60"/>
              <w:jc w:val="right"/>
              <w:cnfStyle w:val="000000000000"/>
              <w:rPr>
                <w:rFonts w:ascii="Arial" w:hAnsi="Arial" w:cs="Arial"/>
                <w:color w:val="000000"/>
                <w:sz w:val="18"/>
                <w:szCs w:val="18"/>
              </w:rPr>
            </w:pPr>
            <w:r w:rsidRPr="00E15BD7">
              <w:rPr>
                <w:rFonts w:ascii="Arial" w:hAnsi="Arial" w:cs="Arial"/>
                <w:color w:val="000000"/>
                <w:sz w:val="18"/>
                <w:szCs w:val="18"/>
              </w:rPr>
              <w:t>151.177</w:t>
            </w:r>
          </w:p>
        </w:tc>
        <w:tc>
          <w:tcPr>
            <w:cnfStyle w:val="000010000000"/>
            <w:tcW w:w="758" w:type="dxa"/>
            <w:tcBorders>
              <w:bottom w:val="single" w:sz="18" w:space="0" w:color="4BACC6" w:themeColor="accent5"/>
            </w:tcBorders>
          </w:tcPr>
          <w:p w:rsidR="00E15BD7" w:rsidRPr="00E15BD7" w:rsidRDefault="00E15BD7" w:rsidP="00E15BD7">
            <w:pPr>
              <w:autoSpaceDE w:val="0"/>
              <w:autoSpaceDN w:val="0"/>
              <w:adjustRightInd w:val="0"/>
              <w:spacing w:line="320" w:lineRule="atLeast"/>
              <w:ind w:left="60" w:right="60"/>
              <w:jc w:val="right"/>
              <w:rPr>
                <w:rFonts w:ascii="Arial" w:hAnsi="Arial" w:cs="Arial"/>
                <w:color w:val="000000"/>
                <w:sz w:val="18"/>
                <w:szCs w:val="18"/>
              </w:rPr>
            </w:pPr>
            <w:r w:rsidRPr="00E15BD7">
              <w:rPr>
                <w:rFonts w:ascii="Arial" w:hAnsi="Arial" w:cs="Arial"/>
                <w:color w:val="000000"/>
                <w:sz w:val="18"/>
                <w:szCs w:val="18"/>
              </w:rPr>
              <w:t>61</w:t>
            </w:r>
          </w:p>
        </w:tc>
        <w:tc>
          <w:tcPr>
            <w:tcW w:w="1091" w:type="dxa"/>
            <w:tcBorders>
              <w:bottom w:val="single" w:sz="18" w:space="0" w:color="4BACC6" w:themeColor="accent5"/>
            </w:tcBorders>
          </w:tcPr>
          <w:p w:rsidR="00E15BD7" w:rsidRPr="00E15BD7" w:rsidRDefault="00E15BD7" w:rsidP="00E15BD7">
            <w:pPr>
              <w:autoSpaceDE w:val="0"/>
              <w:autoSpaceDN w:val="0"/>
              <w:adjustRightInd w:val="0"/>
              <w:cnfStyle w:val="000000000000"/>
              <w:rPr>
                <w:rFonts w:ascii="Times New Roman" w:hAnsi="Times New Roman" w:cs="Times New Roman"/>
                <w:sz w:val="24"/>
                <w:szCs w:val="24"/>
              </w:rPr>
            </w:pPr>
          </w:p>
        </w:tc>
        <w:tc>
          <w:tcPr>
            <w:cnfStyle w:val="000010000000"/>
            <w:tcW w:w="758" w:type="dxa"/>
            <w:tcBorders>
              <w:bottom w:val="single" w:sz="18" w:space="0" w:color="4BACC6" w:themeColor="accent5"/>
            </w:tcBorders>
          </w:tcPr>
          <w:p w:rsidR="00E15BD7" w:rsidRPr="00E15BD7" w:rsidRDefault="00E15BD7" w:rsidP="00E15BD7">
            <w:pPr>
              <w:autoSpaceDE w:val="0"/>
              <w:autoSpaceDN w:val="0"/>
              <w:adjustRightInd w:val="0"/>
              <w:rPr>
                <w:rFonts w:ascii="Times New Roman" w:hAnsi="Times New Roman" w:cs="Times New Roman"/>
                <w:sz w:val="24"/>
                <w:szCs w:val="24"/>
              </w:rPr>
            </w:pPr>
          </w:p>
        </w:tc>
        <w:tc>
          <w:tcPr>
            <w:tcW w:w="758" w:type="dxa"/>
            <w:tcBorders>
              <w:bottom w:val="single" w:sz="18" w:space="0" w:color="4BACC6" w:themeColor="accent5"/>
              <w:right w:val="single" w:sz="18" w:space="0" w:color="4BACC6" w:themeColor="accent5"/>
            </w:tcBorders>
          </w:tcPr>
          <w:p w:rsidR="00E15BD7" w:rsidRPr="00E15BD7" w:rsidRDefault="00E15BD7" w:rsidP="00E15BD7">
            <w:pPr>
              <w:autoSpaceDE w:val="0"/>
              <w:autoSpaceDN w:val="0"/>
              <w:adjustRightInd w:val="0"/>
              <w:cnfStyle w:val="000000000000"/>
              <w:rPr>
                <w:rFonts w:ascii="Times New Roman" w:hAnsi="Times New Roman" w:cs="Times New Roman"/>
                <w:sz w:val="24"/>
                <w:szCs w:val="24"/>
              </w:rPr>
            </w:pPr>
          </w:p>
        </w:tc>
      </w:tr>
    </w:tbl>
    <w:p w:rsidR="00E15BD7" w:rsidRDefault="00E15BD7" w:rsidP="00E15BD7">
      <w:pPr>
        <w:autoSpaceDE w:val="0"/>
        <w:autoSpaceDN w:val="0"/>
        <w:adjustRightInd w:val="0"/>
        <w:spacing w:after="0" w:line="360" w:lineRule="auto"/>
        <w:jc w:val="both"/>
        <w:rPr>
          <w:rFonts w:ascii="Times New Roman" w:hAnsi="Times New Roman" w:cs="Times New Roman"/>
          <w:sz w:val="24"/>
          <w:szCs w:val="24"/>
          <w:lang w:val="en-US"/>
        </w:rPr>
      </w:pPr>
    </w:p>
    <w:p w:rsidR="00E15BD7" w:rsidRDefault="00E15BD7" w:rsidP="00E15BD7">
      <w:pPr>
        <w:autoSpaceDE w:val="0"/>
        <w:autoSpaceDN w:val="0"/>
        <w:adjustRightInd w:val="0"/>
        <w:spacing w:after="0" w:line="360" w:lineRule="auto"/>
        <w:jc w:val="both"/>
        <w:rPr>
          <w:rFonts w:ascii="Times New Roman" w:hAnsi="Times New Roman" w:cs="Times New Roman"/>
          <w:sz w:val="24"/>
          <w:szCs w:val="24"/>
        </w:rPr>
      </w:pPr>
      <w:r w:rsidRPr="00520FF2">
        <w:rPr>
          <w:rFonts w:ascii="Times New Roman" w:hAnsi="Times New Roman" w:cs="Times New Roman"/>
          <w:sz w:val="24"/>
          <w:szCs w:val="24"/>
        </w:rPr>
        <w:tab/>
      </w:r>
      <w:r>
        <w:rPr>
          <w:rFonts w:ascii="Times New Roman" w:hAnsi="Times New Roman" w:cs="Times New Roman"/>
          <w:sz w:val="24"/>
          <w:szCs w:val="24"/>
        </w:rPr>
        <w:t xml:space="preserve">Από τον έλεγχο </w:t>
      </w:r>
      <w:r>
        <w:rPr>
          <w:rFonts w:ascii="Times New Roman" w:hAnsi="Times New Roman" w:cs="Times New Roman"/>
          <w:sz w:val="24"/>
          <w:szCs w:val="24"/>
          <w:lang w:val="en-US"/>
        </w:rPr>
        <w:t>One</w:t>
      </w:r>
      <w:r w:rsidRPr="00E15BD7">
        <w:rPr>
          <w:rFonts w:ascii="Times New Roman" w:hAnsi="Times New Roman" w:cs="Times New Roman"/>
          <w:sz w:val="24"/>
          <w:szCs w:val="24"/>
        </w:rPr>
        <w:t>-</w:t>
      </w:r>
      <w:r>
        <w:rPr>
          <w:rFonts w:ascii="Times New Roman" w:hAnsi="Times New Roman" w:cs="Times New Roman"/>
          <w:sz w:val="24"/>
          <w:szCs w:val="24"/>
          <w:lang w:val="en-US"/>
        </w:rPr>
        <w:t>Way</w:t>
      </w:r>
      <w:r w:rsidRPr="00E15BD7">
        <w:rPr>
          <w:rFonts w:ascii="Times New Roman" w:hAnsi="Times New Roman" w:cs="Times New Roman"/>
          <w:sz w:val="24"/>
          <w:szCs w:val="24"/>
        </w:rPr>
        <w:t xml:space="preserve"> </w:t>
      </w:r>
      <w:r>
        <w:rPr>
          <w:rFonts w:ascii="Times New Roman" w:hAnsi="Times New Roman" w:cs="Times New Roman"/>
          <w:sz w:val="24"/>
          <w:szCs w:val="24"/>
          <w:lang w:val="en-US"/>
        </w:rPr>
        <w:t>Anova</w:t>
      </w:r>
      <w:r w:rsidRPr="00E15BD7">
        <w:rPr>
          <w:rFonts w:ascii="Times New Roman" w:hAnsi="Times New Roman" w:cs="Times New Roman"/>
          <w:sz w:val="24"/>
          <w:szCs w:val="24"/>
        </w:rPr>
        <w:t xml:space="preserve"> </w:t>
      </w:r>
      <w:r>
        <w:rPr>
          <w:rFonts w:ascii="Times New Roman" w:hAnsi="Times New Roman" w:cs="Times New Roman"/>
          <w:sz w:val="24"/>
          <w:szCs w:val="24"/>
        </w:rPr>
        <w:t xml:space="preserve">το </w:t>
      </w:r>
      <w:r>
        <w:rPr>
          <w:rFonts w:ascii="Times New Roman" w:hAnsi="Times New Roman" w:cs="Times New Roman"/>
          <w:sz w:val="24"/>
          <w:szCs w:val="24"/>
          <w:lang w:val="en-US"/>
        </w:rPr>
        <w:t>p</w:t>
      </w:r>
      <w:r w:rsidRPr="00E15BD7">
        <w:rPr>
          <w:rFonts w:ascii="Times New Roman" w:hAnsi="Times New Roman" w:cs="Times New Roman"/>
          <w:sz w:val="24"/>
          <w:szCs w:val="24"/>
        </w:rPr>
        <w:t>=0.021</w:t>
      </w:r>
      <w:r>
        <w:rPr>
          <w:rFonts w:ascii="Times New Roman" w:hAnsi="Times New Roman" w:cs="Times New Roman"/>
          <w:sz w:val="24"/>
          <w:szCs w:val="24"/>
        </w:rPr>
        <w:t xml:space="preserve"> το οποίο είναι &lt;0,05. Συνεπώς μπορούμε να ισχυριστούμε με πιθανότητα λάθους 5% ότι υπάρχει στατιστικά σημαντική </w:t>
      </w:r>
      <w:r>
        <w:rPr>
          <w:rFonts w:ascii="Times New Roman" w:hAnsi="Times New Roman" w:cs="Times New Roman"/>
          <w:sz w:val="24"/>
          <w:szCs w:val="24"/>
        </w:rPr>
        <w:lastRenderedPageBreak/>
        <w:t>διαφορά στο σκορ γνώσης για την χρήση της ινσουλίνης, ανάμεσα στις τέσσερις ηλικιακές ομάδες.</w:t>
      </w:r>
    </w:p>
    <w:p w:rsidR="00D80495" w:rsidRDefault="00D80495" w:rsidP="00E15BD7">
      <w:pPr>
        <w:autoSpaceDE w:val="0"/>
        <w:autoSpaceDN w:val="0"/>
        <w:adjustRightInd w:val="0"/>
        <w:spacing w:after="0" w:line="360" w:lineRule="auto"/>
        <w:jc w:val="both"/>
        <w:rPr>
          <w:rFonts w:ascii="Times New Roman" w:hAnsi="Times New Roman" w:cs="Times New Roman"/>
          <w:sz w:val="24"/>
          <w:szCs w:val="24"/>
        </w:rPr>
      </w:pPr>
    </w:p>
    <w:p w:rsidR="00B209A7" w:rsidRPr="00B209A7" w:rsidRDefault="008D35FC" w:rsidP="00E15BD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t>Διάγραμμα 2</w:t>
      </w:r>
      <w:r w:rsidR="00B209A7">
        <w:rPr>
          <w:rFonts w:ascii="Times New Roman" w:hAnsi="Times New Roman" w:cs="Times New Roman"/>
        </w:rPr>
        <w:t>: Μέσες τιμές των ηλικιακών ομάδων στο 2</w:t>
      </w:r>
      <w:r w:rsidR="00B209A7" w:rsidRPr="00B209A7">
        <w:rPr>
          <w:rFonts w:ascii="Times New Roman" w:hAnsi="Times New Roman" w:cs="Times New Roman"/>
          <w:vertAlign w:val="superscript"/>
        </w:rPr>
        <w:t>ο</w:t>
      </w:r>
      <w:r w:rsidR="00B209A7">
        <w:rPr>
          <w:rFonts w:ascii="Times New Roman" w:hAnsi="Times New Roman" w:cs="Times New Roman"/>
        </w:rPr>
        <w:t xml:space="preserve"> σκορ</w:t>
      </w:r>
    </w:p>
    <w:p w:rsidR="0063668A" w:rsidRDefault="0063668A" w:rsidP="006366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07317" cy="3045854"/>
            <wp:effectExtent l="19050" t="0" r="2683" b="0"/>
            <wp:docPr id="3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809100" cy="3047281"/>
                    </a:xfrm>
                    <a:prstGeom prst="rect">
                      <a:avLst/>
                    </a:prstGeom>
                    <a:noFill/>
                    <a:ln w="9525">
                      <a:noFill/>
                      <a:miter lim="800000"/>
                      <a:headEnd/>
                      <a:tailEnd/>
                    </a:ln>
                  </pic:spPr>
                </pic:pic>
              </a:graphicData>
            </a:graphic>
          </wp:inline>
        </w:drawing>
      </w:r>
    </w:p>
    <w:p w:rsidR="0063668A" w:rsidRDefault="0063668A" w:rsidP="0063668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Για να διερευνήσουμε ανάμεσα σε ποιες ηλικιακές ομάδες συγκεκριμένα υπήρχε διαφορά στην γνώση για την χρήση της ινσουλίνης,</w:t>
      </w:r>
      <w:r w:rsidR="006205C9">
        <w:rPr>
          <w:rFonts w:ascii="Times New Roman" w:hAnsi="Times New Roman" w:cs="Times New Roman"/>
          <w:sz w:val="24"/>
          <w:szCs w:val="24"/>
        </w:rPr>
        <w:t xml:space="preserve"> χρησιμοποιήσαμε</w:t>
      </w:r>
      <w:r>
        <w:rPr>
          <w:rFonts w:ascii="Times New Roman" w:hAnsi="Times New Roman" w:cs="Times New Roman"/>
          <w:sz w:val="24"/>
          <w:szCs w:val="24"/>
        </w:rPr>
        <w:t xml:space="preserve"> τα </w:t>
      </w:r>
      <w:r>
        <w:rPr>
          <w:rFonts w:ascii="Times New Roman" w:hAnsi="Times New Roman" w:cs="Times New Roman"/>
          <w:sz w:val="24"/>
          <w:szCs w:val="24"/>
          <w:lang w:val="en-US"/>
        </w:rPr>
        <w:t>post</w:t>
      </w:r>
      <w:r w:rsidRPr="007D7309">
        <w:rPr>
          <w:rFonts w:ascii="Times New Roman" w:hAnsi="Times New Roman" w:cs="Times New Roman"/>
          <w:sz w:val="24"/>
          <w:szCs w:val="24"/>
        </w:rPr>
        <w:t xml:space="preserve"> </w:t>
      </w:r>
      <w:r>
        <w:rPr>
          <w:rFonts w:ascii="Times New Roman" w:hAnsi="Times New Roman" w:cs="Times New Roman"/>
          <w:sz w:val="24"/>
          <w:szCs w:val="24"/>
          <w:lang w:val="en-US"/>
        </w:rPr>
        <w:t>hoc</w:t>
      </w:r>
      <w:r>
        <w:rPr>
          <w:rFonts w:ascii="Times New Roman" w:hAnsi="Times New Roman" w:cs="Times New Roman"/>
          <w:sz w:val="24"/>
          <w:szCs w:val="24"/>
        </w:rPr>
        <w:t xml:space="preserve">. Τα γκρουπ που έχουν διαφορές σύμφωνα με τις σωστές απαντήσεις, είναι η ομάδα των ατόμων που είναι μεταξύ 54-69 ετών με το γκρουπ ηλικίας 22-37 και το </w:t>
      </w:r>
      <w:r w:rsidR="00C1457F">
        <w:rPr>
          <w:rFonts w:ascii="Times New Roman" w:hAnsi="Times New Roman" w:cs="Times New Roman"/>
          <w:sz w:val="24"/>
          <w:szCs w:val="24"/>
        </w:rPr>
        <w:t xml:space="preserve">γκρουπ </w:t>
      </w:r>
      <w:r>
        <w:rPr>
          <w:rFonts w:ascii="Times New Roman" w:hAnsi="Times New Roman" w:cs="Times New Roman"/>
          <w:sz w:val="24"/>
          <w:szCs w:val="24"/>
        </w:rPr>
        <w:t xml:space="preserve">38-53. </w:t>
      </w:r>
      <w:r w:rsidR="00130482">
        <w:rPr>
          <w:rFonts w:ascii="Times New Roman" w:hAnsi="Times New Roman" w:cs="Times New Roman"/>
          <w:sz w:val="24"/>
          <w:szCs w:val="24"/>
        </w:rPr>
        <w:t>(Παράρτημα Β)</w:t>
      </w:r>
    </w:p>
    <w:p w:rsidR="00CB2811" w:rsidRDefault="00CB2811" w:rsidP="0063668A">
      <w:pPr>
        <w:autoSpaceDE w:val="0"/>
        <w:autoSpaceDN w:val="0"/>
        <w:adjustRightInd w:val="0"/>
        <w:spacing w:after="0" w:line="360" w:lineRule="auto"/>
        <w:jc w:val="both"/>
        <w:rPr>
          <w:rFonts w:ascii="Times New Roman" w:hAnsi="Times New Roman" w:cs="Times New Roman"/>
          <w:sz w:val="24"/>
          <w:szCs w:val="24"/>
        </w:rPr>
      </w:pPr>
    </w:p>
    <w:p w:rsidR="00AD3D8E" w:rsidRDefault="00AD3D8E" w:rsidP="0063668A">
      <w:pPr>
        <w:autoSpaceDE w:val="0"/>
        <w:autoSpaceDN w:val="0"/>
        <w:adjustRightInd w:val="0"/>
        <w:spacing w:after="0" w:line="360" w:lineRule="auto"/>
        <w:jc w:val="both"/>
        <w:rPr>
          <w:rFonts w:ascii="Times New Roman" w:hAnsi="Times New Roman" w:cs="Times New Roman"/>
          <w:sz w:val="24"/>
          <w:szCs w:val="24"/>
        </w:rPr>
      </w:pPr>
    </w:p>
    <w:p w:rsidR="00AD3D8E" w:rsidRDefault="00AD3D8E" w:rsidP="0063668A">
      <w:pPr>
        <w:autoSpaceDE w:val="0"/>
        <w:autoSpaceDN w:val="0"/>
        <w:adjustRightInd w:val="0"/>
        <w:spacing w:after="0" w:line="360" w:lineRule="auto"/>
        <w:jc w:val="both"/>
        <w:rPr>
          <w:rFonts w:ascii="Times New Roman" w:hAnsi="Times New Roman" w:cs="Times New Roman"/>
          <w:sz w:val="24"/>
          <w:szCs w:val="24"/>
        </w:rPr>
      </w:pPr>
    </w:p>
    <w:p w:rsidR="00AD3D8E" w:rsidRDefault="00AD3D8E" w:rsidP="0063668A">
      <w:pPr>
        <w:autoSpaceDE w:val="0"/>
        <w:autoSpaceDN w:val="0"/>
        <w:adjustRightInd w:val="0"/>
        <w:spacing w:after="0" w:line="360" w:lineRule="auto"/>
        <w:jc w:val="both"/>
        <w:rPr>
          <w:rFonts w:ascii="Times New Roman" w:hAnsi="Times New Roman" w:cs="Times New Roman"/>
          <w:sz w:val="24"/>
          <w:szCs w:val="24"/>
        </w:rPr>
      </w:pPr>
    </w:p>
    <w:p w:rsidR="00AD3D8E" w:rsidRDefault="00AD3D8E" w:rsidP="0063668A">
      <w:pPr>
        <w:autoSpaceDE w:val="0"/>
        <w:autoSpaceDN w:val="0"/>
        <w:adjustRightInd w:val="0"/>
        <w:spacing w:after="0" w:line="360" w:lineRule="auto"/>
        <w:jc w:val="both"/>
        <w:rPr>
          <w:rFonts w:ascii="Times New Roman" w:hAnsi="Times New Roman" w:cs="Times New Roman"/>
          <w:sz w:val="24"/>
          <w:szCs w:val="24"/>
        </w:rPr>
      </w:pPr>
    </w:p>
    <w:p w:rsidR="00AD3D8E" w:rsidRDefault="00AD3D8E" w:rsidP="0063668A">
      <w:pPr>
        <w:autoSpaceDE w:val="0"/>
        <w:autoSpaceDN w:val="0"/>
        <w:adjustRightInd w:val="0"/>
        <w:spacing w:after="0" w:line="360" w:lineRule="auto"/>
        <w:jc w:val="both"/>
        <w:rPr>
          <w:rFonts w:ascii="Times New Roman" w:hAnsi="Times New Roman" w:cs="Times New Roman"/>
          <w:sz w:val="24"/>
          <w:szCs w:val="24"/>
        </w:rPr>
      </w:pPr>
    </w:p>
    <w:p w:rsidR="00AD3D8E" w:rsidRDefault="00AD3D8E" w:rsidP="0063668A">
      <w:pPr>
        <w:autoSpaceDE w:val="0"/>
        <w:autoSpaceDN w:val="0"/>
        <w:adjustRightInd w:val="0"/>
        <w:spacing w:after="0" w:line="360" w:lineRule="auto"/>
        <w:jc w:val="both"/>
        <w:rPr>
          <w:rFonts w:ascii="Times New Roman" w:hAnsi="Times New Roman" w:cs="Times New Roman"/>
          <w:sz w:val="24"/>
          <w:szCs w:val="24"/>
        </w:rPr>
      </w:pPr>
    </w:p>
    <w:p w:rsidR="00AD3D8E" w:rsidRDefault="00AD3D8E" w:rsidP="0063668A">
      <w:pPr>
        <w:autoSpaceDE w:val="0"/>
        <w:autoSpaceDN w:val="0"/>
        <w:adjustRightInd w:val="0"/>
        <w:spacing w:after="0" w:line="360" w:lineRule="auto"/>
        <w:jc w:val="both"/>
        <w:rPr>
          <w:rFonts w:ascii="Times New Roman" w:hAnsi="Times New Roman" w:cs="Times New Roman"/>
          <w:sz w:val="24"/>
          <w:szCs w:val="24"/>
        </w:rPr>
      </w:pPr>
    </w:p>
    <w:p w:rsidR="00381A44" w:rsidRDefault="00381A44" w:rsidP="0063668A">
      <w:pPr>
        <w:autoSpaceDE w:val="0"/>
        <w:autoSpaceDN w:val="0"/>
        <w:adjustRightInd w:val="0"/>
        <w:spacing w:after="0" w:line="360" w:lineRule="auto"/>
        <w:jc w:val="both"/>
        <w:rPr>
          <w:rFonts w:ascii="Times New Roman" w:hAnsi="Times New Roman" w:cs="Times New Roman"/>
          <w:sz w:val="24"/>
          <w:szCs w:val="24"/>
        </w:rPr>
      </w:pPr>
    </w:p>
    <w:p w:rsidR="000C6066" w:rsidRDefault="000C6066" w:rsidP="0063668A">
      <w:pPr>
        <w:autoSpaceDE w:val="0"/>
        <w:autoSpaceDN w:val="0"/>
        <w:adjustRightInd w:val="0"/>
        <w:spacing w:after="0" w:line="360" w:lineRule="auto"/>
        <w:jc w:val="both"/>
        <w:rPr>
          <w:rFonts w:ascii="Times New Roman" w:hAnsi="Times New Roman" w:cs="Times New Roman"/>
          <w:sz w:val="24"/>
          <w:szCs w:val="24"/>
        </w:rPr>
      </w:pPr>
    </w:p>
    <w:p w:rsidR="000C6066" w:rsidRDefault="000C6066" w:rsidP="0063668A">
      <w:pPr>
        <w:autoSpaceDE w:val="0"/>
        <w:autoSpaceDN w:val="0"/>
        <w:adjustRightInd w:val="0"/>
        <w:spacing w:after="0" w:line="360" w:lineRule="auto"/>
        <w:jc w:val="both"/>
        <w:rPr>
          <w:rFonts w:ascii="Times New Roman" w:hAnsi="Times New Roman" w:cs="Times New Roman"/>
          <w:sz w:val="24"/>
          <w:szCs w:val="24"/>
        </w:rPr>
      </w:pPr>
    </w:p>
    <w:p w:rsidR="00D33475" w:rsidRDefault="00D33475" w:rsidP="00CB2811">
      <w:pPr>
        <w:autoSpaceDE w:val="0"/>
        <w:autoSpaceDN w:val="0"/>
        <w:adjustRightInd w:val="0"/>
        <w:spacing w:after="0" w:line="240" w:lineRule="auto"/>
        <w:rPr>
          <w:rFonts w:ascii="Times New Roman" w:hAnsi="Times New Roman" w:cs="Times New Roman"/>
          <w:sz w:val="24"/>
          <w:szCs w:val="24"/>
        </w:rPr>
      </w:pPr>
    </w:p>
    <w:p w:rsidR="000F0996" w:rsidRDefault="000F0996" w:rsidP="00CB2811">
      <w:pPr>
        <w:autoSpaceDE w:val="0"/>
        <w:autoSpaceDN w:val="0"/>
        <w:adjustRightInd w:val="0"/>
        <w:spacing w:after="0" w:line="240" w:lineRule="auto"/>
        <w:rPr>
          <w:rFonts w:ascii="Times New Roman" w:hAnsi="Times New Roman" w:cs="Times New Roman"/>
          <w:sz w:val="24"/>
          <w:szCs w:val="24"/>
        </w:rPr>
      </w:pPr>
    </w:p>
    <w:p w:rsidR="00381A44" w:rsidRDefault="00381A44" w:rsidP="00CB2811">
      <w:pPr>
        <w:autoSpaceDE w:val="0"/>
        <w:autoSpaceDN w:val="0"/>
        <w:adjustRightInd w:val="0"/>
        <w:spacing w:after="0" w:line="240" w:lineRule="auto"/>
        <w:rPr>
          <w:rFonts w:ascii="Times New Roman" w:hAnsi="Times New Roman" w:cs="Times New Roman"/>
          <w:sz w:val="24"/>
          <w:szCs w:val="24"/>
        </w:rPr>
      </w:pPr>
    </w:p>
    <w:p w:rsidR="00AD3D8E" w:rsidRPr="00AD3D8E" w:rsidRDefault="00AD3D8E" w:rsidP="00381A44">
      <w:pPr>
        <w:autoSpaceDE w:val="0"/>
        <w:autoSpaceDN w:val="0"/>
        <w:adjustRightInd w:val="0"/>
        <w:spacing w:after="0"/>
        <w:rPr>
          <w:rFonts w:ascii="Times New Roman" w:hAnsi="Times New Roman" w:cs="Times New Roman"/>
        </w:rPr>
      </w:pPr>
      <w:r>
        <w:rPr>
          <w:rFonts w:ascii="Times New Roman" w:hAnsi="Times New Roman" w:cs="Times New Roman"/>
        </w:rPr>
        <w:lastRenderedPageBreak/>
        <w:t>Πίνακας</w:t>
      </w:r>
      <w:r w:rsidR="00E25896">
        <w:rPr>
          <w:rFonts w:ascii="Times New Roman" w:hAnsi="Times New Roman" w:cs="Times New Roman"/>
        </w:rPr>
        <w:t xml:space="preserve"> 13</w:t>
      </w:r>
      <w:r>
        <w:rPr>
          <w:rFonts w:ascii="Times New Roman" w:hAnsi="Times New Roman" w:cs="Times New Roman"/>
        </w:rPr>
        <w:t>: Μέσες τιμές σε σχέση με την οικογενειακή κατάσταση στα τρία διαφορετικά σκορ</w:t>
      </w:r>
    </w:p>
    <w:tbl>
      <w:tblPr>
        <w:tblStyle w:val="-5"/>
        <w:tblW w:w="9284" w:type="dxa"/>
        <w:tblLayout w:type="fixed"/>
        <w:tblLook w:val="0000"/>
      </w:tblPr>
      <w:tblGrid>
        <w:gridCol w:w="675"/>
        <w:gridCol w:w="1560"/>
        <w:gridCol w:w="659"/>
        <w:gridCol w:w="900"/>
        <w:gridCol w:w="1010"/>
        <w:gridCol w:w="1128"/>
        <w:gridCol w:w="1128"/>
        <w:gridCol w:w="1096"/>
        <w:gridCol w:w="1109"/>
        <w:gridCol w:w="19"/>
      </w:tblGrid>
      <w:tr w:rsidR="00CB2811" w:rsidRPr="00CB2811" w:rsidTr="00381A44">
        <w:trPr>
          <w:gridAfter w:val="1"/>
          <w:cnfStyle w:val="000000100000"/>
          <w:wAfter w:w="19" w:type="dxa"/>
        </w:trPr>
        <w:tc>
          <w:tcPr>
            <w:cnfStyle w:val="000010000000"/>
            <w:tcW w:w="9265" w:type="dxa"/>
            <w:gridSpan w:val="9"/>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CB2811" w:rsidRPr="00CB2811" w:rsidRDefault="00CB2811" w:rsidP="00381A44">
            <w:pPr>
              <w:autoSpaceDE w:val="0"/>
              <w:autoSpaceDN w:val="0"/>
              <w:adjustRightInd w:val="0"/>
              <w:spacing w:line="320" w:lineRule="atLeast"/>
              <w:ind w:left="60" w:right="99"/>
              <w:jc w:val="center"/>
              <w:rPr>
                <w:rFonts w:ascii="Arial" w:hAnsi="Arial" w:cs="Arial"/>
                <w:color w:val="000000"/>
                <w:sz w:val="18"/>
                <w:szCs w:val="18"/>
              </w:rPr>
            </w:pPr>
            <w:r w:rsidRPr="00CB2811">
              <w:rPr>
                <w:rFonts w:ascii="Arial" w:hAnsi="Arial" w:cs="Arial"/>
                <w:b/>
                <w:bCs/>
                <w:color w:val="000000"/>
                <w:sz w:val="18"/>
                <w:szCs w:val="18"/>
              </w:rPr>
              <w:t>Descriptives</w:t>
            </w:r>
          </w:p>
        </w:tc>
      </w:tr>
      <w:tr w:rsidR="00AD3D8E" w:rsidRPr="00CB2811" w:rsidTr="00381A44">
        <w:tc>
          <w:tcPr>
            <w:cnfStyle w:val="000010000000"/>
            <w:tcW w:w="2235" w:type="dxa"/>
            <w:gridSpan w:val="2"/>
            <w:vMerge w:val="restart"/>
            <w:tcBorders>
              <w:left w:val="single" w:sz="18" w:space="0" w:color="4BACC6" w:themeColor="accent5"/>
            </w:tcBorders>
          </w:tcPr>
          <w:p w:rsidR="00AD3D8E" w:rsidRPr="00CB2811" w:rsidRDefault="00AD3D8E" w:rsidP="00CB2811">
            <w:pPr>
              <w:autoSpaceDE w:val="0"/>
              <w:autoSpaceDN w:val="0"/>
              <w:adjustRightInd w:val="0"/>
              <w:spacing w:line="320" w:lineRule="atLeast"/>
              <w:ind w:left="60" w:right="60"/>
              <w:rPr>
                <w:rFonts w:ascii="Arial" w:hAnsi="Arial" w:cs="Arial"/>
                <w:color w:val="000000"/>
                <w:sz w:val="18"/>
                <w:szCs w:val="18"/>
              </w:rPr>
            </w:pPr>
          </w:p>
        </w:tc>
        <w:tc>
          <w:tcPr>
            <w:tcW w:w="659" w:type="dxa"/>
            <w:vMerge w:val="restart"/>
            <w:shd w:val="clear" w:color="auto" w:fill="DAEEF3" w:themeFill="accent5" w:themeFillTint="33"/>
          </w:tcPr>
          <w:p w:rsidR="00AD3D8E" w:rsidRPr="00CB2811" w:rsidRDefault="00AD3D8E" w:rsidP="00CB2811">
            <w:pPr>
              <w:autoSpaceDE w:val="0"/>
              <w:autoSpaceDN w:val="0"/>
              <w:adjustRightInd w:val="0"/>
              <w:spacing w:line="320" w:lineRule="atLeast"/>
              <w:ind w:left="60" w:right="60"/>
              <w:jc w:val="center"/>
              <w:cnfStyle w:val="000000000000"/>
              <w:rPr>
                <w:rFonts w:ascii="Arial" w:hAnsi="Arial" w:cs="Arial"/>
                <w:color w:val="000000"/>
                <w:sz w:val="18"/>
                <w:szCs w:val="18"/>
              </w:rPr>
            </w:pPr>
            <w:r w:rsidRPr="00CB2811">
              <w:rPr>
                <w:rFonts w:ascii="Arial" w:hAnsi="Arial" w:cs="Arial"/>
                <w:color w:val="000000"/>
                <w:sz w:val="18"/>
                <w:szCs w:val="18"/>
              </w:rPr>
              <w:t>N</w:t>
            </w:r>
          </w:p>
        </w:tc>
        <w:tc>
          <w:tcPr>
            <w:cnfStyle w:val="000010000000"/>
            <w:tcW w:w="900" w:type="dxa"/>
            <w:vMerge w:val="restart"/>
            <w:shd w:val="clear" w:color="auto" w:fill="DAEEF3" w:themeFill="accent5" w:themeFillTint="33"/>
          </w:tcPr>
          <w:p w:rsidR="00AD3D8E" w:rsidRPr="00CB2811" w:rsidRDefault="00AD3D8E" w:rsidP="00CB2811">
            <w:pPr>
              <w:autoSpaceDE w:val="0"/>
              <w:autoSpaceDN w:val="0"/>
              <w:adjustRightInd w:val="0"/>
              <w:spacing w:line="320" w:lineRule="atLeast"/>
              <w:ind w:left="60" w:right="60"/>
              <w:jc w:val="center"/>
              <w:rPr>
                <w:rFonts w:ascii="Arial" w:hAnsi="Arial" w:cs="Arial"/>
                <w:color w:val="000000"/>
                <w:sz w:val="18"/>
                <w:szCs w:val="18"/>
              </w:rPr>
            </w:pPr>
            <w:r w:rsidRPr="00CB2811">
              <w:rPr>
                <w:rFonts w:ascii="Arial" w:hAnsi="Arial" w:cs="Arial"/>
                <w:color w:val="000000"/>
                <w:sz w:val="18"/>
                <w:szCs w:val="18"/>
              </w:rPr>
              <w:t>Mean</w:t>
            </w:r>
          </w:p>
        </w:tc>
        <w:tc>
          <w:tcPr>
            <w:tcW w:w="1010" w:type="dxa"/>
            <w:vMerge w:val="restart"/>
          </w:tcPr>
          <w:p w:rsidR="00AD3D8E" w:rsidRPr="00CB2811" w:rsidRDefault="00AD3D8E" w:rsidP="00CB2811">
            <w:pPr>
              <w:autoSpaceDE w:val="0"/>
              <w:autoSpaceDN w:val="0"/>
              <w:adjustRightInd w:val="0"/>
              <w:spacing w:line="320" w:lineRule="atLeast"/>
              <w:ind w:left="60" w:right="60"/>
              <w:jc w:val="center"/>
              <w:cnfStyle w:val="000000000000"/>
              <w:rPr>
                <w:rFonts w:ascii="Arial" w:hAnsi="Arial" w:cs="Arial"/>
                <w:color w:val="000000"/>
                <w:sz w:val="18"/>
                <w:szCs w:val="18"/>
              </w:rPr>
            </w:pPr>
            <w:r w:rsidRPr="00CB2811">
              <w:rPr>
                <w:rFonts w:ascii="Arial" w:hAnsi="Arial" w:cs="Arial"/>
                <w:color w:val="000000"/>
                <w:sz w:val="18"/>
                <w:szCs w:val="18"/>
              </w:rPr>
              <w:t>Std. Deviation</w:t>
            </w:r>
          </w:p>
        </w:tc>
        <w:tc>
          <w:tcPr>
            <w:cnfStyle w:val="000010000000"/>
            <w:tcW w:w="2256" w:type="dxa"/>
            <w:gridSpan w:val="2"/>
          </w:tcPr>
          <w:p w:rsidR="00AD3D8E" w:rsidRPr="00CB2811" w:rsidRDefault="00AD3D8E" w:rsidP="00CB2811">
            <w:pPr>
              <w:autoSpaceDE w:val="0"/>
              <w:autoSpaceDN w:val="0"/>
              <w:adjustRightInd w:val="0"/>
              <w:spacing w:line="320" w:lineRule="atLeast"/>
              <w:ind w:left="60" w:right="60"/>
              <w:jc w:val="center"/>
              <w:rPr>
                <w:rFonts w:ascii="Arial" w:hAnsi="Arial" w:cs="Arial"/>
                <w:color w:val="000000"/>
                <w:sz w:val="18"/>
                <w:szCs w:val="18"/>
              </w:rPr>
            </w:pPr>
            <w:r w:rsidRPr="00CB2811">
              <w:rPr>
                <w:rFonts w:ascii="Arial" w:hAnsi="Arial" w:cs="Arial"/>
                <w:color w:val="000000"/>
                <w:sz w:val="18"/>
                <w:szCs w:val="18"/>
              </w:rPr>
              <w:t>95% Confidence Interval for Mean</w:t>
            </w:r>
          </w:p>
        </w:tc>
        <w:tc>
          <w:tcPr>
            <w:tcW w:w="1096" w:type="dxa"/>
            <w:vMerge w:val="restart"/>
          </w:tcPr>
          <w:p w:rsidR="00AD3D8E" w:rsidRPr="00CB2811" w:rsidRDefault="00AD3D8E" w:rsidP="00CB2811">
            <w:pPr>
              <w:autoSpaceDE w:val="0"/>
              <w:autoSpaceDN w:val="0"/>
              <w:adjustRightInd w:val="0"/>
              <w:spacing w:line="320" w:lineRule="atLeast"/>
              <w:ind w:left="60" w:right="60"/>
              <w:jc w:val="center"/>
              <w:cnfStyle w:val="000000000000"/>
              <w:rPr>
                <w:rFonts w:ascii="Arial" w:hAnsi="Arial" w:cs="Arial"/>
                <w:color w:val="000000"/>
                <w:sz w:val="18"/>
                <w:szCs w:val="18"/>
              </w:rPr>
            </w:pPr>
            <w:r w:rsidRPr="00CB2811">
              <w:rPr>
                <w:rFonts w:ascii="Arial" w:hAnsi="Arial" w:cs="Arial"/>
                <w:color w:val="000000"/>
                <w:sz w:val="18"/>
                <w:szCs w:val="18"/>
              </w:rPr>
              <w:t>Minimum</w:t>
            </w:r>
          </w:p>
        </w:tc>
        <w:tc>
          <w:tcPr>
            <w:cnfStyle w:val="000010000000"/>
            <w:tcW w:w="1128" w:type="dxa"/>
            <w:gridSpan w:val="2"/>
            <w:vMerge w:val="restart"/>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center"/>
              <w:rPr>
                <w:rFonts w:ascii="Arial" w:hAnsi="Arial" w:cs="Arial"/>
                <w:color w:val="000000"/>
                <w:sz w:val="18"/>
                <w:szCs w:val="18"/>
              </w:rPr>
            </w:pPr>
            <w:r w:rsidRPr="00CB2811">
              <w:rPr>
                <w:rFonts w:ascii="Arial" w:hAnsi="Arial" w:cs="Arial"/>
                <w:color w:val="000000"/>
                <w:sz w:val="18"/>
                <w:szCs w:val="18"/>
              </w:rPr>
              <w:t>Maximum</w:t>
            </w:r>
          </w:p>
        </w:tc>
      </w:tr>
      <w:tr w:rsidR="00AD3D8E" w:rsidRPr="00CB2811" w:rsidTr="00381A44">
        <w:trPr>
          <w:cnfStyle w:val="000000100000"/>
        </w:trPr>
        <w:tc>
          <w:tcPr>
            <w:cnfStyle w:val="000010000000"/>
            <w:tcW w:w="2235" w:type="dxa"/>
            <w:gridSpan w:val="2"/>
            <w:vMerge/>
            <w:tcBorders>
              <w:left w:val="single" w:sz="18" w:space="0" w:color="4BACC6" w:themeColor="accent5"/>
            </w:tcBorders>
          </w:tcPr>
          <w:p w:rsidR="00AD3D8E" w:rsidRPr="00CB2811" w:rsidRDefault="00AD3D8E" w:rsidP="00CB2811">
            <w:pPr>
              <w:autoSpaceDE w:val="0"/>
              <w:autoSpaceDN w:val="0"/>
              <w:adjustRightInd w:val="0"/>
              <w:rPr>
                <w:rFonts w:ascii="Arial" w:hAnsi="Arial" w:cs="Arial"/>
                <w:color w:val="000000"/>
                <w:sz w:val="18"/>
                <w:szCs w:val="18"/>
              </w:rPr>
            </w:pPr>
          </w:p>
        </w:tc>
        <w:tc>
          <w:tcPr>
            <w:tcW w:w="659" w:type="dxa"/>
            <w:vMerge/>
            <w:shd w:val="clear" w:color="auto" w:fill="DAEEF3" w:themeFill="accent5" w:themeFillTint="33"/>
          </w:tcPr>
          <w:p w:rsidR="00AD3D8E" w:rsidRPr="00CB2811" w:rsidRDefault="00AD3D8E" w:rsidP="00CB2811">
            <w:pPr>
              <w:autoSpaceDE w:val="0"/>
              <w:autoSpaceDN w:val="0"/>
              <w:adjustRightInd w:val="0"/>
              <w:cnfStyle w:val="000000100000"/>
              <w:rPr>
                <w:rFonts w:ascii="Arial" w:hAnsi="Arial" w:cs="Arial"/>
                <w:color w:val="000000"/>
                <w:sz w:val="18"/>
                <w:szCs w:val="18"/>
              </w:rPr>
            </w:pPr>
          </w:p>
        </w:tc>
        <w:tc>
          <w:tcPr>
            <w:cnfStyle w:val="000010000000"/>
            <w:tcW w:w="900" w:type="dxa"/>
            <w:vMerge/>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010" w:type="dxa"/>
            <w:vMerge/>
          </w:tcPr>
          <w:p w:rsidR="00AD3D8E" w:rsidRPr="00CB2811" w:rsidRDefault="00AD3D8E" w:rsidP="00CB2811">
            <w:pPr>
              <w:autoSpaceDE w:val="0"/>
              <w:autoSpaceDN w:val="0"/>
              <w:adjustRightInd w:val="0"/>
              <w:cnfStyle w:val="000000100000"/>
              <w:rPr>
                <w:rFonts w:ascii="Arial" w:hAnsi="Arial" w:cs="Arial"/>
                <w:color w:val="000000"/>
                <w:sz w:val="18"/>
                <w:szCs w:val="18"/>
              </w:rPr>
            </w:pPr>
          </w:p>
        </w:tc>
        <w:tc>
          <w:tcPr>
            <w:cnfStyle w:val="000010000000"/>
            <w:tcW w:w="1128" w:type="dxa"/>
          </w:tcPr>
          <w:p w:rsidR="00AD3D8E" w:rsidRPr="00CB2811" w:rsidRDefault="00AD3D8E" w:rsidP="00CB2811">
            <w:pPr>
              <w:autoSpaceDE w:val="0"/>
              <w:autoSpaceDN w:val="0"/>
              <w:adjustRightInd w:val="0"/>
              <w:spacing w:line="320" w:lineRule="atLeast"/>
              <w:ind w:left="60" w:right="60"/>
              <w:jc w:val="center"/>
              <w:rPr>
                <w:rFonts w:ascii="Arial" w:hAnsi="Arial" w:cs="Arial"/>
                <w:color w:val="000000"/>
                <w:sz w:val="18"/>
                <w:szCs w:val="18"/>
              </w:rPr>
            </w:pPr>
            <w:r w:rsidRPr="00CB2811">
              <w:rPr>
                <w:rFonts w:ascii="Arial" w:hAnsi="Arial" w:cs="Arial"/>
                <w:color w:val="000000"/>
                <w:sz w:val="18"/>
                <w:szCs w:val="18"/>
              </w:rPr>
              <w:t>Lower Bound</w:t>
            </w:r>
          </w:p>
        </w:tc>
        <w:tc>
          <w:tcPr>
            <w:tcW w:w="1128" w:type="dxa"/>
          </w:tcPr>
          <w:p w:rsidR="00AD3D8E" w:rsidRPr="00CB2811" w:rsidRDefault="00AD3D8E" w:rsidP="00CB2811">
            <w:pPr>
              <w:autoSpaceDE w:val="0"/>
              <w:autoSpaceDN w:val="0"/>
              <w:adjustRightInd w:val="0"/>
              <w:spacing w:line="320" w:lineRule="atLeast"/>
              <w:ind w:left="60" w:right="60"/>
              <w:jc w:val="center"/>
              <w:cnfStyle w:val="000000100000"/>
              <w:rPr>
                <w:rFonts w:ascii="Arial" w:hAnsi="Arial" w:cs="Arial"/>
                <w:color w:val="000000"/>
                <w:sz w:val="18"/>
                <w:szCs w:val="18"/>
              </w:rPr>
            </w:pPr>
            <w:r w:rsidRPr="00CB2811">
              <w:rPr>
                <w:rFonts w:ascii="Arial" w:hAnsi="Arial" w:cs="Arial"/>
                <w:color w:val="000000"/>
                <w:sz w:val="18"/>
                <w:szCs w:val="18"/>
              </w:rPr>
              <w:t>Upper Bound</w:t>
            </w:r>
          </w:p>
        </w:tc>
        <w:tc>
          <w:tcPr>
            <w:cnfStyle w:val="000010000000"/>
            <w:tcW w:w="1096" w:type="dxa"/>
            <w:vMerge/>
          </w:tcPr>
          <w:p w:rsidR="00AD3D8E" w:rsidRPr="00CB2811" w:rsidRDefault="00AD3D8E" w:rsidP="00CB2811">
            <w:pPr>
              <w:autoSpaceDE w:val="0"/>
              <w:autoSpaceDN w:val="0"/>
              <w:adjustRightInd w:val="0"/>
              <w:rPr>
                <w:rFonts w:ascii="Arial" w:hAnsi="Arial" w:cs="Arial"/>
                <w:color w:val="000000"/>
                <w:sz w:val="18"/>
                <w:szCs w:val="18"/>
              </w:rPr>
            </w:pPr>
          </w:p>
        </w:tc>
        <w:tc>
          <w:tcPr>
            <w:tcW w:w="1128" w:type="dxa"/>
            <w:gridSpan w:val="2"/>
            <w:vMerge/>
            <w:tcBorders>
              <w:right w:val="single" w:sz="18" w:space="0" w:color="4BACC6" w:themeColor="accent5"/>
            </w:tcBorders>
          </w:tcPr>
          <w:p w:rsidR="00AD3D8E" w:rsidRPr="00CB2811" w:rsidRDefault="00AD3D8E" w:rsidP="00CB2811">
            <w:pPr>
              <w:autoSpaceDE w:val="0"/>
              <w:autoSpaceDN w:val="0"/>
              <w:adjustRightInd w:val="0"/>
              <w:cnfStyle w:val="000000100000"/>
              <w:rPr>
                <w:rFonts w:ascii="Arial" w:hAnsi="Arial" w:cs="Arial"/>
                <w:color w:val="000000"/>
                <w:sz w:val="18"/>
                <w:szCs w:val="18"/>
              </w:rPr>
            </w:pPr>
          </w:p>
        </w:tc>
      </w:tr>
      <w:tr w:rsidR="00AD3D8E" w:rsidRPr="00CB2811" w:rsidTr="00381A44">
        <w:tc>
          <w:tcPr>
            <w:cnfStyle w:val="000010000000"/>
            <w:tcW w:w="675" w:type="dxa"/>
            <w:vMerge w:val="restart"/>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spacing w:line="320" w:lineRule="atLeast"/>
              <w:ind w:left="60" w:right="60"/>
              <w:rPr>
                <w:rFonts w:ascii="Arial" w:hAnsi="Arial" w:cs="Arial"/>
                <w:color w:val="000000"/>
                <w:sz w:val="18"/>
                <w:szCs w:val="18"/>
              </w:rPr>
            </w:pPr>
            <w:r w:rsidRPr="00CB2811">
              <w:rPr>
                <w:rFonts w:ascii="Arial" w:hAnsi="Arial" w:cs="Arial"/>
                <w:color w:val="000000"/>
                <w:sz w:val="18"/>
                <w:szCs w:val="18"/>
              </w:rPr>
              <w:t>W1</w:t>
            </w:r>
          </w:p>
        </w:tc>
        <w:tc>
          <w:tcPr>
            <w:tcW w:w="1560" w:type="dxa"/>
          </w:tcPr>
          <w:p w:rsidR="00AD3D8E" w:rsidRPr="00CB2811" w:rsidRDefault="00AD3D8E" w:rsidP="00CB2811">
            <w:pPr>
              <w:autoSpaceDE w:val="0"/>
              <w:autoSpaceDN w:val="0"/>
              <w:adjustRightInd w:val="0"/>
              <w:spacing w:line="320" w:lineRule="atLeast"/>
              <w:ind w:left="60" w:right="60"/>
              <w:cnfStyle w:val="000000000000"/>
              <w:rPr>
                <w:rFonts w:ascii="Arial" w:hAnsi="Arial" w:cs="Arial"/>
                <w:color w:val="000000"/>
                <w:sz w:val="18"/>
                <w:szCs w:val="18"/>
              </w:rPr>
            </w:pPr>
            <w:r w:rsidRPr="00CB2811">
              <w:rPr>
                <w:rFonts w:ascii="Arial" w:hAnsi="Arial" w:cs="Arial"/>
                <w:color w:val="000000"/>
                <w:sz w:val="18"/>
                <w:szCs w:val="18"/>
              </w:rPr>
              <w:t>Άγαμος/η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26</w:t>
            </w:r>
          </w:p>
        </w:tc>
        <w:tc>
          <w:tcPr>
            <w:tcW w:w="900"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10.81</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1.789</w:t>
            </w:r>
          </w:p>
        </w:tc>
        <w:tc>
          <w:tcPr>
            <w:tcW w:w="1128"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10.08</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11.53</w:t>
            </w:r>
          </w:p>
        </w:tc>
        <w:tc>
          <w:tcPr>
            <w:tcW w:w="1096"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6</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14</w:t>
            </w:r>
          </w:p>
        </w:tc>
      </w:tr>
      <w:tr w:rsidR="00AD3D8E" w:rsidRPr="00CB2811" w:rsidTr="00381A44">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100000"/>
              <w:rPr>
                <w:rFonts w:ascii="Arial" w:hAnsi="Arial" w:cs="Arial"/>
                <w:color w:val="000000"/>
                <w:sz w:val="18"/>
                <w:szCs w:val="18"/>
              </w:rPr>
            </w:pPr>
            <w:r w:rsidRPr="00CB2811">
              <w:rPr>
                <w:rFonts w:ascii="Arial" w:hAnsi="Arial" w:cs="Arial"/>
                <w:color w:val="000000"/>
                <w:sz w:val="18"/>
                <w:szCs w:val="18"/>
              </w:rPr>
              <w:t>Παντρεμένος/η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22</w:t>
            </w:r>
          </w:p>
        </w:tc>
        <w:tc>
          <w:tcPr>
            <w:tcW w:w="900"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10.73</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2.004</w:t>
            </w:r>
          </w:p>
        </w:tc>
        <w:tc>
          <w:tcPr>
            <w:tcW w:w="1128"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9.84</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11.62</w:t>
            </w:r>
          </w:p>
        </w:tc>
        <w:tc>
          <w:tcPr>
            <w:tcW w:w="1096"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6</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14</w:t>
            </w:r>
          </w:p>
        </w:tc>
      </w:tr>
      <w:tr w:rsidR="00AD3D8E" w:rsidRPr="00CB2811" w:rsidTr="00381A44">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000000"/>
              <w:rPr>
                <w:rFonts w:ascii="Arial" w:hAnsi="Arial" w:cs="Arial"/>
                <w:color w:val="000000"/>
                <w:sz w:val="18"/>
                <w:szCs w:val="18"/>
              </w:rPr>
            </w:pPr>
            <w:r w:rsidRPr="00CB2811">
              <w:rPr>
                <w:rFonts w:ascii="Arial" w:hAnsi="Arial" w:cs="Arial"/>
                <w:color w:val="000000"/>
                <w:sz w:val="18"/>
                <w:szCs w:val="18"/>
              </w:rPr>
              <w:t>Διαζευγμένος/η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5</w:t>
            </w:r>
          </w:p>
        </w:tc>
        <w:tc>
          <w:tcPr>
            <w:tcW w:w="900"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11.80</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1.095</w:t>
            </w:r>
          </w:p>
        </w:tc>
        <w:tc>
          <w:tcPr>
            <w:tcW w:w="1128"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10.44</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13.16</w:t>
            </w:r>
          </w:p>
        </w:tc>
        <w:tc>
          <w:tcPr>
            <w:tcW w:w="1096"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11</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13</w:t>
            </w:r>
          </w:p>
        </w:tc>
      </w:tr>
      <w:tr w:rsidR="00AD3D8E" w:rsidRPr="00CB2811" w:rsidTr="00381A44">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100000"/>
              <w:rPr>
                <w:rFonts w:ascii="Arial" w:hAnsi="Arial" w:cs="Arial"/>
                <w:color w:val="000000"/>
                <w:sz w:val="18"/>
                <w:szCs w:val="18"/>
              </w:rPr>
            </w:pPr>
            <w:r w:rsidRPr="00CB2811">
              <w:rPr>
                <w:rFonts w:ascii="Arial" w:hAnsi="Arial" w:cs="Arial"/>
                <w:color w:val="000000"/>
                <w:sz w:val="18"/>
                <w:szCs w:val="18"/>
              </w:rPr>
              <w:t>Χήρος/α</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w:t>
            </w:r>
          </w:p>
        </w:tc>
        <w:tc>
          <w:tcPr>
            <w:tcW w:w="900"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10.00</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w:t>
            </w:r>
          </w:p>
        </w:tc>
        <w:tc>
          <w:tcPr>
            <w:tcW w:w="1128"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w:t>
            </w:r>
          </w:p>
        </w:tc>
        <w:tc>
          <w:tcPr>
            <w:tcW w:w="1096"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10</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10</w:t>
            </w:r>
          </w:p>
        </w:tc>
      </w:tr>
      <w:tr w:rsidR="00AD3D8E" w:rsidRPr="00CB2811" w:rsidTr="00381A44">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000000"/>
              <w:rPr>
                <w:rFonts w:ascii="Arial" w:hAnsi="Arial" w:cs="Arial"/>
                <w:color w:val="000000"/>
                <w:sz w:val="18"/>
                <w:szCs w:val="18"/>
              </w:rPr>
            </w:pPr>
            <w:r w:rsidRPr="00CB2811">
              <w:rPr>
                <w:rFonts w:ascii="Arial" w:hAnsi="Arial" w:cs="Arial"/>
                <w:color w:val="000000"/>
                <w:sz w:val="18"/>
                <w:szCs w:val="18"/>
              </w:rPr>
              <w:t>Συμβίωση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7</w:t>
            </w:r>
          </w:p>
        </w:tc>
        <w:tc>
          <w:tcPr>
            <w:tcW w:w="900"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10.86</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1.676</w:t>
            </w:r>
          </w:p>
        </w:tc>
        <w:tc>
          <w:tcPr>
            <w:tcW w:w="1128"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9.31</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12.41</w:t>
            </w:r>
          </w:p>
        </w:tc>
        <w:tc>
          <w:tcPr>
            <w:tcW w:w="1096"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9</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14</w:t>
            </w:r>
          </w:p>
        </w:tc>
      </w:tr>
      <w:tr w:rsidR="00AD3D8E" w:rsidRPr="00CB2811" w:rsidTr="00381A44">
        <w:trPr>
          <w:cnfStyle w:val="000000100000"/>
        </w:trPr>
        <w:tc>
          <w:tcPr>
            <w:cnfStyle w:val="000010000000"/>
            <w:tcW w:w="675" w:type="dxa"/>
            <w:vMerge/>
            <w:tcBorders>
              <w:left w:val="single" w:sz="18" w:space="0" w:color="4BACC6" w:themeColor="accent5"/>
              <w:bottom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cnfStyle w:val="000000100000"/>
              <w:rPr>
                <w:rFonts w:ascii="Arial" w:hAnsi="Arial" w:cs="Arial"/>
                <w:color w:val="000000"/>
                <w:sz w:val="18"/>
                <w:szCs w:val="18"/>
              </w:rPr>
            </w:pPr>
            <w:r w:rsidRPr="00CB2811">
              <w:rPr>
                <w:rFonts w:ascii="Arial" w:hAnsi="Arial" w:cs="Arial"/>
                <w:color w:val="000000"/>
                <w:sz w:val="18"/>
                <w:szCs w:val="18"/>
              </w:rPr>
              <w:t>Total</w:t>
            </w:r>
          </w:p>
        </w:tc>
        <w:tc>
          <w:tcPr>
            <w:cnfStyle w:val="000010000000"/>
            <w:tcW w:w="659"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61</w:t>
            </w:r>
          </w:p>
        </w:tc>
        <w:tc>
          <w:tcPr>
            <w:tcW w:w="900"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10.85</w:t>
            </w:r>
          </w:p>
        </w:tc>
        <w:tc>
          <w:tcPr>
            <w:cnfStyle w:val="000010000000"/>
            <w:tcW w:w="1010"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1.787</w:t>
            </w:r>
          </w:p>
        </w:tc>
        <w:tc>
          <w:tcPr>
            <w:tcW w:w="1128"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10.39</w:t>
            </w:r>
          </w:p>
        </w:tc>
        <w:tc>
          <w:tcPr>
            <w:cnfStyle w:val="000010000000"/>
            <w:tcW w:w="1128"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11.31</w:t>
            </w:r>
          </w:p>
        </w:tc>
        <w:tc>
          <w:tcPr>
            <w:tcW w:w="1096"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6</w:t>
            </w:r>
          </w:p>
        </w:tc>
        <w:tc>
          <w:tcPr>
            <w:cnfStyle w:val="000010000000"/>
            <w:tcW w:w="1128" w:type="dxa"/>
            <w:gridSpan w:val="2"/>
            <w:tcBorders>
              <w:bottom w:val="single" w:sz="18" w:space="0" w:color="4BACC6" w:themeColor="accent5"/>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14</w:t>
            </w:r>
          </w:p>
        </w:tc>
      </w:tr>
      <w:tr w:rsidR="00AD3D8E" w:rsidRPr="00CB2811" w:rsidTr="00381A44">
        <w:tc>
          <w:tcPr>
            <w:cnfStyle w:val="000010000000"/>
            <w:tcW w:w="675" w:type="dxa"/>
            <w:vMerge w:val="restart"/>
            <w:tcBorders>
              <w:top w:val="single" w:sz="18" w:space="0" w:color="4BACC6" w:themeColor="accent5"/>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spacing w:line="320" w:lineRule="atLeast"/>
              <w:ind w:left="60" w:right="60"/>
              <w:rPr>
                <w:rFonts w:ascii="Arial" w:hAnsi="Arial" w:cs="Arial"/>
                <w:color w:val="000000"/>
                <w:sz w:val="18"/>
                <w:szCs w:val="18"/>
              </w:rPr>
            </w:pPr>
            <w:r w:rsidRPr="00CB2811">
              <w:rPr>
                <w:rFonts w:ascii="Arial" w:hAnsi="Arial" w:cs="Arial"/>
                <w:color w:val="000000"/>
                <w:sz w:val="18"/>
                <w:szCs w:val="18"/>
              </w:rPr>
              <w:t>W2</w:t>
            </w:r>
          </w:p>
        </w:tc>
        <w:tc>
          <w:tcPr>
            <w:tcW w:w="1560"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cnfStyle w:val="000000000000"/>
              <w:rPr>
                <w:rFonts w:ascii="Arial" w:hAnsi="Arial" w:cs="Arial"/>
                <w:color w:val="000000"/>
                <w:sz w:val="18"/>
                <w:szCs w:val="18"/>
              </w:rPr>
            </w:pPr>
            <w:r w:rsidRPr="00CB2811">
              <w:rPr>
                <w:rFonts w:ascii="Arial" w:hAnsi="Arial" w:cs="Arial"/>
                <w:color w:val="000000"/>
                <w:sz w:val="18"/>
                <w:szCs w:val="18"/>
              </w:rPr>
              <w:t>Άγαμος/η</w:t>
            </w:r>
          </w:p>
        </w:tc>
        <w:tc>
          <w:tcPr>
            <w:cnfStyle w:val="000010000000"/>
            <w:tcW w:w="659"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26</w:t>
            </w:r>
          </w:p>
        </w:tc>
        <w:tc>
          <w:tcPr>
            <w:tcW w:w="900"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6.65</w:t>
            </w:r>
          </w:p>
        </w:tc>
        <w:tc>
          <w:tcPr>
            <w:cnfStyle w:val="000010000000"/>
            <w:tcW w:w="1010"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1.294</w:t>
            </w:r>
          </w:p>
        </w:tc>
        <w:tc>
          <w:tcPr>
            <w:tcW w:w="1128"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6.13</w:t>
            </w:r>
          </w:p>
        </w:tc>
        <w:tc>
          <w:tcPr>
            <w:cnfStyle w:val="000010000000"/>
            <w:tcW w:w="1128"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7.18</w:t>
            </w:r>
          </w:p>
        </w:tc>
        <w:tc>
          <w:tcPr>
            <w:tcW w:w="1096"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4</w:t>
            </w:r>
          </w:p>
        </w:tc>
        <w:tc>
          <w:tcPr>
            <w:cnfStyle w:val="000010000000"/>
            <w:tcW w:w="1128" w:type="dxa"/>
            <w:gridSpan w:val="2"/>
            <w:tcBorders>
              <w:top w:val="single" w:sz="18" w:space="0" w:color="4BACC6" w:themeColor="accent5"/>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9</w:t>
            </w:r>
          </w:p>
        </w:tc>
      </w:tr>
      <w:tr w:rsidR="00AD3D8E" w:rsidRPr="00CB2811" w:rsidTr="00381A44">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100000"/>
              <w:rPr>
                <w:rFonts w:ascii="Arial" w:hAnsi="Arial" w:cs="Arial"/>
                <w:color w:val="000000"/>
                <w:sz w:val="18"/>
                <w:szCs w:val="18"/>
              </w:rPr>
            </w:pPr>
            <w:r w:rsidRPr="00CB2811">
              <w:rPr>
                <w:rFonts w:ascii="Arial" w:hAnsi="Arial" w:cs="Arial"/>
                <w:color w:val="000000"/>
                <w:sz w:val="18"/>
                <w:szCs w:val="18"/>
              </w:rPr>
              <w:t>Παντρεμένος/η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22</w:t>
            </w:r>
          </w:p>
        </w:tc>
        <w:tc>
          <w:tcPr>
            <w:tcW w:w="900"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5.73</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2.028</w:t>
            </w:r>
          </w:p>
        </w:tc>
        <w:tc>
          <w:tcPr>
            <w:tcW w:w="1128"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4.83</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6.63</w:t>
            </w:r>
          </w:p>
        </w:tc>
        <w:tc>
          <w:tcPr>
            <w:tcW w:w="1096"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9</w:t>
            </w:r>
          </w:p>
        </w:tc>
      </w:tr>
      <w:tr w:rsidR="00AD3D8E" w:rsidRPr="00CB2811" w:rsidTr="00381A44">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000000"/>
              <w:rPr>
                <w:rFonts w:ascii="Arial" w:hAnsi="Arial" w:cs="Arial"/>
                <w:color w:val="000000"/>
                <w:sz w:val="18"/>
                <w:szCs w:val="18"/>
              </w:rPr>
            </w:pPr>
            <w:r w:rsidRPr="00CB2811">
              <w:rPr>
                <w:rFonts w:ascii="Arial" w:hAnsi="Arial" w:cs="Arial"/>
                <w:color w:val="000000"/>
                <w:sz w:val="18"/>
                <w:szCs w:val="18"/>
              </w:rPr>
              <w:t>Διαζευγμένος/η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5</w:t>
            </w:r>
          </w:p>
        </w:tc>
        <w:tc>
          <w:tcPr>
            <w:tcW w:w="900"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7.00</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.707</w:t>
            </w:r>
          </w:p>
        </w:tc>
        <w:tc>
          <w:tcPr>
            <w:tcW w:w="1128"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6.12</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7.88</w:t>
            </w:r>
          </w:p>
        </w:tc>
        <w:tc>
          <w:tcPr>
            <w:tcW w:w="1096"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6</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8</w:t>
            </w:r>
          </w:p>
        </w:tc>
      </w:tr>
      <w:tr w:rsidR="00AD3D8E" w:rsidRPr="00CB2811" w:rsidTr="00381A44">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100000"/>
              <w:rPr>
                <w:rFonts w:ascii="Arial" w:hAnsi="Arial" w:cs="Arial"/>
                <w:color w:val="000000"/>
                <w:sz w:val="18"/>
                <w:szCs w:val="18"/>
              </w:rPr>
            </w:pPr>
            <w:r w:rsidRPr="00CB2811">
              <w:rPr>
                <w:rFonts w:ascii="Arial" w:hAnsi="Arial" w:cs="Arial"/>
                <w:color w:val="000000"/>
                <w:sz w:val="18"/>
                <w:szCs w:val="18"/>
              </w:rPr>
              <w:t>Χήρος/α</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w:t>
            </w:r>
          </w:p>
        </w:tc>
        <w:tc>
          <w:tcPr>
            <w:tcW w:w="900"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5.00</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w:t>
            </w:r>
          </w:p>
        </w:tc>
        <w:tc>
          <w:tcPr>
            <w:tcW w:w="1128"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w:t>
            </w:r>
          </w:p>
        </w:tc>
        <w:tc>
          <w:tcPr>
            <w:tcW w:w="1096"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5</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5</w:t>
            </w:r>
          </w:p>
        </w:tc>
      </w:tr>
      <w:tr w:rsidR="00AD3D8E" w:rsidRPr="00CB2811" w:rsidTr="00381A44">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000000"/>
              <w:rPr>
                <w:rFonts w:ascii="Arial" w:hAnsi="Arial" w:cs="Arial"/>
                <w:color w:val="000000"/>
                <w:sz w:val="18"/>
                <w:szCs w:val="18"/>
              </w:rPr>
            </w:pPr>
            <w:r w:rsidRPr="00CB2811">
              <w:rPr>
                <w:rFonts w:ascii="Arial" w:hAnsi="Arial" w:cs="Arial"/>
                <w:color w:val="000000"/>
                <w:sz w:val="18"/>
                <w:szCs w:val="18"/>
              </w:rPr>
              <w:t>Συμβίωση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7</w:t>
            </w:r>
          </w:p>
        </w:tc>
        <w:tc>
          <w:tcPr>
            <w:tcW w:w="900"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6.43</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.976</w:t>
            </w:r>
          </w:p>
        </w:tc>
        <w:tc>
          <w:tcPr>
            <w:tcW w:w="1128"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5.53</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7.33</w:t>
            </w:r>
          </w:p>
        </w:tc>
        <w:tc>
          <w:tcPr>
            <w:tcW w:w="1096"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5</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8</w:t>
            </w:r>
          </w:p>
        </w:tc>
      </w:tr>
      <w:tr w:rsidR="00AD3D8E" w:rsidRPr="00CB2811" w:rsidTr="00381A44">
        <w:trPr>
          <w:cnfStyle w:val="000000100000"/>
        </w:trPr>
        <w:tc>
          <w:tcPr>
            <w:cnfStyle w:val="000010000000"/>
            <w:tcW w:w="675" w:type="dxa"/>
            <w:vMerge/>
            <w:tcBorders>
              <w:left w:val="single" w:sz="18" w:space="0" w:color="4BACC6" w:themeColor="accent5"/>
              <w:bottom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cnfStyle w:val="000000100000"/>
              <w:rPr>
                <w:rFonts w:ascii="Arial" w:hAnsi="Arial" w:cs="Arial"/>
                <w:color w:val="000000"/>
                <w:sz w:val="18"/>
                <w:szCs w:val="18"/>
              </w:rPr>
            </w:pPr>
            <w:r w:rsidRPr="00CB2811">
              <w:rPr>
                <w:rFonts w:ascii="Arial" w:hAnsi="Arial" w:cs="Arial"/>
                <w:color w:val="000000"/>
                <w:sz w:val="18"/>
                <w:szCs w:val="18"/>
              </w:rPr>
              <w:t>Total</w:t>
            </w:r>
          </w:p>
        </w:tc>
        <w:tc>
          <w:tcPr>
            <w:cnfStyle w:val="000010000000"/>
            <w:tcW w:w="659"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61</w:t>
            </w:r>
          </w:p>
        </w:tc>
        <w:tc>
          <w:tcPr>
            <w:tcW w:w="900"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6.30</w:t>
            </w:r>
          </w:p>
        </w:tc>
        <w:tc>
          <w:tcPr>
            <w:cnfStyle w:val="000010000000"/>
            <w:tcW w:w="1010"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1.585</w:t>
            </w:r>
          </w:p>
        </w:tc>
        <w:tc>
          <w:tcPr>
            <w:tcW w:w="1128"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5.89</w:t>
            </w:r>
          </w:p>
        </w:tc>
        <w:tc>
          <w:tcPr>
            <w:cnfStyle w:val="000010000000"/>
            <w:tcW w:w="1128"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6.70</w:t>
            </w:r>
          </w:p>
        </w:tc>
        <w:tc>
          <w:tcPr>
            <w:tcW w:w="1096"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w:t>
            </w:r>
          </w:p>
        </w:tc>
        <w:tc>
          <w:tcPr>
            <w:cnfStyle w:val="000010000000"/>
            <w:tcW w:w="1128" w:type="dxa"/>
            <w:gridSpan w:val="2"/>
            <w:tcBorders>
              <w:bottom w:val="single" w:sz="18" w:space="0" w:color="4BACC6" w:themeColor="accent5"/>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9</w:t>
            </w:r>
          </w:p>
        </w:tc>
      </w:tr>
      <w:tr w:rsidR="00AD3D8E" w:rsidRPr="00CB2811" w:rsidTr="00381A44">
        <w:tc>
          <w:tcPr>
            <w:cnfStyle w:val="000010000000"/>
            <w:tcW w:w="675" w:type="dxa"/>
            <w:vMerge w:val="restart"/>
            <w:tcBorders>
              <w:top w:val="single" w:sz="18" w:space="0" w:color="4BACC6" w:themeColor="accent5"/>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spacing w:line="320" w:lineRule="atLeast"/>
              <w:ind w:left="60" w:right="60"/>
              <w:rPr>
                <w:rFonts w:ascii="Arial" w:hAnsi="Arial" w:cs="Arial"/>
                <w:color w:val="000000"/>
                <w:sz w:val="18"/>
                <w:szCs w:val="18"/>
              </w:rPr>
            </w:pPr>
            <w:r w:rsidRPr="00CB2811">
              <w:rPr>
                <w:rFonts w:ascii="Arial" w:hAnsi="Arial" w:cs="Arial"/>
                <w:color w:val="000000"/>
                <w:sz w:val="18"/>
                <w:szCs w:val="18"/>
              </w:rPr>
              <w:t>W3</w:t>
            </w:r>
          </w:p>
        </w:tc>
        <w:tc>
          <w:tcPr>
            <w:tcW w:w="1560"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cnfStyle w:val="000000000000"/>
              <w:rPr>
                <w:rFonts w:ascii="Arial" w:hAnsi="Arial" w:cs="Arial"/>
                <w:color w:val="000000"/>
                <w:sz w:val="18"/>
                <w:szCs w:val="18"/>
              </w:rPr>
            </w:pPr>
            <w:r w:rsidRPr="00CB2811">
              <w:rPr>
                <w:rFonts w:ascii="Arial" w:hAnsi="Arial" w:cs="Arial"/>
                <w:color w:val="000000"/>
                <w:sz w:val="18"/>
                <w:szCs w:val="18"/>
              </w:rPr>
              <w:t>Άγαμος/η</w:t>
            </w:r>
          </w:p>
        </w:tc>
        <w:tc>
          <w:tcPr>
            <w:cnfStyle w:val="000010000000"/>
            <w:tcW w:w="659"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26</w:t>
            </w:r>
          </w:p>
        </w:tc>
        <w:tc>
          <w:tcPr>
            <w:tcW w:w="900"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17.46</w:t>
            </w:r>
          </w:p>
        </w:tc>
        <w:tc>
          <w:tcPr>
            <w:cnfStyle w:val="000010000000"/>
            <w:tcW w:w="1010"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2.549</w:t>
            </w:r>
          </w:p>
        </w:tc>
        <w:tc>
          <w:tcPr>
            <w:tcW w:w="1128"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16.43</w:t>
            </w:r>
          </w:p>
        </w:tc>
        <w:tc>
          <w:tcPr>
            <w:cnfStyle w:val="000010000000"/>
            <w:tcW w:w="1128"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18.49</w:t>
            </w:r>
          </w:p>
        </w:tc>
        <w:tc>
          <w:tcPr>
            <w:tcW w:w="1096" w:type="dxa"/>
            <w:tcBorders>
              <w:top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11</w:t>
            </w:r>
          </w:p>
        </w:tc>
        <w:tc>
          <w:tcPr>
            <w:cnfStyle w:val="000010000000"/>
            <w:tcW w:w="1128" w:type="dxa"/>
            <w:gridSpan w:val="2"/>
            <w:tcBorders>
              <w:top w:val="single" w:sz="18" w:space="0" w:color="4BACC6" w:themeColor="accent5"/>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21</w:t>
            </w:r>
          </w:p>
        </w:tc>
      </w:tr>
      <w:tr w:rsidR="00AD3D8E" w:rsidRPr="00CB2811" w:rsidTr="00381A44">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100000"/>
              <w:rPr>
                <w:rFonts w:ascii="Arial" w:hAnsi="Arial" w:cs="Arial"/>
                <w:color w:val="000000"/>
                <w:sz w:val="18"/>
                <w:szCs w:val="18"/>
              </w:rPr>
            </w:pPr>
            <w:r w:rsidRPr="00CB2811">
              <w:rPr>
                <w:rFonts w:ascii="Arial" w:hAnsi="Arial" w:cs="Arial"/>
                <w:color w:val="000000"/>
                <w:sz w:val="18"/>
                <w:szCs w:val="18"/>
              </w:rPr>
              <w:t>Παντρεμένος/η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22</w:t>
            </w:r>
          </w:p>
        </w:tc>
        <w:tc>
          <w:tcPr>
            <w:tcW w:w="900"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16.45</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3.348</w:t>
            </w:r>
          </w:p>
        </w:tc>
        <w:tc>
          <w:tcPr>
            <w:tcW w:w="1128"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14.97</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17.94</w:t>
            </w:r>
          </w:p>
        </w:tc>
        <w:tc>
          <w:tcPr>
            <w:tcW w:w="1096"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10</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22</w:t>
            </w:r>
          </w:p>
        </w:tc>
      </w:tr>
      <w:tr w:rsidR="00AD3D8E" w:rsidRPr="00CB2811" w:rsidTr="00381A44">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000000"/>
              <w:rPr>
                <w:rFonts w:ascii="Arial" w:hAnsi="Arial" w:cs="Arial"/>
                <w:color w:val="000000"/>
                <w:sz w:val="18"/>
                <w:szCs w:val="18"/>
              </w:rPr>
            </w:pPr>
            <w:r w:rsidRPr="00CB2811">
              <w:rPr>
                <w:rFonts w:ascii="Arial" w:hAnsi="Arial" w:cs="Arial"/>
                <w:color w:val="000000"/>
                <w:sz w:val="18"/>
                <w:szCs w:val="18"/>
              </w:rPr>
              <w:t>Διαζευγμένος/η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5</w:t>
            </w:r>
          </w:p>
        </w:tc>
        <w:tc>
          <w:tcPr>
            <w:tcW w:w="900"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18.80</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.837</w:t>
            </w:r>
          </w:p>
        </w:tc>
        <w:tc>
          <w:tcPr>
            <w:tcW w:w="1128"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17.76</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19.84</w:t>
            </w:r>
          </w:p>
        </w:tc>
        <w:tc>
          <w:tcPr>
            <w:tcW w:w="1096"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18</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20</w:t>
            </w:r>
          </w:p>
        </w:tc>
      </w:tr>
      <w:tr w:rsidR="00AD3D8E" w:rsidRPr="00CB2811" w:rsidTr="00381A44">
        <w:trPr>
          <w:cnfStyle w:val="000000100000"/>
        </w:trPr>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100000"/>
              <w:rPr>
                <w:rFonts w:ascii="Arial" w:hAnsi="Arial" w:cs="Arial"/>
                <w:color w:val="000000"/>
                <w:sz w:val="18"/>
                <w:szCs w:val="18"/>
              </w:rPr>
            </w:pPr>
            <w:r w:rsidRPr="00CB2811">
              <w:rPr>
                <w:rFonts w:ascii="Arial" w:hAnsi="Arial" w:cs="Arial"/>
                <w:color w:val="000000"/>
                <w:sz w:val="18"/>
                <w:szCs w:val="18"/>
              </w:rPr>
              <w:t>Χήρος/α</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w:t>
            </w:r>
          </w:p>
        </w:tc>
        <w:tc>
          <w:tcPr>
            <w:tcW w:w="900"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15.00</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w:t>
            </w:r>
          </w:p>
        </w:tc>
        <w:tc>
          <w:tcPr>
            <w:tcW w:w="1128"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w:t>
            </w:r>
          </w:p>
        </w:tc>
        <w:tc>
          <w:tcPr>
            <w:tcW w:w="1096" w:type="dxa"/>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15</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15</w:t>
            </w:r>
          </w:p>
        </w:tc>
      </w:tr>
      <w:tr w:rsidR="00AD3D8E" w:rsidRPr="00CB2811" w:rsidTr="00381A44">
        <w:tc>
          <w:tcPr>
            <w:cnfStyle w:val="000010000000"/>
            <w:tcW w:w="675" w:type="dxa"/>
            <w:vMerge/>
            <w:tcBorders>
              <w:left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Pr>
          <w:p w:rsidR="00AD3D8E" w:rsidRPr="00CB2811" w:rsidRDefault="00AD3D8E" w:rsidP="00CB2811">
            <w:pPr>
              <w:autoSpaceDE w:val="0"/>
              <w:autoSpaceDN w:val="0"/>
              <w:adjustRightInd w:val="0"/>
              <w:spacing w:line="320" w:lineRule="atLeast"/>
              <w:ind w:left="60" w:right="60"/>
              <w:cnfStyle w:val="000000000000"/>
              <w:rPr>
                <w:rFonts w:ascii="Arial" w:hAnsi="Arial" w:cs="Arial"/>
                <w:color w:val="000000"/>
                <w:sz w:val="18"/>
                <w:szCs w:val="18"/>
              </w:rPr>
            </w:pPr>
            <w:r w:rsidRPr="00CB2811">
              <w:rPr>
                <w:rFonts w:ascii="Arial" w:hAnsi="Arial" w:cs="Arial"/>
                <w:color w:val="000000"/>
                <w:sz w:val="18"/>
                <w:szCs w:val="18"/>
              </w:rPr>
              <w:t>Συμβίωση</w:t>
            </w:r>
          </w:p>
        </w:tc>
        <w:tc>
          <w:tcPr>
            <w:cnfStyle w:val="000010000000"/>
            <w:tcW w:w="659"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7</w:t>
            </w:r>
          </w:p>
        </w:tc>
        <w:tc>
          <w:tcPr>
            <w:tcW w:w="900"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17.29</w:t>
            </w:r>
          </w:p>
        </w:tc>
        <w:tc>
          <w:tcPr>
            <w:cnfStyle w:val="000010000000"/>
            <w:tcW w:w="1010"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2.430</w:t>
            </w:r>
          </w:p>
        </w:tc>
        <w:tc>
          <w:tcPr>
            <w:tcW w:w="1128"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15.04</w:t>
            </w:r>
          </w:p>
        </w:tc>
        <w:tc>
          <w:tcPr>
            <w:cnfStyle w:val="000010000000"/>
            <w:tcW w:w="1128" w:type="dxa"/>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19.53</w:t>
            </w:r>
          </w:p>
        </w:tc>
        <w:tc>
          <w:tcPr>
            <w:tcW w:w="1096" w:type="dxa"/>
          </w:tcPr>
          <w:p w:rsidR="00AD3D8E" w:rsidRPr="00CB2811" w:rsidRDefault="00AD3D8E" w:rsidP="00CB2811">
            <w:pPr>
              <w:autoSpaceDE w:val="0"/>
              <w:autoSpaceDN w:val="0"/>
              <w:adjustRightInd w:val="0"/>
              <w:spacing w:line="320" w:lineRule="atLeast"/>
              <w:ind w:left="60" w:right="60"/>
              <w:jc w:val="right"/>
              <w:cnfStyle w:val="000000000000"/>
              <w:rPr>
                <w:rFonts w:ascii="Arial" w:hAnsi="Arial" w:cs="Arial"/>
                <w:color w:val="000000"/>
                <w:sz w:val="18"/>
                <w:szCs w:val="18"/>
              </w:rPr>
            </w:pPr>
            <w:r w:rsidRPr="00CB2811">
              <w:rPr>
                <w:rFonts w:ascii="Arial" w:hAnsi="Arial" w:cs="Arial"/>
                <w:color w:val="000000"/>
                <w:sz w:val="18"/>
                <w:szCs w:val="18"/>
              </w:rPr>
              <w:t>14</w:t>
            </w:r>
          </w:p>
        </w:tc>
        <w:tc>
          <w:tcPr>
            <w:cnfStyle w:val="000010000000"/>
            <w:tcW w:w="1128" w:type="dxa"/>
            <w:gridSpan w:val="2"/>
            <w:tcBorders>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22</w:t>
            </w:r>
          </w:p>
        </w:tc>
      </w:tr>
      <w:tr w:rsidR="00AD3D8E" w:rsidRPr="00CB2811" w:rsidTr="00381A44">
        <w:trPr>
          <w:cnfStyle w:val="000000100000"/>
        </w:trPr>
        <w:tc>
          <w:tcPr>
            <w:cnfStyle w:val="000010000000"/>
            <w:tcW w:w="675" w:type="dxa"/>
            <w:vMerge/>
            <w:tcBorders>
              <w:left w:val="single" w:sz="18" w:space="0" w:color="4BACC6" w:themeColor="accent5"/>
              <w:bottom w:val="single" w:sz="18" w:space="0" w:color="4BACC6" w:themeColor="accent5"/>
            </w:tcBorders>
            <w:shd w:val="clear" w:color="auto" w:fill="DAEEF3" w:themeFill="accent5" w:themeFillTint="33"/>
          </w:tcPr>
          <w:p w:rsidR="00AD3D8E" w:rsidRPr="00CB2811" w:rsidRDefault="00AD3D8E" w:rsidP="00CB2811">
            <w:pPr>
              <w:autoSpaceDE w:val="0"/>
              <w:autoSpaceDN w:val="0"/>
              <w:adjustRightInd w:val="0"/>
              <w:rPr>
                <w:rFonts w:ascii="Arial" w:hAnsi="Arial" w:cs="Arial"/>
                <w:color w:val="000000"/>
                <w:sz w:val="18"/>
                <w:szCs w:val="18"/>
              </w:rPr>
            </w:pPr>
          </w:p>
        </w:tc>
        <w:tc>
          <w:tcPr>
            <w:tcW w:w="1560"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cnfStyle w:val="000000100000"/>
              <w:rPr>
                <w:rFonts w:ascii="Arial" w:hAnsi="Arial" w:cs="Arial"/>
                <w:color w:val="000000"/>
                <w:sz w:val="18"/>
                <w:szCs w:val="18"/>
              </w:rPr>
            </w:pPr>
            <w:r w:rsidRPr="00CB2811">
              <w:rPr>
                <w:rFonts w:ascii="Arial" w:hAnsi="Arial" w:cs="Arial"/>
                <w:color w:val="000000"/>
                <w:sz w:val="18"/>
                <w:szCs w:val="18"/>
              </w:rPr>
              <w:t>Total</w:t>
            </w:r>
          </w:p>
        </w:tc>
        <w:tc>
          <w:tcPr>
            <w:cnfStyle w:val="000010000000"/>
            <w:tcW w:w="659"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61</w:t>
            </w:r>
          </w:p>
        </w:tc>
        <w:tc>
          <w:tcPr>
            <w:tcW w:w="900"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17.15</w:t>
            </w:r>
          </w:p>
        </w:tc>
        <w:tc>
          <w:tcPr>
            <w:cnfStyle w:val="000010000000"/>
            <w:tcW w:w="1010"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2.792</w:t>
            </w:r>
          </w:p>
        </w:tc>
        <w:tc>
          <w:tcPr>
            <w:tcW w:w="1128"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16.43</w:t>
            </w:r>
          </w:p>
        </w:tc>
        <w:tc>
          <w:tcPr>
            <w:cnfStyle w:val="000010000000"/>
            <w:tcW w:w="1128"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17.86</w:t>
            </w:r>
          </w:p>
        </w:tc>
        <w:tc>
          <w:tcPr>
            <w:tcW w:w="1096" w:type="dxa"/>
            <w:tcBorders>
              <w:bottom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cnfStyle w:val="000000100000"/>
              <w:rPr>
                <w:rFonts w:ascii="Arial" w:hAnsi="Arial" w:cs="Arial"/>
                <w:color w:val="000000"/>
                <w:sz w:val="18"/>
                <w:szCs w:val="18"/>
              </w:rPr>
            </w:pPr>
            <w:r w:rsidRPr="00CB2811">
              <w:rPr>
                <w:rFonts w:ascii="Arial" w:hAnsi="Arial" w:cs="Arial"/>
                <w:color w:val="000000"/>
                <w:sz w:val="18"/>
                <w:szCs w:val="18"/>
              </w:rPr>
              <w:t>10</w:t>
            </w:r>
          </w:p>
        </w:tc>
        <w:tc>
          <w:tcPr>
            <w:cnfStyle w:val="000010000000"/>
            <w:tcW w:w="1128" w:type="dxa"/>
            <w:gridSpan w:val="2"/>
            <w:tcBorders>
              <w:bottom w:val="single" w:sz="18" w:space="0" w:color="4BACC6" w:themeColor="accent5"/>
              <w:right w:val="single" w:sz="18" w:space="0" w:color="4BACC6" w:themeColor="accent5"/>
            </w:tcBorders>
          </w:tcPr>
          <w:p w:rsidR="00AD3D8E" w:rsidRPr="00CB2811" w:rsidRDefault="00AD3D8E" w:rsidP="00CB2811">
            <w:pPr>
              <w:autoSpaceDE w:val="0"/>
              <w:autoSpaceDN w:val="0"/>
              <w:adjustRightInd w:val="0"/>
              <w:spacing w:line="320" w:lineRule="atLeast"/>
              <w:ind w:left="60" w:right="60"/>
              <w:jc w:val="right"/>
              <w:rPr>
                <w:rFonts w:ascii="Arial" w:hAnsi="Arial" w:cs="Arial"/>
                <w:color w:val="000000"/>
                <w:sz w:val="18"/>
                <w:szCs w:val="18"/>
              </w:rPr>
            </w:pPr>
            <w:r w:rsidRPr="00CB2811">
              <w:rPr>
                <w:rFonts w:ascii="Arial" w:hAnsi="Arial" w:cs="Arial"/>
                <w:color w:val="000000"/>
                <w:sz w:val="18"/>
                <w:szCs w:val="18"/>
              </w:rPr>
              <w:t>22</w:t>
            </w:r>
          </w:p>
        </w:tc>
      </w:tr>
    </w:tbl>
    <w:p w:rsidR="00CB2811" w:rsidRPr="00CB2811" w:rsidRDefault="00CB2811" w:rsidP="00CB2811">
      <w:pPr>
        <w:autoSpaceDE w:val="0"/>
        <w:autoSpaceDN w:val="0"/>
        <w:adjustRightInd w:val="0"/>
        <w:spacing w:after="0" w:line="400" w:lineRule="atLeast"/>
        <w:rPr>
          <w:rFonts w:ascii="Times New Roman" w:hAnsi="Times New Roman" w:cs="Times New Roman"/>
          <w:sz w:val="24"/>
          <w:szCs w:val="24"/>
        </w:rPr>
      </w:pPr>
    </w:p>
    <w:p w:rsidR="00B209A7" w:rsidRDefault="00792D0A" w:rsidP="00E15B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Από τον έλεγχο υποθέσεων </w:t>
      </w:r>
      <w:r>
        <w:rPr>
          <w:rFonts w:ascii="Times New Roman" w:hAnsi="Times New Roman" w:cs="Times New Roman"/>
          <w:sz w:val="24"/>
          <w:szCs w:val="24"/>
          <w:lang w:val="en-US"/>
        </w:rPr>
        <w:t>one</w:t>
      </w:r>
      <w:r w:rsidRPr="00792D0A">
        <w:rPr>
          <w:rFonts w:ascii="Times New Roman" w:hAnsi="Times New Roman" w:cs="Times New Roman"/>
          <w:sz w:val="24"/>
          <w:szCs w:val="24"/>
        </w:rPr>
        <w:t>-</w:t>
      </w:r>
      <w:r>
        <w:rPr>
          <w:rFonts w:ascii="Times New Roman" w:hAnsi="Times New Roman" w:cs="Times New Roman"/>
          <w:sz w:val="24"/>
          <w:szCs w:val="24"/>
          <w:lang w:val="en-US"/>
        </w:rPr>
        <w:t>way</w:t>
      </w:r>
      <w:r w:rsidRPr="00792D0A">
        <w:rPr>
          <w:rFonts w:ascii="Times New Roman" w:hAnsi="Times New Roman" w:cs="Times New Roman"/>
          <w:sz w:val="24"/>
          <w:szCs w:val="24"/>
        </w:rPr>
        <w:t xml:space="preserve"> </w:t>
      </w:r>
      <w:r>
        <w:rPr>
          <w:rFonts w:ascii="Times New Roman" w:hAnsi="Times New Roman" w:cs="Times New Roman"/>
          <w:sz w:val="24"/>
          <w:szCs w:val="24"/>
          <w:lang w:val="en-US"/>
        </w:rPr>
        <w:t>Anova</w:t>
      </w:r>
      <w:r w:rsidRPr="00792D0A">
        <w:rPr>
          <w:rFonts w:ascii="Times New Roman" w:hAnsi="Times New Roman" w:cs="Times New Roman"/>
          <w:sz w:val="24"/>
          <w:szCs w:val="24"/>
        </w:rPr>
        <w:t xml:space="preserve">, </w:t>
      </w:r>
      <w:r>
        <w:rPr>
          <w:rFonts w:ascii="Times New Roman" w:hAnsi="Times New Roman" w:cs="Times New Roman"/>
          <w:sz w:val="24"/>
          <w:szCs w:val="24"/>
        </w:rPr>
        <w:t xml:space="preserve">το </w:t>
      </w:r>
      <w:r>
        <w:rPr>
          <w:rFonts w:ascii="Times New Roman" w:hAnsi="Times New Roman" w:cs="Times New Roman"/>
          <w:sz w:val="24"/>
          <w:szCs w:val="24"/>
          <w:lang w:val="en-US"/>
        </w:rPr>
        <w:t>p</w:t>
      </w:r>
      <w:r w:rsidRPr="00792D0A">
        <w:rPr>
          <w:rFonts w:ascii="Times New Roman" w:hAnsi="Times New Roman" w:cs="Times New Roman"/>
          <w:sz w:val="24"/>
          <w:szCs w:val="24"/>
        </w:rPr>
        <w:t>&gt;0</w:t>
      </w:r>
      <w:r>
        <w:rPr>
          <w:rFonts w:ascii="Times New Roman" w:hAnsi="Times New Roman" w:cs="Times New Roman"/>
          <w:sz w:val="24"/>
          <w:szCs w:val="24"/>
        </w:rPr>
        <w:t>,</w:t>
      </w:r>
      <w:r w:rsidRPr="00792D0A">
        <w:rPr>
          <w:rFonts w:ascii="Times New Roman" w:hAnsi="Times New Roman" w:cs="Times New Roman"/>
          <w:sz w:val="24"/>
          <w:szCs w:val="24"/>
        </w:rPr>
        <w:t>05</w:t>
      </w:r>
      <w:r>
        <w:rPr>
          <w:rFonts w:ascii="Times New Roman" w:hAnsi="Times New Roman" w:cs="Times New Roman"/>
          <w:sz w:val="24"/>
          <w:szCs w:val="24"/>
        </w:rPr>
        <w:t xml:space="preserve">, συνεπώς δεν υπάρχει στατιστικά σημαντική διαφορά. </w:t>
      </w:r>
    </w:p>
    <w:p w:rsidR="00B209A7" w:rsidRDefault="00B209A7" w:rsidP="00E15BD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E15BD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E15BD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E15BD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E15BD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E15BD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E15BD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E15BD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E15BD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E15BD7">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E15BD7">
      <w:pPr>
        <w:autoSpaceDE w:val="0"/>
        <w:autoSpaceDN w:val="0"/>
        <w:adjustRightInd w:val="0"/>
        <w:spacing w:after="0" w:line="360" w:lineRule="auto"/>
        <w:jc w:val="both"/>
        <w:rPr>
          <w:rFonts w:ascii="Times New Roman" w:hAnsi="Times New Roman" w:cs="Times New Roman"/>
          <w:sz w:val="24"/>
          <w:szCs w:val="24"/>
        </w:rPr>
      </w:pPr>
    </w:p>
    <w:p w:rsidR="00B209A7" w:rsidRPr="00B209A7" w:rsidRDefault="00E25896" w:rsidP="00E15BD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lastRenderedPageBreak/>
        <w:t>Γράφημα 46</w:t>
      </w:r>
      <w:r w:rsidR="00B209A7">
        <w:rPr>
          <w:rFonts w:ascii="Times New Roman" w:hAnsi="Times New Roman" w:cs="Times New Roman"/>
        </w:rPr>
        <w:t>: Κατηγοριοποίηση στο 1</w:t>
      </w:r>
      <w:r w:rsidR="00B209A7" w:rsidRPr="00B209A7">
        <w:rPr>
          <w:rFonts w:ascii="Times New Roman" w:hAnsi="Times New Roman" w:cs="Times New Roman"/>
          <w:vertAlign w:val="superscript"/>
        </w:rPr>
        <w:t>ο</w:t>
      </w:r>
      <w:r w:rsidR="00B209A7">
        <w:rPr>
          <w:rFonts w:ascii="Times New Roman" w:hAnsi="Times New Roman" w:cs="Times New Roman"/>
        </w:rPr>
        <w:t xml:space="preserve"> σκορ</w:t>
      </w:r>
    </w:p>
    <w:p w:rsidR="00C94BAD" w:rsidRDefault="00C94BAD" w:rsidP="00C94B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10725" cy="2968580"/>
            <wp:effectExtent l="19050" t="0" r="4025" b="0"/>
            <wp:docPr id="4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712463" cy="2969970"/>
                    </a:xfrm>
                    <a:prstGeom prst="rect">
                      <a:avLst/>
                    </a:prstGeom>
                    <a:noFill/>
                    <a:ln w="9525">
                      <a:noFill/>
                      <a:miter lim="800000"/>
                      <a:headEnd/>
                      <a:tailEnd/>
                    </a:ln>
                  </pic:spPr>
                </pic:pic>
              </a:graphicData>
            </a:graphic>
          </wp:inline>
        </w:drawing>
      </w:r>
    </w:p>
    <w:p w:rsidR="00C94BAD" w:rsidRDefault="00C94BAD" w:rsidP="00C94B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E54DA" w:rsidRDefault="008D35FC" w:rsidP="00C94BA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Από το παραπάνω </w:t>
      </w:r>
      <w:r w:rsidR="00C94BAD">
        <w:rPr>
          <w:rFonts w:ascii="Times New Roman" w:hAnsi="Times New Roman" w:cs="Times New Roman"/>
          <w:sz w:val="24"/>
          <w:szCs w:val="24"/>
        </w:rPr>
        <w:t xml:space="preserve"> </w:t>
      </w:r>
      <w:r>
        <w:rPr>
          <w:rFonts w:ascii="Times New Roman" w:hAnsi="Times New Roman" w:cs="Times New Roman"/>
        </w:rPr>
        <w:t>γράφημα</w:t>
      </w:r>
      <w:r>
        <w:rPr>
          <w:rFonts w:ascii="Times New Roman" w:hAnsi="Times New Roman" w:cs="Times New Roman"/>
          <w:sz w:val="24"/>
          <w:szCs w:val="24"/>
        </w:rPr>
        <w:t xml:space="preserve"> </w:t>
      </w:r>
      <w:r w:rsidR="00C94BAD">
        <w:rPr>
          <w:rFonts w:ascii="Times New Roman" w:hAnsi="Times New Roman" w:cs="Times New Roman"/>
          <w:sz w:val="24"/>
          <w:szCs w:val="24"/>
        </w:rPr>
        <w:t>φαίνεται ότι το 62,90% (</w:t>
      </w:r>
      <w:r w:rsidR="00C94BAD">
        <w:rPr>
          <w:rFonts w:ascii="Times New Roman" w:hAnsi="Times New Roman" w:cs="Times New Roman"/>
          <w:sz w:val="24"/>
          <w:szCs w:val="24"/>
          <w:lang w:val="en-US"/>
        </w:rPr>
        <w:t>n</w:t>
      </w:r>
      <w:r w:rsidR="00C94BAD" w:rsidRPr="00C94BAD">
        <w:rPr>
          <w:rFonts w:ascii="Times New Roman" w:hAnsi="Times New Roman" w:cs="Times New Roman"/>
          <w:sz w:val="24"/>
          <w:szCs w:val="24"/>
        </w:rPr>
        <w:t>=39)</w:t>
      </w:r>
      <w:r w:rsidR="00C94BAD">
        <w:rPr>
          <w:rFonts w:ascii="Times New Roman" w:hAnsi="Times New Roman" w:cs="Times New Roman"/>
          <w:sz w:val="24"/>
          <w:szCs w:val="24"/>
        </w:rPr>
        <w:t xml:space="preserve"> είχε μέτρια </w:t>
      </w:r>
      <w:r w:rsidR="00CE54DA">
        <w:rPr>
          <w:rFonts w:ascii="Times New Roman" w:hAnsi="Times New Roman" w:cs="Times New Roman"/>
          <w:sz w:val="24"/>
          <w:szCs w:val="24"/>
        </w:rPr>
        <w:t xml:space="preserve">γενική </w:t>
      </w:r>
      <w:r w:rsidR="00C94BAD">
        <w:rPr>
          <w:rFonts w:ascii="Times New Roman" w:hAnsi="Times New Roman" w:cs="Times New Roman"/>
          <w:sz w:val="24"/>
          <w:szCs w:val="24"/>
        </w:rPr>
        <w:t>γνώση</w:t>
      </w:r>
      <w:r w:rsidR="00CE54DA">
        <w:rPr>
          <w:rFonts w:ascii="Times New Roman" w:hAnsi="Times New Roman" w:cs="Times New Roman"/>
          <w:sz w:val="24"/>
          <w:szCs w:val="24"/>
        </w:rPr>
        <w:t>, το 33,87% (</w:t>
      </w:r>
      <w:r w:rsidR="00CE54DA">
        <w:rPr>
          <w:rFonts w:ascii="Times New Roman" w:hAnsi="Times New Roman" w:cs="Times New Roman"/>
          <w:sz w:val="24"/>
          <w:szCs w:val="24"/>
          <w:lang w:val="en-US"/>
        </w:rPr>
        <w:t>n</w:t>
      </w:r>
      <w:r w:rsidR="00CE54DA" w:rsidRPr="00CE54DA">
        <w:rPr>
          <w:rFonts w:ascii="Times New Roman" w:hAnsi="Times New Roman" w:cs="Times New Roman"/>
          <w:sz w:val="24"/>
          <w:szCs w:val="24"/>
        </w:rPr>
        <w:t xml:space="preserve">=21) </w:t>
      </w:r>
      <w:r w:rsidR="00CE54DA">
        <w:rPr>
          <w:rFonts w:ascii="Times New Roman" w:hAnsi="Times New Roman" w:cs="Times New Roman"/>
          <w:sz w:val="24"/>
          <w:szCs w:val="24"/>
        </w:rPr>
        <w:t>είχε καλή γνώση και 3,23% (</w:t>
      </w:r>
      <w:r w:rsidR="00CE54DA">
        <w:rPr>
          <w:rFonts w:ascii="Times New Roman" w:hAnsi="Times New Roman" w:cs="Times New Roman"/>
          <w:sz w:val="24"/>
          <w:szCs w:val="24"/>
          <w:lang w:val="en-US"/>
        </w:rPr>
        <w:t>n</w:t>
      </w:r>
      <w:r w:rsidR="00CE54DA" w:rsidRPr="00CE54DA">
        <w:rPr>
          <w:rFonts w:ascii="Times New Roman" w:hAnsi="Times New Roman" w:cs="Times New Roman"/>
          <w:sz w:val="24"/>
          <w:szCs w:val="24"/>
        </w:rPr>
        <w:t xml:space="preserve">=2)  </w:t>
      </w:r>
      <w:r w:rsidR="00CE54DA">
        <w:rPr>
          <w:rFonts w:ascii="Times New Roman" w:hAnsi="Times New Roman" w:cs="Times New Roman"/>
          <w:sz w:val="24"/>
          <w:szCs w:val="24"/>
        </w:rPr>
        <w:t>είχε χαμηλή γνώση.</w:t>
      </w:r>
    </w:p>
    <w:p w:rsidR="00CE54DA" w:rsidRDefault="00CE54DA" w:rsidP="00C94BAD">
      <w:pPr>
        <w:autoSpaceDE w:val="0"/>
        <w:autoSpaceDN w:val="0"/>
        <w:adjustRightInd w:val="0"/>
        <w:spacing w:after="0" w:line="360" w:lineRule="auto"/>
        <w:ind w:firstLine="720"/>
        <w:jc w:val="both"/>
        <w:rPr>
          <w:rFonts w:ascii="Times New Roman" w:hAnsi="Times New Roman" w:cs="Times New Roman"/>
          <w:sz w:val="24"/>
          <w:szCs w:val="24"/>
        </w:rPr>
      </w:pPr>
    </w:p>
    <w:p w:rsidR="00B209A7" w:rsidRPr="00B209A7" w:rsidRDefault="00066367" w:rsidP="00C94BAD">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Γράφημα 4</w:t>
      </w:r>
      <w:r w:rsidR="00E25896">
        <w:rPr>
          <w:rFonts w:ascii="Times New Roman" w:hAnsi="Times New Roman" w:cs="Times New Roman"/>
        </w:rPr>
        <w:t>7</w:t>
      </w:r>
      <w:r w:rsidR="00B209A7">
        <w:rPr>
          <w:rFonts w:ascii="Times New Roman" w:hAnsi="Times New Roman" w:cs="Times New Roman"/>
        </w:rPr>
        <w:t>: Κατηγοριοποίηση στο 2</w:t>
      </w:r>
      <w:r w:rsidR="00B209A7" w:rsidRPr="00B209A7">
        <w:rPr>
          <w:rFonts w:ascii="Times New Roman" w:hAnsi="Times New Roman" w:cs="Times New Roman"/>
          <w:vertAlign w:val="superscript"/>
        </w:rPr>
        <w:t>ο</w:t>
      </w:r>
      <w:r w:rsidR="00B209A7">
        <w:rPr>
          <w:rFonts w:ascii="Times New Roman" w:hAnsi="Times New Roman" w:cs="Times New Roman"/>
        </w:rPr>
        <w:t xml:space="preserve"> σκορ</w:t>
      </w:r>
    </w:p>
    <w:p w:rsidR="00CE54DA" w:rsidRDefault="00C94BAD" w:rsidP="00CE54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E54DA">
        <w:rPr>
          <w:rFonts w:ascii="Times New Roman" w:hAnsi="Times New Roman" w:cs="Times New Roman"/>
          <w:noProof/>
          <w:sz w:val="24"/>
          <w:szCs w:val="24"/>
          <w:lang w:eastAsia="el-GR"/>
        </w:rPr>
        <w:drawing>
          <wp:inline distT="0" distB="0" distL="0" distR="0">
            <wp:extent cx="3799267" cy="3039414"/>
            <wp:effectExtent l="19050" t="0" r="0" b="0"/>
            <wp:docPr id="4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3801047" cy="3040838"/>
                    </a:xfrm>
                    <a:prstGeom prst="rect">
                      <a:avLst/>
                    </a:prstGeom>
                    <a:noFill/>
                    <a:ln w="9525">
                      <a:noFill/>
                      <a:miter lim="800000"/>
                      <a:headEnd/>
                      <a:tailEnd/>
                    </a:ln>
                  </pic:spPr>
                </pic:pic>
              </a:graphicData>
            </a:graphic>
          </wp:inline>
        </w:drawing>
      </w:r>
    </w:p>
    <w:p w:rsidR="00CE54DA" w:rsidRDefault="00CE54DA" w:rsidP="00CE54D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E54DA" w:rsidRDefault="00CE54DA" w:rsidP="00CE54D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Αντίστοιχα για το δεύτερο σκορ (γνώση σχετικά με την χρήση της ινσουλίνης), το 69,35% (</w:t>
      </w:r>
      <w:r>
        <w:rPr>
          <w:rFonts w:ascii="Times New Roman" w:hAnsi="Times New Roman" w:cs="Times New Roman"/>
          <w:sz w:val="24"/>
          <w:szCs w:val="24"/>
          <w:lang w:val="en-US"/>
        </w:rPr>
        <w:t>n</w:t>
      </w:r>
      <w:r w:rsidRPr="00CE54DA">
        <w:rPr>
          <w:rFonts w:ascii="Times New Roman" w:hAnsi="Times New Roman" w:cs="Times New Roman"/>
          <w:sz w:val="24"/>
          <w:szCs w:val="24"/>
        </w:rPr>
        <w:t xml:space="preserve">=43) </w:t>
      </w:r>
      <w:r>
        <w:rPr>
          <w:rFonts w:ascii="Times New Roman" w:hAnsi="Times New Roman" w:cs="Times New Roman"/>
          <w:sz w:val="24"/>
          <w:szCs w:val="24"/>
        </w:rPr>
        <w:t>είχε μέτρια γνώση, το 22,58% (</w:t>
      </w:r>
      <w:r>
        <w:rPr>
          <w:rFonts w:ascii="Times New Roman" w:hAnsi="Times New Roman" w:cs="Times New Roman"/>
          <w:sz w:val="24"/>
          <w:szCs w:val="24"/>
          <w:lang w:val="en-US"/>
        </w:rPr>
        <w:t>n</w:t>
      </w:r>
      <w:r w:rsidRPr="00CE54DA">
        <w:rPr>
          <w:rFonts w:ascii="Times New Roman" w:hAnsi="Times New Roman" w:cs="Times New Roman"/>
          <w:sz w:val="24"/>
          <w:szCs w:val="24"/>
        </w:rPr>
        <w:t xml:space="preserve">=14) </w:t>
      </w:r>
      <w:r>
        <w:rPr>
          <w:rFonts w:ascii="Times New Roman" w:hAnsi="Times New Roman" w:cs="Times New Roman"/>
          <w:sz w:val="24"/>
          <w:szCs w:val="24"/>
        </w:rPr>
        <w:t>είχε καλή γνώση και το 8,06% (</w:t>
      </w:r>
      <w:r>
        <w:rPr>
          <w:rFonts w:ascii="Times New Roman" w:hAnsi="Times New Roman" w:cs="Times New Roman"/>
          <w:sz w:val="24"/>
          <w:szCs w:val="24"/>
          <w:lang w:val="en-US"/>
        </w:rPr>
        <w:t>n</w:t>
      </w:r>
      <w:r w:rsidRPr="00CE54DA">
        <w:rPr>
          <w:rFonts w:ascii="Times New Roman" w:hAnsi="Times New Roman" w:cs="Times New Roman"/>
          <w:sz w:val="24"/>
          <w:szCs w:val="24"/>
        </w:rPr>
        <w:t xml:space="preserve">=5) </w:t>
      </w:r>
      <w:r>
        <w:rPr>
          <w:rFonts w:ascii="Times New Roman" w:hAnsi="Times New Roman" w:cs="Times New Roman"/>
          <w:sz w:val="24"/>
          <w:szCs w:val="24"/>
        </w:rPr>
        <w:t>είχε χαμηλή γνώση.</w:t>
      </w:r>
    </w:p>
    <w:p w:rsidR="00CE54DA" w:rsidRDefault="00CE54DA" w:rsidP="00CE54DA">
      <w:pPr>
        <w:autoSpaceDE w:val="0"/>
        <w:autoSpaceDN w:val="0"/>
        <w:adjustRightInd w:val="0"/>
        <w:spacing w:after="0" w:line="360" w:lineRule="auto"/>
        <w:ind w:firstLine="720"/>
        <w:jc w:val="both"/>
        <w:rPr>
          <w:rFonts w:ascii="Times New Roman" w:hAnsi="Times New Roman" w:cs="Times New Roman"/>
          <w:sz w:val="24"/>
          <w:szCs w:val="24"/>
        </w:rPr>
      </w:pPr>
    </w:p>
    <w:p w:rsidR="00B209A7" w:rsidRPr="00B209A7" w:rsidRDefault="008D35FC" w:rsidP="00CE54DA">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lastRenderedPageBreak/>
        <w:t>Γράφημα 4</w:t>
      </w:r>
      <w:r w:rsidR="00E25896">
        <w:rPr>
          <w:rFonts w:ascii="Times New Roman" w:hAnsi="Times New Roman" w:cs="Times New Roman"/>
        </w:rPr>
        <w:t>8</w:t>
      </w:r>
      <w:r w:rsidR="00B209A7">
        <w:rPr>
          <w:rFonts w:ascii="Times New Roman" w:hAnsi="Times New Roman" w:cs="Times New Roman"/>
        </w:rPr>
        <w:t>:</w:t>
      </w:r>
      <w:r w:rsidR="001A3FDC">
        <w:rPr>
          <w:rFonts w:ascii="Times New Roman" w:hAnsi="Times New Roman" w:cs="Times New Roman"/>
        </w:rPr>
        <w:t xml:space="preserve"> Κατηγοριοποίηση στο 3</w:t>
      </w:r>
      <w:r w:rsidR="001A3FDC" w:rsidRPr="001A3FDC">
        <w:rPr>
          <w:rFonts w:ascii="Times New Roman" w:hAnsi="Times New Roman" w:cs="Times New Roman"/>
          <w:vertAlign w:val="superscript"/>
        </w:rPr>
        <w:t>ο</w:t>
      </w:r>
      <w:r w:rsidR="001A3FDC">
        <w:rPr>
          <w:rFonts w:ascii="Times New Roman" w:hAnsi="Times New Roman" w:cs="Times New Roman"/>
        </w:rPr>
        <w:t xml:space="preserve"> σκορ</w:t>
      </w:r>
    </w:p>
    <w:p w:rsidR="00CE54DA" w:rsidRDefault="00CE54DA" w:rsidP="00CE54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l-GR"/>
        </w:rPr>
        <w:drawing>
          <wp:inline distT="0" distB="0" distL="0" distR="0">
            <wp:extent cx="3973401" cy="3178721"/>
            <wp:effectExtent l="19050" t="0" r="8049" b="0"/>
            <wp:docPr id="4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3975264" cy="3180211"/>
                    </a:xfrm>
                    <a:prstGeom prst="rect">
                      <a:avLst/>
                    </a:prstGeom>
                    <a:noFill/>
                    <a:ln w="9525">
                      <a:noFill/>
                      <a:miter lim="800000"/>
                      <a:headEnd/>
                      <a:tailEnd/>
                    </a:ln>
                  </pic:spPr>
                </pic:pic>
              </a:graphicData>
            </a:graphic>
          </wp:inline>
        </w:drawing>
      </w:r>
    </w:p>
    <w:p w:rsidR="00CE54DA" w:rsidRDefault="00CE54DA" w:rsidP="00CE54DA">
      <w:pPr>
        <w:autoSpaceDE w:val="0"/>
        <w:autoSpaceDN w:val="0"/>
        <w:adjustRightInd w:val="0"/>
        <w:spacing w:after="0" w:line="240" w:lineRule="auto"/>
        <w:rPr>
          <w:rFonts w:ascii="Times New Roman" w:hAnsi="Times New Roman" w:cs="Times New Roman"/>
          <w:sz w:val="24"/>
          <w:szCs w:val="24"/>
        </w:rPr>
      </w:pPr>
    </w:p>
    <w:p w:rsidR="00CE54DA" w:rsidRDefault="00CE54DA" w:rsidP="00CE54D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Στο τρίτο σκορ για την συνολική γνώση, το 67,74% (</w:t>
      </w:r>
      <w:r>
        <w:rPr>
          <w:rFonts w:ascii="Times New Roman" w:hAnsi="Times New Roman" w:cs="Times New Roman"/>
          <w:sz w:val="24"/>
          <w:szCs w:val="24"/>
          <w:lang w:val="en-US"/>
        </w:rPr>
        <w:t>n</w:t>
      </w:r>
      <w:r w:rsidRPr="00CE54DA">
        <w:rPr>
          <w:rFonts w:ascii="Times New Roman" w:hAnsi="Times New Roman" w:cs="Times New Roman"/>
          <w:sz w:val="24"/>
          <w:szCs w:val="24"/>
        </w:rPr>
        <w:t xml:space="preserve">=42) </w:t>
      </w:r>
      <w:r>
        <w:rPr>
          <w:rFonts w:ascii="Times New Roman" w:hAnsi="Times New Roman" w:cs="Times New Roman"/>
          <w:sz w:val="24"/>
          <w:szCs w:val="24"/>
        </w:rPr>
        <w:t>είχε καλή γνώση και το 32,26% (</w:t>
      </w:r>
      <w:r>
        <w:rPr>
          <w:rFonts w:ascii="Times New Roman" w:hAnsi="Times New Roman" w:cs="Times New Roman"/>
          <w:sz w:val="24"/>
          <w:szCs w:val="24"/>
          <w:lang w:val="en-US"/>
        </w:rPr>
        <w:t>n</w:t>
      </w:r>
      <w:r w:rsidRPr="00CE54DA">
        <w:rPr>
          <w:rFonts w:ascii="Times New Roman" w:hAnsi="Times New Roman" w:cs="Times New Roman"/>
          <w:sz w:val="24"/>
          <w:szCs w:val="24"/>
        </w:rPr>
        <w:t>=20)</w:t>
      </w:r>
      <w:r>
        <w:rPr>
          <w:rFonts w:ascii="Times New Roman" w:hAnsi="Times New Roman" w:cs="Times New Roman"/>
          <w:sz w:val="24"/>
          <w:szCs w:val="24"/>
        </w:rPr>
        <w:t xml:space="preserve"> είχαν μέτρια γνώση.</w:t>
      </w:r>
    </w:p>
    <w:p w:rsidR="00CE54DA" w:rsidRPr="00CE54DA" w:rsidRDefault="005F6AFA" w:rsidP="00CE54D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Παρακάτω έγινε συσχέτιση μεταξύ των τριών σκορ και των ηλικιακών ομάδων του δείγματος. </w:t>
      </w:r>
    </w:p>
    <w:p w:rsidR="00CE54DA" w:rsidRPr="001A3FDC" w:rsidRDefault="001A3FDC" w:rsidP="00CE54D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r w:rsidR="00392EC0">
        <w:rPr>
          <w:rFonts w:ascii="Times New Roman" w:hAnsi="Times New Roman" w:cs="Times New Roman"/>
        </w:rPr>
        <w:t>Γράφημα 49</w:t>
      </w:r>
      <w:r>
        <w:rPr>
          <w:rFonts w:ascii="Times New Roman" w:hAnsi="Times New Roman" w:cs="Times New Roman"/>
        </w:rPr>
        <w:t>: Κατηγοριοποίηση στο 1</w:t>
      </w:r>
      <w:r w:rsidRPr="001A3FDC">
        <w:rPr>
          <w:rFonts w:ascii="Times New Roman" w:hAnsi="Times New Roman" w:cs="Times New Roman"/>
          <w:vertAlign w:val="superscript"/>
        </w:rPr>
        <w:t>ο</w:t>
      </w:r>
      <w:r>
        <w:rPr>
          <w:rFonts w:ascii="Times New Roman" w:hAnsi="Times New Roman" w:cs="Times New Roman"/>
        </w:rPr>
        <w:t xml:space="preserve"> σκορ σχετικά με τις ηλικιακές ομάδες </w:t>
      </w:r>
    </w:p>
    <w:p w:rsidR="00B209A7" w:rsidRDefault="00B209A7" w:rsidP="00B209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15366" cy="3052293"/>
            <wp:effectExtent l="19050" t="0" r="0" b="0"/>
            <wp:docPr id="45"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3817153" cy="3053723"/>
                    </a:xfrm>
                    <a:prstGeom prst="rect">
                      <a:avLst/>
                    </a:prstGeom>
                    <a:noFill/>
                    <a:ln w="9525">
                      <a:noFill/>
                      <a:miter lim="800000"/>
                      <a:headEnd/>
                      <a:tailEnd/>
                    </a:ln>
                  </pic:spPr>
                </pic:pic>
              </a:graphicData>
            </a:graphic>
          </wp:inline>
        </w:drawing>
      </w:r>
    </w:p>
    <w:p w:rsidR="00B209A7" w:rsidRDefault="00B209A7" w:rsidP="00B209A7">
      <w:pPr>
        <w:autoSpaceDE w:val="0"/>
        <w:autoSpaceDN w:val="0"/>
        <w:adjustRightInd w:val="0"/>
        <w:spacing w:after="0" w:line="240" w:lineRule="auto"/>
        <w:rPr>
          <w:rFonts w:ascii="Times New Roman" w:hAnsi="Times New Roman" w:cs="Times New Roman"/>
          <w:sz w:val="24"/>
          <w:szCs w:val="24"/>
        </w:rPr>
      </w:pPr>
    </w:p>
    <w:p w:rsidR="00D022BB" w:rsidRDefault="00B209A7" w:rsidP="00B209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Από</w:t>
      </w:r>
      <w:r w:rsidRPr="00B209A7">
        <w:rPr>
          <w:rFonts w:ascii="Times New Roman" w:hAnsi="Times New Roman" w:cs="Times New Roman"/>
          <w:sz w:val="24"/>
          <w:szCs w:val="24"/>
        </w:rPr>
        <w:t xml:space="preserve"> </w:t>
      </w:r>
      <w:r>
        <w:rPr>
          <w:rFonts w:ascii="Times New Roman" w:hAnsi="Times New Roman" w:cs="Times New Roman"/>
          <w:sz w:val="24"/>
          <w:szCs w:val="24"/>
        </w:rPr>
        <w:t>το</w:t>
      </w:r>
      <w:r w:rsidRPr="00B209A7">
        <w:rPr>
          <w:rFonts w:ascii="Times New Roman" w:hAnsi="Times New Roman" w:cs="Times New Roman"/>
          <w:sz w:val="24"/>
          <w:szCs w:val="24"/>
        </w:rPr>
        <w:t xml:space="preserve"> </w:t>
      </w:r>
      <w:r>
        <w:rPr>
          <w:rFonts w:ascii="Times New Roman" w:hAnsi="Times New Roman" w:cs="Times New Roman"/>
          <w:sz w:val="24"/>
          <w:szCs w:val="24"/>
          <w:lang w:val="en-US"/>
        </w:rPr>
        <w:t>Pearson</w:t>
      </w:r>
      <w:r w:rsidRPr="00B209A7">
        <w:rPr>
          <w:rFonts w:ascii="Times New Roman" w:hAnsi="Times New Roman" w:cs="Times New Roman"/>
          <w:sz w:val="24"/>
          <w:szCs w:val="24"/>
        </w:rPr>
        <w:t xml:space="preserve"> </w:t>
      </w:r>
      <w:r>
        <w:rPr>
          <w:rFonts w:ascii="Times New Roman" w:hAnsi="Times New Roman" w:cs="Times New Roman"/>
          <w:sz w:val="24"/>
          <w:szCs w:val="24"/>
          <w:lang w:val="en-US"/>
        </w:rPr>
        <w:t>Chi</w:t>
      </w:r>
      <w:r w:rsidRPr="00B209A7">
        <w:rPr>
          <w:rFonts w:ascii="Times New Roman" w:hAnsi="Times New Roman" w:cs="Times New Roman"/>
          <w:sz w:val="24"/>
          <w:szCs w:val="24"/>
        </w:rPr>
        <w:t>-</w:t>
      </w:r>
      <w:r>
        <w:rPr>
          <w:rFonts w:ascii="Times New Roman" w:hAnsi="Times New Roman" w:cs="Times New Roman"/>
          <w:sz w:val="24"/>
          <w:szCs w:val="24"/>
          <w:lang w:val="en-US"/>
        </w:rPr>
        <w:t>square</w:t>
      </w:r>
      <w:r w:rsidRPr="00B209A7">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B209A7">
        <w:rPr>
          <w:rFonts w:ascii="Times New Roman" w:hAnsi="Times New Roman" w:cs="Times New Roman"/>
          <w:sz w:val="24"/>
          <w:szCs w:val="24"/>
        </w:rPr>
        <w:t xml:space="preserve"> </w:t>
      </w:r>
      <w:r>
        <w:rPr>
          <w:rFonts w:ascii="Times New Roman" w:hAnsi="Times New Roman" w:cs="Times New Roman"/>
          <w:sz w:val="24"/>
          <w:szCs w:val="24"/>
        </w:rPr>
        <w:t>το</w:t>
      </w:r>
      <w:r w:rsidRPr="00B209A7">
        <w:rPr>
          <w:rFonts w:ascii="Times New Roman" w:hAnsi="Times New Roman" w:cs="Times New Roman"/>
          <w:sz w:val="24"/>
          <w:szCs w:val="24"/>
        </w:rPr>
        <w:t xml:space="preserve"> </w:t>
      </w:r>
      <w:r>
        <w:rPr>
          <w:rFonts w:ascii="Times New Roman" w:hAnsi="Times New Roman" w:cs="Times New Roman"/>
          <w:sz w:val="24"/>
          <w:szCs w:val="24"/>
          <w:lang w:val="en-US"/>
        </w:rPr>
        <w:t>p</w:t>
      </w:r>
      <w:r w:rsidRPr="00B209A7">
        <w:rPr>
          <w:rFonts w:ascii="Times New Roman" w:hAnsi="Times New Roman" w:cs="Times New Roman"/>
          <w:sz w:val="24"/>
          <w:szCs w:val="24"/>
        </w:rPr>
        <w:t xml:space="preserve">=0,125, </w:t>
      </w:r>
      <w:r>
        <w:rPr>
          <w:rFonts w:ascii="Times New Roman" w:hAnsi="Times New Roman" w:cs="Times New Roman"/>
          <w:sz w:val="24"/>
          <w:szCs w:val="24"/>
        </w:rPr>
        <w:t>άρα</w:t>
      </w:r>
      <w:r w:rsidRPr="00B209A7">
        <w:rPr>
          <w:rFonts w:ascii="Times New Roman" w:hAnsi="Times New Roman" w:cs="Times New Roman"/>
          <w:sz w:val="24"/>
          <w:szCs w:val="24"/>
        </w:rPr>
        <w:t xml:space="preserve"> </w:t>
      </w:r>
      <w:r>
        <w:rPr>
          <w:rFonts w:ascii="Times New Roman" w:hAnsi="Times New Roman" w:cs="Times New Roman"/>
          <w:sz w:val="24"/>
          <w:szCs w:val="24"/>
        </w:rPr>
        <w:t xml:space="preserve">δεν υπάρχει στατιστικά σημαντική διαφορά ανάμεσα στις ηλικιακές ομάδες στο πρώτο σκορ γενικών γνώσεων. Στο </w:t>
      </w:r>
      <w:r w:rsidR="008D35FC">
        <w:rPr>
          <w:rFonts w:ascii="Times New Roman" w:hAnsi="Times New Roman" w:cs="Times New Roman"/>
        </w:rPr>
        <w:t>Γράφημα</w:t>
      </w:r>
      <w:r w:rsidR="00066367">
        <w:rPr>
          <w:rFonts w:ascii="Times New Roman" w:hAnsi="Times New Roman" w:cs="Times New Roman"/>
          <w:sz w:val="24"/>
          <w:szCs w:val="24"/>
        </w:rPr>
        <w:t xml:space="preserve"> </w:t>
      </w:r>
      <w:r w:rsidR="00392EC0">
        <w:rPr>
          <w:rFonts w:ascii="Times New Roman" w:hAnsi="Times New Roman" w:cs="Times New Roman"/>
          <w:sz w:val="24"/>
          <w:szCs w:val="24"/>
        </w:rPr>
        <w:t>49</w:t>
      </w:r>
      <w:r w:rsidR="001A3FDC">
        <w:rPr>
          <w:rFonts w:ascii="Times New Roman" w:hAnsi="Times New Roman" w:cs="Times New Roman"/>
          <w:sz w:val="24"/>
          <w:szCs w:val="24"/>
        </w:rPr>
        <w:t>, φαίνεται ποια είναι η γνώση στο 1</w:t>
      </w:r>
      <w:r w:rsidR="001A3FDC" w:rsidRPr="001A3FDC">
        <w:rPr>
          <w:rFonts w:ascii="Times New Roman" w:hAnsi="Times New Roman" w:cs="Times New Roman"/>
          <w:sz w:val="24"/>
          <w:szCs w:val="24"/>
          <w:vertAlign w:val="superscript"/>
        </w:rPr>
        <w:t>ο</w:t>
      </w:r>
      <w:r w:rsidR="001A3FDC">
        <w:rPr>
          <w:rFonts w:ascii="Times New Roman" w:hAnsi="Times New Roman" w:cs="Times New Roman"/>
          <w:sz w:val="24"/>
          <w:szCs w:val="24"/>
        </w:rPr>
        <w:t xml:space="preserve"> σκορ (γενικές γνώσεις) ανάμεσα στις τέσσερις </w:t>
      </w:r>
      <w:r w:rsidR="001A3FDC">
        <w:rPr>
          <w:rFonts w:ascii="Times New Roman" w:hAnsi="Times New Roman" w:cs="Times New Roman"/>
          <w:sz w:val="24"/>
          <w:szCs w:val="24"/>
        </w:rPr>
        <w:lastRenderedPageBreak/>
        <w:t>διαφορετικές ηλικιακές ομάδες. Ο αριθμός που φαίνεται στην κάθε μπάρα, είναι ο αριθμός των ασθενών που εντάσσονται στην κάθε κατηγορία (χαμηλή-μέτρια-</w:t>
      </w:r>
      <w:proofErr w:type="spellStart"/>
      <w:r w:rsidR="001A3FDC">
        <w:rPr>
          <w:rFonts w:ascii="Times New Roman" w:hAnsi="Times New Roman" w:cs="Times New Roman"/>
          <w:sz w:val="24"/>
          <w:szCs w:val="24"/>
        </w:rPr>
        <w:t>καλή</w:t>
      </w:r>
      <w:proofErr w:type="spellEnd"/>
      <w:r w:rsidR="001A3FDC">
        <w:rPr>
          <w:rFonts w:ascii="Times New Roman" w:hAnsi="Times New Roman" w:cs="Times New Roman"/>
          <w:sz w:val="24"/>
          <w:szCs w:val="24"/>
        </w:rPr>
        <w:t>).</w:t>
      </w:r>
    </w:p>
    <w:p w:rsidR="00D022BB" w:rsidRDefault="00D022BB" w:rsidP="00B209A7">
      <w:pPr>
        <w:autoSpaceDE w:val="0"/>
        <w:autoSpaceDN w:val="0"/>
        <w:adjustRightInd w:val="0"/>
        <w:spacing w:after="0" w:line="360" w:lineRule="auto"/>
        <w:jc w:val="both"/>
        <w:rPr>
          <w:rFonts w:ascii="Times New Roman" w:hAnsi="Times New Roman" w:cs="Times New Roman"/>
          <w:sz w:val="24"/>
          <w:szCs w:val="24"/>
        </w:rPr>
      </w:pPr>
    </w:p>
    <w:p w:rsidR="00D022BB" w:rsidRPr="00D022BB" w:rsidRDefault="00D022BB" w:rsidP="00B209A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392EC0">
        <w:rPr>
          <w:rFonts w:ascii="Times New Roman" w:hAnsi="Times New Roman" w:cs="Times New Roman"/>
        </w:rPr>
        <w:t>Γράφημα 50</w:t>
      </w:r>
      <w:r>
        <w:rPr>
          <w:rFonts w:ascii="Times New Roman" w:hAnsi="Times New Roman" w:cs="Times New Roman"/>
        </w:rPr>
        <w:t>:</w:t>
      </w:r>
      <w:r w:rsidRPr="00D022BB">
        <w:rPr>
          <w:rFonts w:ascii="Times New Roman" w:hAnsi="Times New Roman" w:cs="Times New Roman"/>
        </w:rPr>
        <w:t xml:space="preserve"> </w:t>
      </w:r>
      <w:r>
        <w:rPr>
          <w:rFonts w:ascii="Times New Roman" w:hAnsi="Times New Roman" w:cs="Times New Roman"/>
        </w:rPr>
        <w:t>Κατηγοριοποίηση στο 2</w:t>
      </w:r>
      <w:r w:rsidRPr="00D022BB">
        <w:rPr>
          <w:rFonts w:ascii="Times New Roman" w:hAnsi="Times New Roman" w:cs="Times New Roman"/>
          <w:vertAlign w:val="superscript"/>
        </w:rPr>
        <w:t>ο</w:t>
      </w:r>
      <w:r>
        <w:rPr>
          <w:rFonts w:ascii="Times New Roman" w:hAnsi="Times New Roman" w:cs="Times New Roman"/>
        </w:rPr>
        <w:t xml:space="preserve"> σκορ σχετικά με τις ηλικιακές ομάδες</w:t>
      </w:r>
    </w:p>
    <w:p w:rsidR="00D022BB" w:rsidRDefault="00B209A7" w:rsidP="00D022B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022BB">
        <w:rPr>
          <w:rFonts w:ascii="Times New Roman" w:hAnsi="Times New Roman" w:cs="Times New Roman"/>
          <w:noProof/>
          <w:sz w:val="24"/>
          <w:szCs w:val="24"/>
          <w:lang w:eastAsia="el-GR"/>
        </w:rPr>
        <w:drawing>
          <wp:inline distT="0" distB="0" distL="0" distR="0">
            <wp:extent cx="3903907" cy="3123126"/>
            <wp:effectExtent l="19050" t="0" r="1343" b="0"/>
            <wp:docPr id="46"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3905736" cy="3124589"/>
                    </a:xfrm>
                    <a:prstGeom prst="rect">
                      <a:avLst/>
                    </a:prstGeom>
                    <a:noFill/>
                    <a:ln w="9525">
                      <a:noFill/>
                      <a:miter lim="800000"/>
                      <a:headEnd/>
                      <a:tailEnd/>
                    </a:ln>
                  </pic:spPr>
                </pic:pic>
              </a:graphicData>
            </a:graphic>
          </wp:inline>
        </w:drawing>
      </w:r>
    </w:p>
    <w:p w:rsidR="00D022BB" w:rsidRDefault="00D022BB" w:rsidP="00D022BB">
      <w:pPr>
        <w:autoSpaceDE w:val="0"/>
        <w:autoSpaceDN w:val="0"/>
        <w:adjustRightInd w:val="0"/>
        <w:spacing w:after="0" w:line="240" w:lineRule="auto"/>
        <w:rPr>
          <w:rFonts w:ascii="Times New Roman" w:hAnsi="Times New Roman" w:cs="Times New Roman"/>
          <w:sz w:val="24"/>
          <w:szCs w:val="24"/>
        </w:rPr>
      </w:pPr>
    </w:p>
    <w:p w:rsidR="00D022BB" w:rsidRDefault="00A63DA5" w:rsidP="00A63DA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Από</w:t>
      </w:r>
      <w:r w:rsidRPr="00A63DA5">
        <w:rPr>
          <w:rFonts w:ascii="Times New Roman" w:hAnsi="Times New Roman" w:cs="Times New Roman"/>
          <w:sz w:val="24"/>
          <w:szCs w:val="24"/>
        </w:rPr>
        <w:t xml:space="preserve"> </w:t>
      </w:r>
      <w:r>
        <w:rPr>
          <w:rFonts w:ascii="Times New Roman" w:hAnsi="Times New Roman" w:cs="Times New Roman"/>
          <w:sz w:val="24"/>
          <w:szCs w:val="24"/>
        </w:rPr>
        <w:t>το</w:t>
      </w:r>
      <w:r w:rsidRPr="00A63DA5">
        <w:rPr>
          <w:rFonts w:ascii="Times New Roman" w:hAnsi="Times New Roman" w:cs="Times New Roman"/>
          <w:sz w:val="24"/>
          <w:szCs w:val="24"/>
        </w:rPr>
        <w:t xml:space="preserve"> </w:t>
      </w:r>
      <w:r>
        <w:rPr>
          <w:rFonts w:ascii="Times New Roman" w:hAnsi="Times New Roman" w:cs="Times New Roman"/>
          <w:sz w:val="24"/>
          <w:szCs w:val="24"/>
          <w:lang w:val="en-US"/>
        </w:rPr>
        <w:t>Pearson</w:t>
      </w:r>
      <w:r w:rsidRPr="00A63DA5">
        <w:rPr>
          <w:rFonts w:ascii="Times New Roman" w:hAnsi="Times New Roman" w:cs="Times New Roman"/>
          <w:sz w:val="24"/>
          <w:szCs w:val="24"/>
        </w:rPr>
        <w:t xml:space="preserve"> </w:t>
      </w:r>
      <w:r>
        <w:rPr>
          <w:rFonts w:ascii="Times New Roman" w:hAnsi="Times New Roman" w:cs="Times New Roman"/>
          <w:sz w:val="24"/>
          <w:szCs w:val="24"/>
          <w:lang w:val="en-US"/>
        </w:rPr>
        <w:t>Chi</w:t>
      </w:r>
      <w:r w:rsidRPr="00A63DA5">
        <w:rPr>
          <w:rFonts w:ascii="Times New Roman" w:hAnsi="Times New Roman" w:cs="Times New Roman"/>
          <w:sz w:val="24"/>
          <w:szCs w:val="24"/>
        </w:rPr>
        <w:t>-</w:t>
      </w:r>
      <w:r>
        <w:rPr>
          <w:rFonts w:ascii="Times New Roman" w:hAnsi="Times New Roman" w:cs="Times New Roman"/>
          <w:sz w:val="24"/>
          <w:szCs w:val="24"/>
          <w:lang w:val="en-US"/>
        </w:rPr>
        <w:t>square</w:t>
      </w:r>
      <w:r w:rsidRPr="00A63DA5">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A63DA5">
        <w:rPr>
          <w:rFonts w:ascii="Times New Roman" w:hAnsi="Times New Roman" w:cs="Times New Roman"/>
          <w:sz w:val="24"/>
          <w:szCs w:val="24"/>
        </w:rPr>
        <w:t xml:space="preserve"> </w:t>
      </w:r>
      <w:r>
        <w:rPr>
          <w:rFonts w:ascii="Times New Roman" w:hAnsi="Times New Roman" w:cs="Times New Roman"/>
          <w:sz w:val="24"/>
          <w:szCs w:val="24"/>
        </w:rPr>
        <w:t>το</w:t>
      </w:r>
      <w:r w:rsidRPr="00A63DA5">
        <w:rPr>
          <w:rFonts w:ascii="Times New Roman" w:hAnsi="Times New Roman" w:cs="Times New Roman"/>
          <w:sz w:val="24"/>
          <w:szCs w:val="24"/>
        </w:rPr>
        <w:t xml:space="preserve"> </w:t>
      </w:r>
      <w:r>
        <w:rPr>
          <w:rFonts w:ascii="Times New Roman" w:hAnsi="Times New Roman" w:cs="Times New Roman"/>
          <w:sz w:val="24"/>
          <w:szCs w:val="24"/>
          <w:lang w:val="en-US"/>
        </w:rPr>
        <w:t>p</w:t>
      </w:r>
      <w:r w:rsidRPr="00A63DA5">
        <w:rPr>
          <w:rFonts w:ascii="Times New Roman" w:hAnsi="Times New Roman" w:cs="Times New Roman"/>
          <w:sz w:val="24"/>
          <w:szCs w:val="24"/>
        </w:rPr>
        <w:t xml:space="preserve">=0,03 </w:t>
      </w:r>
      <w:r>
        <w:rPr>
          <w:rFonts w:ascii="Times New Roman" w:hAnsi="Times New Roman" w:cs="Times New Roman"/>
          <w:sz w:val="24"/>
          <w:szCs w:val="24"/>
        </w:rPr>
        <w:t>το</w:t>
      </w:r>
      <w:r w:rsidRPr="00A63DA5">
        <w:rPr>
          <w:rFonts w:ascii="Times New Roman" w:hAnsi="Times New Roman" w:cs="Times New Roman"/>
          <w:sz w:val="24"/>
          <w:szCs w:val="24"/>
        </w:rPr>
        <w:t xml:space="preserve"> </w:t>
      </w:r>
      <w:r>
        <w:rPr>
          <w:rFonts w:ascii="Times New Roman" w:hAnsi="Times New Roman" w:cs="Times New Roman"/>
          <w:sz w:val="24"/>
          <w:szCs w:val="24"/>
        </w:rPr>
        <w:t xml:space="preserve">οποίο είναι &lt;0,05, άρα μπορούμε να ισχυριστούμε ότι υπάρχει </w:t>
      </w:r>
      <w:r w:rsidRPr="00C72CF4">
        <w:rPr>
          <w:rFonts w:ascii="Times New Roman" w:hAnsi="Times New Roman" w:cs="Times New Roman"/>
          <w:sz w:val="24"/>
          <w:szCs w:val="24"/>
        </w:rPr>
        <w:t>στατιστικά σημαντική διαφορά</w:t>
      </w:r>
      <w:r>
        <w:rPr>
          <w:rFonts w:ascii="Times New Roman" w:hAnsi="Times New Roman" w:cs="Times New Roman"/>
          <w:sz w:val="24"/>
          <w:szCs w:val="24"/>
        </w:rPr>
        <w:t xml:space="preserve"> ανάμεσα στις ηλικιακές ομάδες στο δεύτερο σκορ (γνώσεις για την χρήση ινσουλίνης).</w:t>
      </w:r>
    </w:p>
    <w:p w:rsidR="005F6AFA" w:rsidRDefault="005F6AFA" w:rsidP="00B209A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p>
    <w:p w:rsidR="00B209A7" w:rsidRPr="005F6AFA" w:rsidRDefault="00392EC0" w:rsidP="005F6AFA">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Γράφημα 51</w:t>
      </w:r>
      <w:r w:rsidR="005F6AFA">
        <w:rPr>
          <w:rFonts w:ascii="Times New Roman" w:hAnsi="Times New Roman" w:cs="Times New Roman"/>
        </w:rPr>
        <w:t>: Κατηγοριοποίηση στο 3</w:t>
      </w:r>
      <w:r w:rsidR="005F6AFA" w:rsidRPr="005F6AFA">
        <w:rPr>
          <w:rFonts w:ascii="Times New Roman" w:hAnsi="Times New Roman" w:cs="Times New Roman"/>
          <w:vertAlign w:val="superscript"/>
        </w:rPr>
        <w:t>ο</w:t>
      </w:r>
      <w:r w:rsidR="005F6AFA">
        <w:rPr>
          <w:rFonts w:ascii="Times New Roman" w:hAnsi="Times New Roman" w:cs="Times New Roman"/>
        </w:rPr>
        <w:t xml:space="preserve"> σκορ σχετικά με τις ηλικιακές ομάδες</w:t>
      </w:r>
    </w:p>
    <w:p w:rsidR="005F6AFA" w:rsidRDefault="005F6AFA" w:rsidP="005F6A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83168" cy="3026535"/>
            <wp:effectExtent l="19050" t="0" r="7782" b="0"/>
            <wp:docPr id="47"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3784940" cy="3027953"/>
                    </a:xfrm>
                    <a:prstGeom prst="rect">
                      <a:avLst/>
                    </a:prstGeom>
                    <a:noFill/>
                    <a:ln w="9525">
                      <a:noFill/>
                      <a:miter lim="800000"/>
                      <a:headEnd/>
                      <a:tailEnd/>
                    </a:ln>
                  </pic:spPr>
                </pic:pic>
              </a:graphicData>
            </a:graphic>
          </wp:inline>
        </w:drawing>
      </w:r>
    </w:p>
    <w:p w:rsidR="005F6AFA" w:rsidRDefault="005F6AFA" w:rsidP="005F6AFA">
      <w:pPr>
        <w:autoSpaceDE w:val="0"/>
        <w:autoSpaceDN w:val="0"/>
        <w:adjustRightInd w:val="0"/>
        <w:spacing w:after="0" w:line="360" w:lineRule="auto"/>
        <w:jc w:val="both"/>
        <w:rPr>
          <w:rFonts w:ascii="Times New Roman" w:hAnsi="Times New Roman" w:cs="Times New Roman"/>
          <w:sz w:val="24"/>
          <w:szCs w:val="24"/>
        </w:rPr>
      </w:pPr>
    </w:p>
    <w:p w:rsidR="005F6AFA" w:rsidRDefault="005F6AFA" w:rsidP="005F6AF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Από</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Pearson</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Chi</w:t>
      </w:r>
      <w:r w:rsidRPr="005F6AFA">
        <w:rPr>
          <w:rFonts w:ascii="Times New Roman" w:hAnsi="Times New Roman" w:cs="Times New Roman"/>
          <w:sz w:val="24"/>
          <w:szCs w:val="24"/>
        </w:rPr>
        <w:t>-</w:t>
      </w:r>
      <w:r>
        <w:rPr>
          <w:rFonts w:ascii="Times New Roman" w:hAnsi="Times New Roman" w:cs="Times New Roman"/>
          <w:sz w:val="24"/>
          <w:szCs w:val="24"/>
          <w:lang w:val="en-US"/>
        </w:rPr>
        <w:t>square</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w:t>
      </w:r>
      <w:r w:rsidRPr="005F6AFA">
        <w:rPr>
          <w:rFonts w:ascii="Times New Roman" w:hAnsi="Times New Roman" w:cs="Times New Roman"/>
          <w:sz w:val="24"/>
          <w:szCs w:val="24"/>
        </w:rPr>
        <w:t xml:space="preserve">=0,227, </w:t>
      </w:r>
      <w:r>
        <w:rPr>
          <w:rFonts w:ascii="Times New Roman" w:hAnsi="Times New Roman" w:cs="Times New Roman"/>
          <w:sz w:val="24"/>
          <w:szCs w:val="24"/>
        </w:rPr>
        <w:t>άρα</w:t>
      </w:r>
      <w:r w:rsidRPr="005F6AFA">
        <w:rPr>
          <w:rFonts w:ascii="Times New Roman" w:hAnsi="Times New Roman" w:cs="Times New Roman"/>
          <w:sz w:val="24"/>
          <w:szCs w:val="24"/>
        </w:rPr>
        <w:t xml:space="preserve"> </w:t>
      </w:r>
      <w:r>
        <w:rPr>
          <w:rFonts w:ascii="Times New Roman" w:hAnsi="Times New Roman" w:cs="Times New Roman"/>
          <w:sz w:val="24"/>
          <w:szCs w:val="24"/>
        </w:rPr>
        <w:t>δεν υπάρχει στατιστικά σημαντική διαφορά ανάμεσα στις ηλικιακές ομάδες και το τρίτο σκορ συνολικών γνώσεων.</w:t>
      </w:r>
    </w:p>
    <w:p w:rsidR="00223884" w:rsidRDefault="00223884" w:rsidP="005F6AF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Παρακάτω </w:t>
      </w:r>
      <w:r w:rsidR="00550D60">
        <w:rPr>
          <w:rFonts w:ascii="Times New Roman" w:hAnsi="Times New Roman" w:cs="Times New Roman"/>
          <w:sz w:val="24"/>
          <w:szCs w:val="24"/>
        </w:rPr>
        <w:t>συσχετίστηκε το φύλο και τα τρία διαφορετικά σκορ.</w:t>
      </w:r>
    </w:p>
    <w:p w:rsidR="00550D60" w:rsidRDefault="00550D60" w:rsidP="005F6AFA">
      <w:pPr>
        <w:autoSpaceDE w:val="0"/>
        <w:autoSpaceDN w:val="0"/>
        <w:adjustRightInd w:val="0"/>
        <w:spacing w:after="0" w:line="360" w:lineRule="auto"/>
        <w:jc w:val="both"/>
        <w:rPr>
          <w:rFonts w:ascii="Times New Roman" w:hAnsi="Times New Roman" w:cs="Times New Roman"/>
          <w:sz w:val="24"/>
          <w:szCs w:val="24"/>
        </w:rPr>
      </w:pPr>
    </w:p>
    <w:p w:rsidR="00550D60" w:rsidRPr="00550D60" w:rsidRDefault="00550D60" w:rsidP="005F6AFA">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8D35FC">
        <w:rPr>
          <w:rFonts w:ascii="Times New Roman" w:hAnsi="Times New Roman" w:cs="Times New Roman"/>
        </w:rPr>
        <w:t xml:space="preserve">Γράφημα </w:t>
      </w:r>
      <w:r w:rsidR="00392EC0">
        <w:rPr>
          <w:rFonts w:ascii="Times New Roman" w:hAnsi="Times New Roman" w:cs="Times New Roman"/>
        </w:rPr>
        <w:t>52</w:t>
      </w:r>
      <w:r>
        <w:rPr>
          <w:rFonts w:ascii="Times New Roman" w:hAnsi="Times New Roman" w:cs="Times New Roman"/>
        </w:rPr>
        <w:t>: Κατηγοριοποίηση στο 1</w:t>
      </w:r>
      <w:r w:rsidRPr="00550D60">
        <w:rPr>
          <w:rFonts w:ascii="Times New Roman" w:hAnsi="Times New Roman" w:cs="Times New Roman"/>
          <w:vertAlign w:val="superscript"/>
        </w:rPr>
        <w:t>ο</w:t>
      </w:r>
      <w:r>
        <w:rPr>
          <w:rFonts w:ascii="Times New Roman" w:hAnsi="Times New Roman" w:cs="Times New Roman"/>
        </w:rPr>
        <w:t xml:space="preserve"> σκορ σχετικά με το φύλο</w:t>
      </w:r>
    </w:p>
    <w:p w:rsidR="00550D60" w:rsidRDefault="00550D60" w:rsidP="00550D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75120" cy="3020096"/>
            <wp:effectExtent l="19050" t="0" r="0" b="0"/>
            <wp:docPr id="4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3776888" cy="3021511"/>
                    </a:xfrm>
                    <a:prstGeom prst="rect">
                      <a:avLst/>
                    </a:prstGeom>
                    <a:noFill/>
                    <a:ln w="9525">
                      <a:noFill/>
                      <a:miter lim="800000"/>
                      <a:headEnd/>
                      <a:tailEnd/>
                    </a:ln>
                  </pic:spPr>
                </pic:pic>
              </a:graphicData>
            </a:graphic>
          </wp:inline>
        </w:drawing>
      </w:r>
    </w:p>
    <w:p w:rsidR="00550D60" w:rsidRDefault="00550D60" w:rsidP="00550D60">
      <w:pPr>
        <w:autoSpaceDE w:val="0"/>
        <w:autoSpaceDN w:val="0"/>
        <w:adjustRightInd w:val="0"/>
        <w:spacing w:after="0" w:line="240" w:lineRule="auto"/>
        <w:rPr>
          <w:rFonts w:ascii="Times New Roman" w:hAnsi="Times New Roman" w:cs="Times New Roman"/>
          <w:sz w:val="24"/>
          <w:szCs w:val="24"/>
        </w:rPr>
      </w:pPr>
    </w:p>
    <w:p w:rsidR="00285D1D" w:rsidRDefault="00285D1D" w:rsidP="00285D1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Από</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Pearson</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Chi</w:t>
      </w:r>
      <w:r w:rsidRPr="005F6AFA">
        <w:rPr>
          <w:rFonts w:ascii="Times New Roman" w:hAnsi="Times New Roman" w:cs="Times New Roman"/>
          <w:sz w:val="24"/>
          <w:szCs w:val="24"/>
        </w:rPr>
        <w:t>-</w:t>
      </w:r>
      <w:r>
        <w:rPr>
          <w:rFonts w:ascii="Times New Roman" w:hAnsi="Times New Roman" w:cs="Times New Roman"/>
          <w:sz w:val="24"/>
          <w:szCs w:val="24"/>
          <w:lang w:val="en-US"/>
        </w:rPr>
        <w:t>square</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w:t>
      </w:r>
      <w:r w:rsidRPr="005F6AFA">
        <w:rPr>
          <w:rFonts w:ascii="Times New Roman" w:hAnsi="Times New Roman" w:cs="Times New Roman"/>
          <w:sz w:val="24"/>
          <w:szCs w:val="24"/>
        </w:rPr>
        <w:t>=0,</w:t>
      </w:r>
      <w:r>
        <w:rPr>
          <w:rFonts w:ascii="Times New Roman" w:hAnsi="Times New Roman" w:cs="Times New Roman"/>
          <w:sz w:val="24"/>
          <w:szCs w:val="24"/>
        </w:rPr>
        <w:t>432</w:t>
      </w:r>
      <w:r w:rsidRPr="005F6AFA">
        <w:rPr>
          <w:rFonts w:ascii="Times New Roman" w:hAnsi="Times New Roman" w:cs="Times New Roman"/>
          <w:sz w:val="24"/>
          <w:szCs w:val="24"/>
        </w:rPr>
        <w:t xml:space="preserve">, </w:t>
      </w:r>
      <w:r>
        <w:rPr>
          <w:rFonts w:ascii="Times New Roman" w:hAnsi="Times New Roman" w:cs="Times New Roman"/>
          <w:sz w:val="24"/>
          <w:szCs w:val="24"/>
        </w:rPr>
        <w:t>άρα</w:t>
      </w:r>
      <w:r w:rsidRPr="005F6AFA">
        <w:rPr>
          <w:rFonts w:ascii="Times New Roman" w:hAnsi="Times New Roman" w:cs="Times New Roman"/>
          <w:sz w:val="24"/>
          <w:szCs w:val="24"/>
        </w:rPr>
        <w:t xml:space="preserve"> </w:t>
      </w:r>
      <w:r>
        <w:rPr>
          <w:rFonts w:ascii="Times New Roman" w:hAnsi="Times New Roman" w:cs="Times New Roman"/>
          <w:sz w:val="24"/>
          <w:szCs w:val="24"/>
        </w:rPr>
        <w:t>δεν υπάρχει στατιστικά σημαντική διαφορά ανάμεσα στο φύλο και το πρώτο σκορ γενικών γνώσεων.</w:t>
      </w:r>
      <w:r w:rsidR="002A74A4">
        <w:rPr>
          <w:rFonts w:ascii="Times New Roman" w:hAnsi="Times New Roman" w:cs="Times New Roman"/>
          <w:sz w:val="24"/>
          <w:szCs w:val="24"/>
        </w:rPr>
        <w:t xml:space="preserve"> </w:t>
      </w:r>
    </w:p>
    <w:p w:rsidR="002A74A4" w:rsidRDefault="002A74A4" w:rsidP="00285D1D">
      <w:pPr>
        <w:autoSpaceDE w:val="0"/>
        <w:autoSpaceDN w:val="0"/>
        <w:adjustRightInd w:val="0"/>
        <w:spacing w:after="0" w:line="360" w:lineRule="auto"/>
        <w:jc w:val="both"/>
        <w:rPr>
          <w:rFonts w:ascii="Times New Roman" w:hAnsi="Times New Roman" w:cs="Times New Roman"/>
          <w:sz w:val="24"/>
          <w:szCs w:val="24"/>
        </w:rPr>
      </w:pPr>
    </w:p>
    <w:p w:rsidR="002A74A4" w:rsidRPr="002A74A4" w:rsidRDefault="002A74A4" w:rsidP="00285D1D">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8D35FC">
        <w:rPr>
          <w:rFonts w:ascii="Times New Roman" w:hAnsi="Times New Roman" w:cs="Times New Roman"/>
        </w:rPr>
        <w:t xml:space="preserve">Γράφημα </w:t>
      </w:r>
      <w:r w:rsidR="00392EC0">
        <w:rPr>
          <w:rFonts w:ascii="Times New Roman" w:hAnsi="Times New Roman" w:cs="Times New Roman"/>
        </w:rPr>
        <w:t>53</w:t>
      </w:r>
      <w:r>
        <w:rPr>
          <w:rFonts w:ascii="Times New Roman" w:hAnsi="Times New Roman" w:cs="Times New Roman"/>
        </w:rPr>
        <w:t>: Κατηγοριοποίηση στο 2</w:t>
      </w:r>
      <w:r w:rsidRPr="002A74A4">
        <w:rPr>
          <w:rFonts w:ascii="Times New Roman" w:hAnsi="Times New Roman" w:cs="Times New Roman"/>
          <w:vertAlign w:val="superscript"/>
        </w:rPr>
        <w:t>ο</w:t>
      </w:r>
      <w:r>
        <w:rPr>
          <w:rFonts w:ascii="Times New Roman" w:hAnsi="Times New Roman" w:cs="Times New Roman"/>
        </w:rPr>
        <w:t xml:space="preserve"> σκορ σχετικά με το φύλο</w:t>
      </w:r>
    </w:p>
    <w:p w:rsidR="002A74A4" w:rsidRDefault="002A74A4" w:rsidP="002A74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39513" cy="3071611"/>
            <wp:effectExtent l="19050" t="0" r="8587" b="0"/>
            <wp:docPr id="49"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3841311" cy="3073050"/>
                    </a:xfrm>
                    <a:prstGeom prst="rect">
                      <a:avLst/>
                    </a:prstGeom>
                    <a:noFill/>
                    <a:ln w="9525">
                      <a:noFill/>
                      <a:miter lim="800000"/>
                      <a:headEnd/>
                      <a:tailEnd/>
                    </a:ln>
                  </pic:spPr>
                </pic:pic>
              </a:graphicData>
            </a:graphic>
          </wp:inline>
        </w:drawing>
      </w:r>
    </w:p>
    <w:p w:rsidR="002A74A4" w:rsidRDefault="002A74A4" w:rsidP="002A74A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Από</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Pearson</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Chi</w:t>
      </w:r>
      <w:r w:rsidRPr="005F6AFA">
        <w:rPr>
          <w:rFonts w:ascii="Times New Roman" w:hAnsi="Times New Roman" w:cs="Times New Roman"/>
          <w:sz w:val="24"/>
          <w:szCs w:val="24"/>
        </w:rPr>
        <w:t>-</w:t>
      </w:r>
      <w:r>
        <w:rPr>
          <w:rFonts w:ascii="Times New Roman" w:hAnsi="Times New Roman" w:cs="Times New Roman"/>
          <w:sz w:val="24"/>
          <w:szCs w:val="24"/>
          <w:lang w:val="en-US"/>
        </w:rPr>
        <w:t>square</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w:t>
      </w:r>
      <w:r w:rsidRPr="005F6AFA">
        <w:rPr>
          <w:rFonts w:ascii="Times New Roman" w:hAnsi="Times New Roman" w:cs="Times New Roman"/>
          <w:sz w:val="24"/>
          <w:szCs w:val="24"/>
        </w:rPr>
        <w:t>=0,</w:t>
      </w:r>
      <w:r>
        <w:rPr>
          <w:rFonts w:ascii="Times New Roman" w:hAnsi="Times New Roman" w:cs="Times New Roman"/>
          <w:sz w:val="24"/>
          <w:szCs w:val="24"/>
        </w:rPr>
        <w:t>089</w:t>
      </w:r>
      <w:r w:rsidRPr="005F6AFA">
        <w:rPr>
          <w:rFonts w:ascii="Times New Roman" w:hAnsi="Times New Roman" w:cs="Times New Roman"/>
          <w:sz w:val="24"/>
          <w:szCs w:val="24"/>
        </w:rPr>
        <w:t xml:space="preserve">, </w:t>
      </w:r>
      <w:r>
        <w:rPr>
          <w:rFonts w:ascii="Times New Roman" w:hAnsi="Times New Roman" w:cs="Times New Roman"/>
          <w:sz w:val="24"/>
          <w:szCs w:val="24"/>
        </w:rPr>
        <w:t>άρα</w:t>
      </w:r>
      <w:r w:rsidRPr="005F6AFA">
        <w:rPr>
          <w:rFonts w:ascii="Times New Roman" w:hAnsi="Times New Roman" w:cs="Times New Roman"/>
          <w:sz w:val="24"/>
          <w:szCs w:val="24"/>
        </w:rPr>
        <w:t xml:space="preserve"> </w:t>
      </w:r>
      <w:r>
        <w:rPr>
          <w:rFonts w:ascii="Times New Roman" w:hAnsi="Times New Roman" w:cs="Times New Roman"/>
          <w:sz w:val="24"/>
          <w:szCs w:val="24"/>
        </w:rPr>
        <w:t>δεν υπάρχει στατιστικά σημαντική διαφορά ανάμεσα στο φύλο και το δεύτερο σκορ γνώσεων για την χρήση ινσουλίνης.</w:t>
      </w:r>
    </w:p>
    <w:p w:rsidR="002A74A4" w:rsidRDefault="002A74A4" w:rsidP="002A74A4">
      <w:pPr>
        <w:autoSpaceDE w:val="0"/>
        <w:autoSpaceDN w:val="0"/>
        <w:adjustRightInd w:val="0"/>
        <w:spacing w:after="0" w:line="360" w:lineRule="auto"/>
        <w:ind w:firstLine="720"/>
        <w:jc w:val="both"/>
        <w:rPr>
          <w:rFonts w:ascii="Times New Roman" w:hAnsi="Times New Roman" w:cs="Times New Roman"/>
          <w:sz w:val="24"/>
          <w:szCs w:val="24"/>
        </w:rPr>
      </w:pPr>
    </w:p>
    <w:p w:rsidR="002A74A4" w:rsidRPr="002A74A4" w:rsidRDefault="008D35FC" w:rsidP="00D766DB">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Γράφημα </w:t>
      </w:r>
      <w:r w:rsidR="00392EC0">
        <w:rPr>
          <w:rFonts w:ascii="Times New Roman" w:hAnsi="Times New Roman" w:cs="Times New Roman"/>
        </w:rPr>
        <w:t>54</w:t>
      </w:r>
      <w:r w:rsidR="002A74A4">
        <w:rPr>
          <w:rFonts w:ascii="Times New Roman" w:hAnsi="Times New Roman" w:cs="Times New Roman"/>
        </w:rPr>
        <w:t>: Κατηγοριοποίηση στο 3</w:t>
      </w:r>
      <w:r w:rsidR="002A74A4" w:rsidRPr="002A74A4">
        <w:rPr>
          <w:rFonts w:ascii="Times New Roman" w:hAnsi="Times New Roman" w:cs="Times New Roman"/>
          <w:vertAlign w:val="superscript"/>
        </w:rPr>
        <w:t>ο</w:t>
      </w:r>
      <w:r w:rsidR="002A74A4">
        <w:rPr>
          <w:rFonts w:ascii="Times New Roman" w:hAnsi="Times New Roman" w:cs="Times New Roman"/>
        </w:rPr>
        <w:t xml:space="preserve"> σκορ σχετικά με το φύλο</w:t>
      </w:r>
    </w:p>
    <w:p w:rsidR="002A74A4" w:rsidRDefault="002A74A4" w:rsidP="002A74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07317" cy="3045854"/>
            <wp:effectExtent l="19050" t="0" r="2683" b="0"/>
            <wp:docPr id="50"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3809100" cy="3047281"/>
                    </a:xfrm>
                    <a:prstGeom prst="rect">
                      <a:avLst/>
                    </a:prstGeom>
                    <a:noFill/>
                    <a:ln w="9525">
                      <a:noFill/>
                      <a:miter lim="800000"/>
                      <a:headEnd/>
                      <a:tailEnd/>
                    </a:ln>
                  </pic:spPr>
                </pic:pic>
              </a:graphicData>
            </a:graphic>
          </wp:inline>
        </w:drawing>
      </w:r>
    </w:p>
    <w:p w:rsidR="002A74A4" w:rsidRDefault="002A74A4" w:rsidP="002A74A4">
      <w:pPr>
        <w:autoSpaceDE w:val="0"/>
        <w:autoSpaceDN w:val="0"/>
        <w:adjustRightInd w:val="0"/>
        <w:spacing w:after="0" w:line="240" w:lineRule="auto"/>
        <w:rPr>
          <w:rFonts w:ascii="Times New Roman" w:hAnsi="Times New Roman" w:cs="Times New Roman"/>
          <w:sz w:val="24"/>
          <w:szCs w:val="24"/>
        </w:rPr>
      </w:pPr>
    </w:p>
    <w:p w:rsidR="002A74A4" w:rsidRDefault="002A74A4" w:rsidP="002A74A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Από</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Pearson</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Chi</w:t>
      </w:r>
      <w:r w:rsidRPr="005F6AFA">
        <w:rPr>
          <w:rFonts w:ascii="Times New Roman" w:hAnsi="Times New Roman" w:cs="Times New Roman"/>
          <w:sz w:val="24"/>
          <w:szCs w:val="24"/>
        </w:rPr>
        <w:t>-</w:t>
      </w:r>
      <w:r>
        <w:rPr>
          <w:rFonts w:ascii="Times New Roman" w:hAnsi="Times New Roman" w:cs="Times New Roman"/>
          <w:sz w:val="24"/>
          <w:szCs w:val="24"/>
          <w:lang w:val="en-US"/>
        </w:rPr>
        <w:t>square</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w:t>
      </w:r>
      <w:r w:rsidRPr="005F6AFA">
        <w:rPr>
          <w:rFonts w:ascii="Times New Roman" w:hAnsi="Times New Roman" w:cs="Times New Roman"/>
          <w:sz w:val="24"/>
          <w:szCs w:val="24"/>
        </w:rPr>
        <w:t>=0,</w:t>
      </w:r>
      <w:r>
        <w:rPr>
          <w:rFonts w:ascii="Times New Roman" w:hAnsi="Times New Roman" w:cs="Times New Roman"/>
          <w:sz w:val="24"/>
          <w:szCs w:val="24"/>
        </w:rPr>
        <w:t>234</w:t>
      </w:r>
      <w:r w:rsidRPr="005F6AFA">
        <w:rPr>
          <w:rFonts w:ascii="Times New Roman" w:hAnsi="Times New Roman" w:cs="Times New Roman"/>
          <w:sz w:val="24"/>
          <w:szCs w:val="24"/>
        </w:rPr>
        <w:t xml:space="preserve">, </w:t>
      </w:r>
      <w:r>
        <w:rPr>
          <w:rFonts w:ascii="Times New Roman" w:hAnsi="Times New Roman" w:cs="Times New Roman"/>
          <w:sz w:val="24"/>
          <w:szCs w:val="24"/>
        </w:rPr>
        <w:t>άρα</w:t>
      </w:r>
      <w:r w:rsidRPr="005F6AFA">
        <w:rPr>
          <w:rFonts w:ascii="Times New Roman" w:hAnsi="Times New Roman" w:cs="Times New Roman"/>
          <w:sz w:val="24"/>
          <w:szCs w:val="24"/>
        </w:rPr>
        <w:t xml:space="preserve"> </w:t>
      </w:r>
      <w:r>
        <w:rPr>
          <w:rFonts w:ascii="Times New Roman" w:hAnsi="Times New Roman" w:cs="Times New Roman"/>
          <w:sz w:val="24"/>
          <w:szCs w:val="24"/>
        </w:rPr>
        <w:t>δεν υπάρχει στατιστικά σημαντική διαφορά ανάμεσα στο φύλο και το τρίτο σκορ γενικών γνώσεων.</w:t>
      </w:r>
    </w:p>
    <w:p w:rsidR="00454EB7" w:rsidRDefault="00454EB7" w:rsidP="002A74A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Στη συνέχεια έγινε συσχέτιση ανάμεσα στην οικογενειακή κατάσταση και τα τρία σκορ.</w:t>
      </w:r>
    </w:p>
    <w:p w:rsidR="00454EB7" w:rsidRPr="00454EB7" w:rsidRDefault="008D35FC" w:rsidP="002A74A4">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Γράφημα </w:t>
      </w:r>
      <w:r w:rsidR="00392EC0">
        <w:rPr>
          <w:rFonts w:ascii="Times New Roman" w:hAnsi="Times New Roman" w:cs="Times New Roman"/>
        </w:rPr>
        <w:t>55</w:t>
      </w:r>
      <w:r w:rsidR="00454EB7">
        <w:rPr>
          <w:rFonts w:ascii="Times New Roman" w:hAnsi="Times New Roman" w:cs="Times New Roman"/>
        </w:rPr>
        <w:t>: Κατηγοριοποίηση στο 1</w:t>
      </w:r>
      <w:r w:rsidR="00454EB7" w:rsidRPr="00550D60">
        <w:rPr>
          <w:rFonts w:ascii="Times New Roman" w:hAnsi="Times New Roman" w:cs="Times New Roman"/>
          <w:vertAlign w:val="superscript"/>
        </w:rPr>
        <w:t>ο</w:t>
      </w:r>
      <w:r w:rsidR="00454EB7">
        <w:rPr>
          <w:rFonts w:ascii="Times New Roman" w:hAnsi="Times New Roman" w:cs="Times New Roman"/>
        </w:rPr>
        <w:t xml:space="preserve"> σκορ σχετικά με την οικογενειακή κατάσταση</w:t>
      </w:r>
    </w:p>
    <w:p w:rsidR="00454EB7" w:rsidRDefault="00454EB7" w:rsidP="00454E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15366" cy="3052293"/>
            <wp:effectExtent l="19050" t="0" r="0" b="0"/>
            <wp:docPr id="51"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srcRect/>
                    <a:stretch>
                      <a:fillRect/>
                    </a:stretch>
                  </pic:blipFill>
                  <pic:spPr bwMode="auto">
                    <a:xfrm>
                      <a:off x="0" y="0"/>
                      <a:ext cx="3817153" cy="3053723"/>
                    </a:xfrm>
                    <a:prstGeom prst="rect">
                      <a:avLst/>
                    </a:prstGeom>
                    <a:noFill/>
                    <a:ln w="9525">
                      <a:noFill/>
                      <a:miter lim="800000"/>
                      <a:headEnd/>
                      <a:tailEnd/>
                    </a:ln>
                  </pic:spPr>
                </pic:pic>
              </a:graphicData>
            </a:graphic>
          </wp:inline>
        </w:drawing>
      </w:r>
    </w:p>
    <w:p w:rsidR="008933EB" w:rsidRDefault="008933EB" w:rsidP="008933EB">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Από</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Pearson</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Chi</w:t>
      </w:r>
      <w:r w:rsidRPr="005F6AFA">
        <w:rPr>
          <w:rFonts w:ascii="Times New Roman" w:hAnsi="Times New Roman" w:cs="Times New Roman"/>
          <w:sz w:val="24"/>
          <w:szCs w:val="24"/>
        </w:rPr>
        <w:t>-</w:t>
      </w:r>
      <w:r>
        <w:rPr>
          <w:rFonts w:ascii="Times New Roman" w:hAnsi="Times New Roman" w:cs="Times New Roman"/>
          <w:sz w:val="24"/>
          <w:szCs w:val="24"/>
          <w:lang w:val="en-US"/>
        </w:rPr>
        <w:t>square</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w:t>
      </w:r>
      <w:r w:rsidRPr="005F6AFA">
        <w:rPr>
          <w:rFonts w:ascii="Times New Roman" w:hAnsi="Times New Roman" w:cs="Times New Roman"/>
          <w:sz w:val="24"/>
          <w:szCs w:val="24"/>
        </w:rPr>
        <w:t>=0,</w:t>
      </w:r>
      <w:r>
        <w:rPr>
          <w:rFonts w:ascii="Times New Roman" w:hAnsi="Times New Roman" w:cs="Times New Roman"/>
          <w:sz w:val="24"/>
          <w:szCs w:val="24"/>
        </w:rPr>
        <w:t>982</w:t>
      </w:r>
      <w:r w:rsidRPr="005F6AFA">
        <w:rPr>
          <w:rFonts w:ascii="Times New Roman" w:hAnsi="Times New Roman" w:cs="Times New Roman"/>
          <w:sz w:val="24"/>
          <w:szCs w:val="24"/>
        </w:rPr>
        <w:t xml:space="preserve">, </w:t>
      </w:r>
      <w:r>
        <w:rPr>
          <w:rFonts w:ascii="Times New Roman" w:hAnsi="Times New Roman" w:cs="Times New Roman"/>
          <w:sz w:val="24"/>
          <w:szCs w:val="24"/>
        </w:rPr>
        <w:t>άρα</w:t>
      </w:r>
      <w:r w:rsidRPr="005F6AFA">
        <w:rPr>
          <w:rFonts w:ascii="Times New Roman" w:hAnsi="Times New Roman" w:cs="Times New Roman"/>
          <w:sz w:val="24"/>
          <w:szCs w:val="24"/>
        </w:rPr>
        <w:t xml:space="preserve"> </w:t>
      </w:r>
      <w:r>
        <w:rPr>
          <w:rFonts w:ascii="Times New Roman" w:hAnsi="Times New Roman" w:cs="Times New Roman"/>
          <w:sz w:val="24"/>
          <w:szCs w:val="24"/>
        </w:rPr>
        <w:t>δεν υπάρχει στατιστικά σημαντική διαφορά ανάμεσα στην οικογενειακή κατάσταση και το πρώτο σκορ γενικών γνώσεων.</w:t>
      </w:r>
    </w:p>
    <w:p w:rsidR="00CD5D3F" w:rsidRDefault="00CD5D3F" w:rsidP="008933EB">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p>
    <w:p w:rsidR="00454EB7" w:rsidRPr="00CD5D3F" w:rsidRDefault="008D35FC" w:rsidP="00CD5D3F">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Γράφημα </w:t>
      </w:r>
      <w:r w:rsidR="00392EC0">
        <w:rPr>
          <w:rFonts w:ascii="Times New Roman" w:hAnsi="Times New Roman" w:cs="Times New Roman"/>
        </w:rPr>
        <w:t>56</w:t>
      </w:r>
      <w:r w:rsidR="00CD5D3F">
        <w:rPr>
          <w:rFonts w:ascii="Times New Roman" w:hAnsi="Times New Roman" w:cs="Times New Roman"/>
        </w:rPr>
        <w:t>: Κατηγοριοποίηση στο 2</w:t>
      </w:r>
      <w:r w:rsidR="00CD5D3F" w:rsidRPr="00CD5D3F">
        <w:rPr>
          <w:rFonts w:ascii="Times New Roman" w:hAnsi="Times New Roman" w:cs="Times New Roman"/>
          <w:vertAlign w:val="superscript"/>
        </w:rPr>
        <w:t>ο</w:t>
      </w:r>
      <w:r w:rsidR="00CD5D3F">
        <w:rPr>
          <w:rFonts w:ascii="Times New Roman" w:hAnsi="Times New Roman" w:cs="Times New Roman"/>
        </w:rPr>
        <w:t xml:space="preserve"> σκορ σχετικά με την οικογενειακή κατάσταση</w:t>
      </w:r>
    </w:p>
    <w:p w:rsidR="00CD5D3F" w:rsidRDefault="00CD5D3F" w:rsidP="00CD5D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838173" cy="3070539"/>
            <wp:effectExtent l="19050" t="0" r="0" b="0"/>
            <wp:docPr id="52"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3839971" cy="3071977"/>
                    </a:xfrm>
                    <a:prstGeom prst="rect">
                      <a:avLst/>
                    </a:prstGeom>
                    <a:noFill/>
                    <a:ln w="9525">
                      <a:noFill/>
                      <a:miter lim="800000"/>
                      <a:headEnd/>
                      <a:tailEnd/>
                    </a:ln>
                  </pic:spPr>
                </pic:pic>
              </a:graphicData>
            </a:graphic>
          </wp:inline>
        </w:drawing>
      </w:r>
    </w:p>
    <w:p w:rsidR="00CD5D3F" w:rsidRDefault="00CD5D3F" w:rsidP="00CD5D3F">
      <w:pPr>
        <w:autoSpaceDE w:val="0"/>
        <w:autoSpaceDN w:val="0"/>
        <w:adjustRightInd w:val="0"/>
        <w:spacing w:after="0" w:line="240" w:lineRule="auto"/>
        <w:rPr>
          <w:rFonts w:ascii="Times New Roman" w:hAnsi="Times New Roman" w:cs="Times New Roman"/>
          <w:sz w:val="24"/>
          <w:szCs w:val="24"/>
        </w:rPr>
      </w:pPr>
    </w:p>
    <w:p w:rsidR="00CD5D3F" w:rsidRDefault="00CD5D3F" w:rsidP="00CD5D3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Από</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Pearson</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Chi</w:t>
      </w:r>
      <w:r w:rsidRPr="005F6AFA">
        <w:rPr>
          <w:rFonts w:ascii="Times New Roman" w:hAnsi="Times New Roman" w:cs="Times New Roman"/>
          <w:sz w:val="24"/>
          <w:szCs w:val="24"/>
        </w:rPr>
        <w:t>-</w:t>
      </w:r>
      <w:r>
        <w:rPr>
          <w:rFonts w:ascii="Times New Roman" w:hAnsi="Times New Roman" w:cs="Times New Roman"/>
          <w:sz w:val="24"/>
          <w:szCs w:val="24"/>
          <w:lang w:val="en-US"/>
        </w:rPr>
        <w:t>square</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5F6AFA">
        <w:rPr>
          <w:rFonts w:ascii="Times New Roman" w:hAnsi="Times New Roman" w:cs="Times New Roman"/>
          <w:sz w:val="24"/>
          <w:szCs w:val="24"/>
        </w:rPr>
        <w:t xml:space="preserve"> </w:t>
      </w:r>
      <w:r>
        <w:rPr>
          <w:rFonts w:ascii="Times New Roman" w:hAnsi="Times New Roman" w:cs="Times New Roman"/>
          <w:sz w:val="24"/>
          <w:szCs w:val="24"/>
        </w:rPr>
        <w:t>το</w:t>
      </w:r>
      <w:r w:rsidRPr="005F6AFA">
        <w:rPr>
          <w:rFonts w:ascii="Times New Roman" w:hAnsi="Times New Roman" w:cs="Times New Roman"/>
          <w:sz w:val="24"/>
          <w:szCs w:val="24"/>
        </w:rPr>
        <w:t xml:space="preserve"> </w:t>
      </w:r>
      <w:r>
        <w:rPr>
          <w:rFonts w:ascii="Times New Roman" w:hAnsi="Times New Roman" w:cs="Times New Roman"/>
          <w:sz w:val="24"/>
          <w:szCs w:val="24"/>
          <w:lang w:val="en-US"/>
        </w:rPr>
        <w:t>p</w:t>
      </w:r>
      <w:r w:rsidRPr="005F6AFA">
        <w:rPr>
          <w:rFonts w:ascii="Times New Roman" w:hAnsi="Times New Roman" w:cs="Times New Roman"/>
          <w:sz w:val="24"/>
          <w:szCs w:val="24"/>
        </w:rPr>
        <w:t>=0,</w:t>
      </w:r>
      <w:r>
        <w:rPr>
          <w:rFonts w:ascii="Times New Roman" w:hAnsi="Times New Roman" w:cs="Times New Roman"/>
          <w:sz w:val="24"/>
          <w:szCs w:val="24"/>
        </w:rPr>
        <w:t>604</w:t>
      </w:r>
      <w:r w:rsidRPr="005F6AFA">
        <w:rPr>
          <w:rFonts w:ascii="Times New Roman" w:hAnsi="Times New Roman" w:cs="Times New Roman"/>
          <w:sz w:val="24"/>
          <w:szCs w:val="24"/>
        </w:rPr>
        <w:t xml:space="preserve">, </w:t>
      </w:r>
      <w:r>
        <w:rPr>
          <w:rFonts w:ascii="Times New Roman" w:hAnsi="Times New Roman" w:cs="Times New Roman"/>
          <w:sz w:val="24"/>
          <w:szCs w:val="24"/>
        </w:rPr>
        <w:t>άρα</w:t>
      </w:r>
      <w:r w:rsidRPr="005F6AFA">
        <w:rPr>
          <w:rFonts w:ascii="Times New Roman" w:hAnsi="Times New Roman" w:cs="Times New Roman"/>
          <w:sz w:val="24"/>
          <w:szCs w:val="24"/>
        </w:rPr>
        <w:t xml:space="preserve"> </w:t>
      </w:r>
      <w:r>
        <w:rPr>
          <w:rFonts w:ascii="Times New Roman" w:hAnsi="Times New Roman" w:cs="Times New Roman"/>
          <w:sz w:val="24"/>
          <w:szCs w:val="24"/>
        </w:rPr>
        <w:t>δεν υπάρχει στατιστικά σημαντική διαφορά ανάμεσα στην οικογενειακή κατάσταση και το δεύτερο σκορ.</w:t>
      </w:r>
    </w:p>
    <w:p w:rsidR="00213277" w:rsidRDefault="00213277" w:rsidP="00CD5D3F">
      <w:pPr>
        <w:autoSpaceDE w:val="0"/>
        <w:autoSpaceDN w:val="0"/>
        <w:adjustRightInd w:val="0"/>
        <w:spacing w:after="0" w:line="360" w:lineRule="auto"/>
        <w:ind w:firstLine="720"/>
        <w:jc w:val="both"/>
        <w:rPr>
          <w:rFonts w:ascii="Times New Roman" w:hAnsi="Times New Roman" w:cs="Times New Roman"/>
          <w:sz w:val="24"/>
          <w:szCs w:val="24"/>
        </w:rPr>
      </w:pPr>
    </w:p>
    <w:p w:rsidR="00213277" w:rsidRPr="00213277" w:rsidRDefault="008D35FC" w:rsidP="00CD5D3F">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Γράφημα </w:t>
      </w:r>
      <w:r w:rsidR="00392EC0">
        <w:rPr>
          <w:rFonts w:ascii="Times New Roman" w:hAnsi="Times New Roman" w:cs="Times New Roman"/>
        </w:rPr>
        <w:t>57</w:t>
      </w:r>
      <w:r w:rsidR="00213277">
        <w:rPr>
          <w:rFonts w:ascii="Times New Roman" w:hAnsi="Times New Roman" w:cs="Times New Roman"/>
        </w:rPr>
        <w:t>: Κατηγοριοποίηση στο 3</w:t>
      </w:r>
      <w:r w:rsidR="00213277" w:rsidRPr="00213277">
        <w:rPr>
          <w:rFonts w:ascii="Times New Roman" w:hAnsi="Times New Roman" w:cs="Times New Roman"/>
          <w:vertAlign w:val="superscript"/>
        </w:rPr>
        <w:t>ο</w:t>
      </w:r>
      <w:r w:rsidR="00213277">
        <w:rPr>
          <w:rFonts w:ascii="Times New Roman" w:hAnsi="Times New Roman" w:cs="Times New Roman"/>
        </w:rPr>
        <w:t xml:space="preserve"> σκορ σχετικά με την οικογενειακή κατάσταση</w:t>
      </w:r>
    </w:p>
    <w:p w:rsidR="00213277" w:rsidRDefault="00213277" w:rsidP="002132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59021" cy="3007217"/>
            <wp:effectExtent l="19050" t="0" r="0" b="0"/>
            <wp:docPr id="5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3760782" cy="3008626"/>
                    </a:xfrm>
                    <a:prstGeom prst="rect">
                      <a:avLst/>
                    </a:prstGeom>
                    <a:noFill/>
                    <a:ln w="9525">
                      <a:noFill/>
                      <a:miter lim="800000"/>
                      <a:headEnd/>
                      <a:tailEnd/>
                    </a:ln>
                  </pic:spPr>
                </pic:pic>
              </a:graphicData>
            </a:graphic>
          </wp:inline>
        </w:drawing>
      </w:r>
    </w:p>
    <w:p w:rsidR="00213277" w:rsidRDefault="00213277" w:rsidP="00213277">
      <w:pPr>
        <w:autoSpaceDE w:val="0"/>
        <w:autoSpaceDN w:val="0"/>
        <w:adjustRightInd w:val="0"/>
        <w:spacing w:after="0" w:line="240" w:lineRule="auto"/>
        <w:rPr>
          <w:rFonts w:ascii="Times New Roman" w:hAnsi="Times New Roman" w:cs="Times New Roman"/>
          <w:sz w:val="24"/>
          <w:szCs w:val="24"/>
        </w:rPr>
      </w:pPr>
    </w:p>
    <w:p w:rsidR="00213277" w:rsidRDefault="00213277" w:rsidP="0021327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Από</w:t>
      </w:r>
      <w:r w:rsidRPr="00A63DA5">
        <w:rPr>
          <w:rFonts w:ascii="Times New Roman" w:hAnsi="Times New Roman" w:cs="Times New Roman"/>
          <w:sz w:val="24"/>
          <w:szCs w:val="24"/>
        </w:rPr>
        <w:t xml:space="preserve"> </w:t>
      </w:r>
      <w:r>
        <w:rPr>
          <w:rFonts w:ascii="Times New Roman" w:hAnsi="Times New Roman" w:cs="Times New Roman"/>
          <w:sz w:val="24"/>
          <w:szCs w:val="24"/>
        </w:rPr>
        <w:t>το</w:t>
      </w:r>
      <w:r w:rsidRPr="00A63DA5">
        <w:rPr>
          <w:rFonts w:ascii="Times New Roman" w:hAnsi="Times New Roman" w:cs="Times New Roman"/>
          <w:sz w:val="24"/>
          <w:szCs w:val="24"/>
        </w:rPr>
        <w:t xml:space="preserve"> </w:t>
      </w:r>
      <w:r>
        <w:rPr>
          <w:rFonts w:ascii="Times New Roman" w:hAnsi="Times New Roman" w:cs="Times New Roman"/>
          <w:sz w:val="24"/>
          <w:szCs w:val="24"/>
          <w:lang w:val="en-US"/>
        </w:rPr>
        <w:t>Pearson</w:t>
      </w:r>
      <w:r w:rsidRPr="00A63DA5">
        <w:rPr>
          <w:rFonts w:ascii="Times New Roman" w:hAnsi="Times New Roman" w:cs="Times New Roman"/>
          <w:sz w:val="24"/>
          <w:szCs w:val="24"/>
        </w:rPr>
        <w:t xml:space="preserve"> </w:t>
      </w:r>
      <w:r>
        <w:rPr>
          <w:rFonts w:ascii="Times New Roman" w:hAnsi="Times New Roman" w:cs="Times New Roman"/>
          <w:sz w:val="24"/>
          <w:szCs w:val="24"/>
          <w:lang w:val="en-US"/>
        </w:rPr>
        <w:t>Chi</w:t>
      </w:r>
      <w:r w:rsidRPr="00A63DA5">
        <w:rPr>
          <w:rFonts w:ascii="Times New Roman" w:hAnsi="Times New Roman" w:cs="Times New Roman"/>
          <w:sz w:val="24"/>
          <w:szCs w:val="24"/>
        </w:rPr>
        <w:t>-</w:t>
      </w:r>
      <w:r>
        <w:rPr>
          <w:rFonts w:ascii="Times New Roman" w:hAnsi="Times New Roman" w:cs="Times New Roman"/>
          <w:sz w:val="24"/>
          <w:szCs w:val="24"/>
          <w:lang w:val="en-US"/>
        </w:rPr>
        <w:t>square</w:t>
      </w:r>
      <w:r w:rsidRPr="00A63DA5">
        <w:rPr>
          <w:rFonts w:ascii="Times New Roman" w:hAnsi="Times New Roman" w:cs="Times New Roman"/>
          <w:sz w:val="24"/>
          <w:szCs w:val="24"/>
        </w:rPr>
        <w:t xml:space="preserve"> </w:t>
      </w:r>
      <w:r>
        <w:rPr>
          <w:rFonts w:ascii="Times New Roman" w:hAnsi="Times New Roman" w:cs="Times New Roman"/>
          <w:sz w:val="24"/>
          <w:szCs w:val="24"/>
          <w:lang w:val="en-US"/>
        </w:rPr>
        <w:t>test</w:t>
      </w:r>
      <w:r w:rsidRPr="00A63DA5">
        <w:rPr>
          <w:rFonts w:ascii="Times New Roman" w:hAnsi="Times New Roman" w:cs="Times New Roman"/>
          <w:sz w:val="24"/>
          <w:szCs w:val="24"/>
        </w:rPr>
        <w:t xml:space="preserve"> </w:t>
      </w:r>
      <w:r>
        <w:rPr>
          <w:rFonts w:ascii="Times New Roman" w:hAnsi="Times New Roman" w:cs="Times New Roman"/>
          <w:sz w:val="24"/>
          <w:szCs w:val="24"/>
        </w:rPr>
        <w:t>το</w:t>
      </w:r>
      <w:r w:rsidRPr="00A63DA5">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=0,043</w:t>
      </w:r>
      <w:r w:rsidRPr="00A63DA5">
        <w:rPr>
          <w:rFonts w:ascii="Times New Roman" w:hAnsi="Times New Roman" w:cs="Times New Roman"/>
          <w:sz w:val="24"/>
          <w:szCs w:val="24"/>
        </w:rPr>
        <w:t xml:space="preserve"> </w:t>
      </w:r>
      <w:r>
        <w:rPr>
          <w:rFonts w:ascii="Times New Roman" w:hAnsi="Times New Roman" w:cs="Times New Roman"/>
          <w:sz w:val="24"/>
          <w:szCs w:val="24"/>
        </w:rPr>
        <w:t>το</w:t>
      </w:r>
      <w:r w:rsidRPr="00A63DA5">
        <w:rPr>
          <w:rFonts w:ascii="Times New Roman" w:hAnsi="Times New Roman" w:cs="Times New Roman"/>
          <w:sz w:val="24"/>
          <w:szCs w:val="24"/>
        </w:rPr>
        <w:t xml:space="preserve"> </w:t>
      </w:r>
      <w:r>
        <w:rPr>
          <w:rFonts w:ascii="Times New Roman" w:hAnsi="Times New Roman" w:cs="Times New Roman"/>
          <w:sz w:val="24"/>
          <w:szCs w:val="24"/>
        </w:rPr>
        <w:t xml:space="preserve">οποίο είναι &lt;0,05, άρα μπορούμε να ισχυριστούμε ότι υπάρχει </w:t>
      </w:r>
      <w:r w:rsidRPr="00CD42AC">
        <w:rPr>
          <w:rFonts w:ascii="Times New Roman" w:hAnsi="Times New Roman" w:cs="Times New Roman"/>
          <w:sz w:val="24"/>
          <w:szCs w:val="24"/>
        </w:rPr>
        <w:t>στατιστικά σημαντική διαφορά</w:t>
      </w:r>
      <w:r>
        <w:rPr>
          <w:rFonts w:ascii="Times New Roman" w:hAnsi="Times New Roman" w:cs="Times New Roman"/>
          <w:sz w:val="24"/>
          <w:szCs w:val="24"/>
        </w:rPr>
        <w:t xml:space="preserve"> ανάμεσα στην οικογενειακή κατάσταση στο τρίτο σκορ συνολικών γνώσεων.</w:t>
      </w:r>
    </w:p>
    <w:p w:rsidR="00392EC0" w:rsidRDefault="00392EC0" w:rsidP="0021327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Επιπλέον συσχετίστηκαν τα 3 σκορ με το αν ο διαβήτης είναι νεοδιαγνωσθής ή όχι, και με την γλυκοζυλιωμένη αιμοσφαιρίνη του δείγματος.</w:t>
      </w:r>
    </w:p>
    <w:p w:rsidR="00735284" w:rsidRDefault="00735284" w:rsidP="00735284">
      <w:pPr>
        <w:autoSpaceDE w:val="0"/>
        <w:autoSpaceDN w:val="0"/>
        <w:adjustRightInd w:val="0"/>
        <w:spacing w:after="0" w:line="240" w:lineRule="auto"/>
        <w:rPr>
          <w:rFonts w:ascii="Times New Roman" w:hAnsi="Times New Roman" w:cs="Times New Roman"/>
        </w:rPr>
      </w:pPr>
    </w:p>
    <w:p w:rsidR="00735284" w:rsidRPr="00735284" w:rsidRDefault="00735284" w:rsidP="00735284">
      <w:pPr>
        <w:autoSpaceDE w:val="0"/>
        <w:autoSpaceDN w:val="0"/>
        <w:adjustRightInd w:val="0"/>
        <w:spacing w:after="0"/>
        <w:jc w:val="both"/>
        <w:rPr>
          <w:rFonts w:ascii="Times New Roman" w:hAnsi="Times New Roman" w:cs="Times New Roman"/>
        </w:rPr>
      </w:pPr>
      <w:r>
        <w:rPr>
          <w:rFonts w:ascii="Times New Roman" w:hAnsi="Times New Roman" w:cs="Times New Roman"/>
        </w:rPr>
        <w:t>Πίνακας 14: Μέση τιμή ασθενών με/ όχι νεοδιαγνωσθή διαβήτη στα 3 σκορ</w:t>
      </w:r>
    </w:p>
    <w:tbl>
      <w:tblPr>
        <w:tblStyle w:val="-5"/>
        <w:tblW w:w="4503" w:type="dxa"/>
        <w:tblLayout w:type="fixed"/>
        <w:tblLook w:val="0000"/>
      </w:tblPr>
      <w:tblGrid>
        <w:gridCol w:w="1101"/>
        <w:gridCol w:w="1765"/>
        <w:gridCol w:w="757"/>
        <w:gridCol w:w="880"/>
      </w:tblGrid>
      <w:tr w:rsidR="00735284" w:rsidRPr="00735284" w:rsidTr="008B1FD9">
        <w:trPr>
          <w:cnfStyle w:val="000000100000"/>
        </w:trPr>
        <w:tc>
          <w:tcPr>
            <w:cnfStyle w:val="000010000000"/>
            <w:tcW w:w="1101" w:type="dxa"/>
            <w:tcBorders>
              <w:top w:val="single" w:sz="18" w:space="0" w:color="4BACC6" w:themeColor="accent5"/>
              <w:left w:val="single" w:sz="18" w:space="0" w:color="4BACC6" w:themeColor="accent5"/>
            </w:tcBorders>
          </w:tcPr>
          <w:p w:rsidR="00735284" w:rsidRPr="00735284" w:rsidRDefault="00735284" w:rsidP="00735284">
            <w:pPr>
              <w:autoSpaceDE w:val="0"/>
              <w:autoSpaceDN w:val="0"/>
              <w:adjustRightInd w:val="0"/>
              <w:rPr>
                <w:rFonts w:ascii="Arial" w:hAnsi="Arial" w:cs="Arial"/>
                <w:color w:val="000000"/>
                <w:sz w:val="18"/>
                <w:szCs w:val="18"/>
              </w:rPr>
            </w:pPr>
          </w:p>
        </w:tc>
        <w:tc>
          <w:tcPr>
            <w:tcW w:w="1765" w:type="dxa"/>
            <w:tcBorders>
              <w:top w:val="single" w:sz="18" w:space="0" w:color="4BACC6" w:themeColor="accent5"/>
            </w:tcBorders>
            <w:shd w:val="clear" w:color="auto" w:fill="DAEEF3" w:themeFill="accent5" w:themeFillTint="33"/>
          </w:tcPr>
          <w:p w:rsidR="00735284" w:rsidRPr="00735284" w:rsidRDefault="00735284" w:rsidP="00735284">
            <w:pPr>
              <w:autoSpaceDE w:val="0"/>
              <w:autoSpaceDN w:val="0"/>
              <w:adjustRightInd w:val="0"/>
              <w:spacing w:line="320" w:lineRule="atLeast"/>
              <w:ind w:left="60" w:right="60"/>
              <w:cnfStyle w:val="000000100000"/>
              <w:rPr>
                <w:rFonts w:ascii="Arial" w:hAnsi="Arial" w:cs="Arial"/>
                <w:color w:val="000000"/>
                <w:sz w:val="18"/>
                <w:szCs w:val="18"/>
              </w:rPr>
            </w:pPr>
            <w:r w:rsidRPr="00735284">
              <w:rPr>
                <w:rFonts w:ascii="Arial" w:hAnsi="Arial" w:cs="Arial"/>
                <w:color w:val="000000"/>
                <w:sz w:val="18"/>
                <w:szCs w:val="18"/>
              </w:rPr>
              <w:t xml:space="preserve">Ο </w:t>
            </w:r>
            <w:r>
              <w:rPr>
                <w:rFonts w:ascii="Arial" w:hAnsi="Arial" w:cs="Arial"/>
                <w:color w:val="000000"/>
                <w:sz w:val="18"/>
                <w:szCs w:val="18"/>
              </w:rPr>
              <w:t>διαβήτης σας είναι νεοδιαγνωσθή</w:t>
            </w:r>
            <w:r w:rsidRPr="00735284">
              <w:rPr>
                <w:rFonts w:ascii="Arial" w:hAnsi="Arial" w:cs="Arial"/>
                <w:color w:val="000000"/>
                <w:sz w:val="18"/>
                <w:szCs w:val="18"/>
              </w:rPr>
              <w:t>ς;</w:t>
            </w:r>
          </w:p>
        </w:tc>
        <w:tc>
          <w:tcPr>
            <w:cnfStyle w:val="000010000000"/>
            <w:tcW w:w="757" w:type="dxa"/>
            <w:tcBorders>
              <w:top w:val="single" w:sz="18" w:space="0" w:color="4BACC6" w:themeColor="accent5"/>
            </w:tcBorders>
            <w:shd w:val="clear" w:color="auto" w:fill="DAEEF3" w:themeFill="accent5" w:themeFillTint="33"/>
          </w:tcPr>
          <w:p w:rsidR="00735284" w:rsidRPr="00735284" w:rsidRDefault="00735284" w:rsidP="00735284">
            <w:pPr>
              <w:autoSpaceDE w:val="0"/>
              <w:autoSpaceDN w:val="0"/>
              <w:adjustRightInd w:val="0"/>
              <w:spacing w:line="320" w:lineRule="atLeast"/>
              <w:ind w:left="60" w:right="60"/>
              <w:jc w:val="center"/>
              <w:rPr>
                <w:rFonts w:ascii="Arial" w:hAnsi="Arial" w:cs="Arial"/>
                <w:color w:val="000000"/>
                <w:sz w:val="18"/>
                <w:szCs w:val="18"/>
              </w:rPr>
            </w:pPr>
            <w:r w:rsidRPr="00735284">
              <w:rPr>
                <w:rFonts w:ascii="Arial" w:hAnsi="Arial" w:cs="Arial"/>
                <w:color w:val="000000"/>
                <w:sz w:val="18"/>
                <w:szCs w:val="18"/>
              </w:rPr>
              <w:t>N</w:t>
            </w:r>
          </w:p>
        </w:tc>
        <w:tc>
          <w:tcPr>
            <w:tcW w:w="880" w:type="dxa"/>
            <w:tcBorders>
              <w:top w:val="single" w:sz="18" w:space="0" w:color="4BACC6" w:themeColor="accent5"/>
              <w:right w:val="single" w:sz="18" w:space="0" w:color="4BACC6" w:themeColor="accent5"/>
            </w:tcBorders>
            <w:shd w:val="clear" w:color="auto" w:fill="DAEEF3" w:themeFill="accent5" w:themeFillTint="33"/>
          </w:tcPr>
          <w:p w:rsidR="00735284" w:rsidRPr="00735284" w:rsidRDefault="00735284" w:rsidP="00735284">
            <w:pPr>
              <w:autoSpaceDE w:val="0"/>
              <w:autoSpaceDN w:val="0"/>
              <w:adjustRightInd w:val="0"/>
              <w:spacing w:line="320" w:lineRule="atLeast"/>
              <w:ind w:left="60" w:right="60"/>
              <w:jc w:val="center"/>
              <w:cnfStyle w:val="000000100000"/>
              <w:rPr>
                <w:rFonts w:ascii="Arial" w:hAnsi="Arial" w:cs="Arial"/>
                <w:color w:val="000000"/>
                <w:sz w:val="18"/>
                <w:szCs w:val="18"/>
              </w:rPr>
            </w:pPr>
            <w:r w:rsidRPr="00735284">
              <w:rPr>
                <w:rFonts w:ascii="Arial" w:hAnsi="Arial" w:cs="Arial"/>
                <w:color w:val="000000"/>
                <w:sz w:val="18"/>
                <w:szCs w:val="18"/>
              </w:rPr>
              <w:t>Mean</w:t>
            </w:r>
          </w:p>
        </w:tc>
      </w:tr>
      <w:tr w:rsidR="00735284" w:rsidRPr="00735284" w:rsidTr="008B1FD9">
        <w:tc>
          <w:tcPr>
            <w:cnfStyle w:val="000010000000"/>
            <w:tcW w:w="1101" w:type="dxa"/>
            <w:vMerge w:val="restart"/>
            <w:tcBorders>
              <w:left w:val="single" w:sz="18" w:space="0" w:color="4BACC6" w:themeColor="accent5"/>
            </w:tcBorders>
            <w:shd w:val="clear" w:color="auto" w:fill="DAEEF3" w:themeFill="accent5" w:themeFillTint="33"/>
          </w:tcPr>
          <w:p w:rsidR="00735284" w:rsidRPr="00735284" w:rsidRDefault="00735284" w:rsidP="00735284">
            <w:pPr>
              <w:autoSpaceDE w:val="0"/>
              <w:autoSpaceDN w:val="0"/>
              <w:adjustRightInd w:val="0"/>
              <w:spacing w:line="320" w:lineRule="atLeast"/>
              <w:ind w:left="60" w:right="60"/>
              <w:rPr>
                <w:rFonts w:ascii="Arial" w:hAnsi="Arial" w:cs="Arial"/>
                <w:color w:val="000000"/>
                <w:sz w:val="18"/>
                <w:szCs w:val="18"/>
              </w:rPr>
            </w:pPr>
            <w:r w:rsidRPr="00735284">
              <w:rPr>
                <w:rFonts w:ascii="Arial" w:hAnsi="Arial" w:cs="Arial"/>
                <w:color w:val="000000"/>
                <w:sz w:val="18"/>
                <w:szCs w:val="18"/>
              </w:rPr>
              <w:t>SCORE1</w:t>
            </w:r>
          </w:p>
        </w:tc>
        <w:tc>
          <w:tcPr>
            <w:tcW w:w="1765" w:type="dxa"/>
          </w:tcPr>
          <w:p w:rsidR="00735284" w:rsidRPr="00735284" w:rsidRDefault="00735284" w:rsidP="00735284">
            <w:pPr>
              <w:autoSpaceDE w:val="0"/>
              <w:autoSpaceDN w:val="0"/>
              <w:adjustRightInd w:val="0"/>
              <w:spacing w:line="320" w:lineRule="atLeast"/>
              <w:ind w:left="60" w:right="60"/>
              <w:cnfStyle w:val="000000000000"/>
              <w:rPr>
                <w:rFonts w:ascii="Arial" w:hAnsi="Arial" w:cs="Arial"/>
                <w:color w:val="000000"/>
                <w:sz w:val="18"/>
                <w:szCs w:val="18"/>
              </w:rPr>
            </w:pPr>
            <w:r w:rsidRPr="00735284">
              <w:rPr>
                <w:rFonts w:ascii="Arial" w:hAnsi="Arial" w:cs="Arial"/>
                <w:color w:val="000000"/>
                <w:sz w:val="18"/>
                <w:szCs w:val="18"/>
              </w:rPr>
              <w:t>Ναι</w:t>
            </w:r>
          </w:p>
        </w:tc>
        <w:tc>
          <w:tcPr>
            <w:cnfStyle w:val="000010000000"/>
            <w:tcW w:w="757" w:type="dxa"/>
          </w:tcPr>
          <w:p w:rsidR="00735284" w:rsidRPr="00735284" w:rsidRDefault="00735284" w:rsidP="00735284">
            <w:pPr>
              <w:autoSpaceDE w:val="0"/>
              <w:autoSpaceDN w:val="0"/>
              <w:adjustRightInd w:val="0"/>
              <w:spacing w:line="320" w:lineRule="atLeast"/>
              <w:ind w:left="60" w:right="60"/>
              <w:jc w:val="right"/>
              <w:rPr>
                <w:rFonts w:ascii="Arial" w:hAnsi="Arial" w:cs="Arial"/>
                <w:color w:val="000000"/>
                <w:sz w:val="18"/>
                <w:szCs w:val="18"/>
              </w:rPr>
            </w:pPr>
            <w:r w:rsidRPr="00735284">
              <w:rPr>
                <w:rFonts w:ascii="Arial" w:hAnsi="Arial" w:cs="Arial"/>
                <w:color w:val="000000"/>
                <w:sz w:val="18"/>
                <w:szCs w:val="18"/>
              </w:rPr>
              <w:t>11</w:t>
            </w:r>
          </w:p>
        </w:tc>
        <w:tc>
          <w:tcPr>
            <w:tcW w:w="880" w:type="dxa"/>
            <w:tcBorders>
              <w:right w:val="single" w:sz="18" w:space="0" w:color="4BACC6" w:themeColor="accent5"/>
            </w:tcBorders>
          </w:tcPr>
          <w:p w:rsidR="00735284" w:rsidRPr="00735284" w:rsidRDefault="00735284" w:rsidP="00735284">
            <w:pPr>
              <w:autoSpaceDE w:val="0"/>
              <w:autoSpaceDN w:val="0"/>
              <w:adjustRightInd w:val="0"/>
              <w:spacing w:line="320" w:lineRule="atLeast"/>
              <w:ind w:left="60" w:right="60"/>
              <w:jc w:val="right"/>
              <w:cnfStyle w:val="000000000000"/>
              <w:rPr>
                <w:rFonts w:ascii="Arial" w:hAnsi="Arial" w:cs="Arial"/>
                <w:color w:val="000000"/>
                <w:sz w:val="18"/>
                <w:szCs w:val="18"/>
              </w:rPr>
            </w:pPr>
            <w:r w:rsidRPr="00735284">
              <w:rPr>
                <w:rFonts w:ascii="Arial" w:hAnsi="Arial" w:cs="Arial"/>
                <w:color w:val="000000"/>
                <w:sz w:val="18"/>
                <w:szCs w:val="18"/>
              </w:rPr>
              <w:t>2.18</w:t>
            </w:r>
          </w:p>
        </w:tc>
      </w:tr>
      <w:tr w:rsidR="00735284" w:rsidRPr="00735284" w:rsidTr="008B1FD9">
        <w:trPr>
          <w:cnfStyle w:val="000000100000"/>
        </w:trPr>
        <w:tc>
          <w:tcPr>
            <w:cnfStyle w:val="000010000000"/>
            <w:tcW w:w="1101" w:type="dxa"/>
            <w:vMerge/>
            <w:tcBorders>
              <w:left w:val="single" w:sz="18" w:space="0" w:color="4BACC6" w:themeColor="accent5"/>
            </w:tcBorders>
            <w:shd w:val="clear" w:color="auto" w:fill="DAEEF3" w:themeFill="accent5" w:themeFillTint="33"/>
          </w:tcPr>
          <w:p w:rsidR="00735284" w:rsidRPr="00735284" w:rsidRDefault="00735284" w:rsidP="00735284">
            <w:pPr>
              <w:autoSpaceDE w:val="0"/>
              <w:autoSpaceDN w:val="0"/>
              <w:adjustRightInd w:val="0"/>
              <w:rPr>
                <w:rFonts w:ascii="Arial" w:hAnsi="Arial" w:cs="Arial"/>
                <w:color w:val="000000"/>
                <w:sz w:val="18"/>
                <w:szCs w:val="18"/>
              </w:rPr>
            </w:pPr>
          </w:p>
        </w:tc>
        <w:tc>
          <w:tcPr>
            <w:tcW w:w="1765" w:type="dxa"/>
          </w:tcPr>
          <w:p w:rsidR="00735284" w:rsidRPr="00735284" w:rsidRDefault="00735284" w:rsidP="00735284">
            <w:pPr>
              <w:autoSpaceDE w:val="0"/>
              <w:autoSpaceDN w:val="0"/>
              <w:adjustRightInd w:val="0"/>
              <w:spacing w:line="320" w:lineRule="atLeast"/>
              <w:ind w:left="60" w:right="60"/>
              <w:cnfStyle w:val="000000100000"/>
              <w:rPr>
                <w:rFonts w:ascii="Arial" w:hAnsi="Arial" w:cs="Arial"/>
                <w:color w:val="000000"/>
                <w:sz w:val="18"/>
                <w:szCs w:val="18"/>
              </w:rPr>
            </w:pPr>
            <w:r w:rsidRPr="00735284">
              <w:rPr>
                <w:rFonts w:ascii="Arial" w:hAnsi="Arial" w:cs="Arial"/>
                <w:color w:val="000000"/>
                <w:sz w:val="18"/>
                <w:szCs w:val="18"/>
              </w:rPr>
              <w:t>Όχι</w:t>
            </w:r>
          </w:p>
        </w:tc>
        <w:tc>
          <w:tcPr>
            <w:cnfStyle w:val="000010000000"/>
            <w:tcW w:w="757" w:type="dxa"/>
          </w:tcPr>
          <w:p w:rsidR="00735284" w:rsidRPr="00735284" w:rsidRDefault="00735284" w:rsidP="00735284">
            <w:pPr>
              <w:autoSpaceDE w:val="0"/>
              <w:autoSpaceDN w:val="0"/>
              <w:adjustRightInd w:val="0"/>
              <w:spacing w:line="320" w:lineRule="atLeast"/>
              <w:ind w:left="60" w:right="60"/>
              <w:jc w:val="right"/>
              <w:rPr>
                <w:rFonts w:ascii="Arial" w:hAnsi="Arial" w:cs="Arial"/>
                <w:color w:val="000000"/>
                <w:sz w:val="18"/>
                <w:szCs w:val="18"/>
              </w:rPr>
            </w:pPr>
            <w:r w:rsidRPr="00735284">
              <w:rPr>
                <w:rFonts w:ascii="Arial" w:hAnsi="Arial" w:cs="Arial"/>
                <w:color w:val="000000"/>
                <w:sz w:val="18"/>
                <w:szCs w:val="18"/>
              </w:rPr>
              <w:t>51</w:t>
            </w:r>
          </w:p>
        </w:tc>
        <w:tc>
          <w:tcPr>
            <w:tcW w:w="880" w:type="dxa"/>
            <w:tcBorders>
              <w:right w:val="single" w:sz="18" w:space="0" w:color="4BACC6" w:themeColor="accent5"/>
            </w:tcBorders>
          </w:tcPr>
          <w:p w:rsidR="00735284" w:rsidRPr="00735284" w:rsidRDefault="00735284" w:rsidP="00735284">
            <w:pPr>
              <w:autoSpaceDE w:val="0"/>
              <w:autoSpaceDN w:val="0"/>
              <w:adjustRightInd w:val="0"/>
              <w:spacing w:line="320" w:lineRule="atLeast"/>
              <w:ind w:left="60" w:right="60"/>
              <w:jc w:val="right"/>
              <w:cnfStyle w:val="000000100000"/>
              <w:rPr>
                <w:rFonts w:ascii="Arial" w:hAnsi="Arial" w:cs="Arial"/>
                <w:color w:val="000000"/>
                <w:sz w:val="18"/>
                <w:szCs w:val="18"/>
              </w:rPr>
            </w:pPr>
            <w:r w:rsidRPr="00735284">
              <w:rPr>
                <w:rFonts w:ascii="Arial" w:hAnsi="Arial" w:cs="Arial"/>
                <w:color w:val="000000"/>
                <w:sz w:val="18"/>
                <w:szCs w:val="18"/>
              </w:rPr>
              <w:t>2.33</w:t>
            </w:r>
          </w:p>
        </w:tc>
      </w:tr>
      <w:tr w:rsidR="00735284" w:rsidRPr="00735284" w:rsidTr="008B1FD9">
        <w:tc>
          <w:tcPr>
            <w:cnfStyle w:val="000010000000"/>
            <w:tcW w:w="1101" w:type="dxa"/>
            <w:vMerge w:val="restart"/>
            <w:tcBorders>
              <w:left w:val="single" w:sz="18" w:space="0" w:color="4BACC6" w:themeColor="accent5"/>
            </w:tcBorders>
            <w:shd w:val="clear" w:color="auto" w:fill="DAEEF3" w:themeFill="accent5" w:themeFillTint="33"/>
          </w:tcPr>
          <w:p w:rsidR="00735284" w:rsidRPr="00735284" w:rsidRDefault="00735284" w:rsidP="00735284">
            <w:pPr>
              <w:autoSpaceDE w:val="0"/>
              <w:autoSpaceDN w:val="0"/>
              <w:adjustRightInd w:val="0"/>
              <w:spacing w:line="320" w:lineRule="atLeast"/>
              <w:ind w:left="60" w:right="60"/>
              <w:rPr>
                <w:rFonts w:ascii="Arial" w:hAnsi="Arial" w:cs="Arial"/>
                <w:color w:val="000000"/>
                <w:sz w:val="18"/>
                <w:szCs w:val="18"/>
              </w:rPr>
            </w:pPr>
            <w:r w:rsidRPr="00735284">
              <w:rPr>
                <w:rFonts w:ascii="Arial" w:hAnsi="Arial" w:cs="Arial"/>
                <w:color w:val="000000"/>
                <w:sz w:val="18"/>
                <w:szCs w:val="18"/>
              </w:rPr>
              <w:t>SCORE2</w:t>
            </w:r>
          </w:p>
        </w:tc>
        <w:tc>
          <w:tcPr>
            <w:tcW w:w="1765" w:type="dxa"/>
          </w:tcPr>
          <w:p w:rsidR="00735284" w:rsidRPr="00735284" w:rsidRDefault="00735284" w:rsidP="00735284">
            <w:pPr>
              <w:autoSpaceDE w:val="0"/>
              <w:autoSpaceDN w:val="0"/>
              <w:adjustRightInd w:val="0"/>
              <w:spacing w:line="320" w:lineRule="atLeast"/>
              <w:ind w:left="60" w:right="60"/>
              <w:cnfStyle w:val="000000000000"/>
              <w:rPr>
                <w:rFonts w:ascii="Arial" w:hAnsi="Arial" w:cs="Arial"/>
                <w:color w:val="000000"/>
                <w:sz w:val="18"/>
                <w:szCs w:val="18"/>
              </w:rPr>
            </w:pPr>
            <w:r w:rsidRPr="00735284">
              <w:rPr>
                <w:rFonts w:ascii="Arial" w:hAnsi="Arial" w:cs="Arial"/>
                <w:color w:val="000000"/>
                <w:sz w:val="18"/>
                <w:szCs w:val="18"/>
              </w:rPr>
              <w:t>Ναι</w:t>
            </w:r>
          </w:p>
        </w:tc>
        <w:tc>
          <w:tcPr>
            <w:cnfStyle w:val="000010000000"/>
            <w:tcW w:w="757" w:type="dxa"/>
          </w:tcPr>
          <w:p w:rsidR="00735284" w:rsidRPr="00735284" w:rsidRDefault="00735284" w:rsidP="00735284">
            <w:pPr>
              <w:autoSpaceDE w:val="0"/>
              <w:autoSpaceDN w:val="0"/>
              <w:adjustRightInd w:val="0"/>
              <w:spacing w:line="320" w:lineRule="atLeast"/>
              <w:ind w:left="60" w:right="60"/>
              <w:jc w:val="right"/>
              <w:rPr>
                <w:rFonts w:ascii="Arial" w:hAnsi="Arial" w:cs="Arial"/>
                <w:color w:val="000000"/>
                <w:sz w:val="18"/>
                <w:szCs w:val="18"/>
              </w:rPr>
            </w:pPr>
            <w:r w:rsidRPr="00735284">
              <w:rPr>
                <w:rFonts w:ascii="Arial" w:hAnsi="Arial" w:cs="Arial"/>
                <w:color w:val="000000"/>
                <w:sz w:val="18"/>
                <w:szCs w:val="18"/>
              </w:rPr>
              <w:t>11</w:t>
            </w:r>
          </w:p>
        </w:tc>
        <w:tc>
          <w:tcPr>
            <w:tcW w:w="880" w:type="dxa"/>
            <w:tcBorders>
              <w:right w:val="single" w:sz="18" w:space="0" w:color="4BACC6" w:themeColor="accent5"/>
            </w:tcBorders>
          </w:tcPr>
          <w:p w:rsidR="00735284" w:rsidRPr="00735284" w:rsidRDefault="00735284" w:rsidP="00735284">
            <w:pPr>
              <w:autoSpaceDE w:val="0"/>
              <w:autoSpaceDN w:val="0"/>
              <w:adjustRightInd w:val="0"/>
              <w:spacing w:line="320" w:lineRule="atLeast"/>
              <w:ind w:left="60" w:right="60"/>
              <w:jc w:val="right"/>
              <w:cnfStyle w:val="000000000000"/>
              <w:rPr>
                <w:rFonts w:ascii="Arial" w:hAnsi="Arial" w:cs="Arial"/>
                <w:color w:val="000000"/>
                <w:sz w:val="18"/>
                <w:szCs w:val="18"/>
              </w:rPr>
            </w:pPr>
            <w:r w:rsidRPr="00735284">
              <w:rPr>
                <w:rFonts w:ascii="Arial" w:hAnsi="Arial" w:cs="Arial"/>
                <w:color w:val="000000"/>
                <w:sz w:val="18"/>
                <w:szCs w:val="18"/>
              </w:rPr>
              <w:t>1.91</w:t>
            </w:r>
          </w:p>
        </w:tc>
      </w:tr>
      <w:tr w:rsidR="00735284" w:rsidRPr="00735284" w:rsidTr="008B1FD9">
        <w:trPr>
          <w:cnfStyle w:val="000000100000"/>
        </w:trPr>
        <w:tc>
          <w:tcPr>
            <w:cnfStyle w:val="000010000000"/>
            <w:tcW w:w="1101" w:type="dxa"/>
            <w:vMerge/>
            <w:tcBorders>
              <w:left w:val="single" w:sz="18" w:space="0" w:color="4BACC6" w:themeColor="accent5"/>
            </w:tcBorders>
            <w:shd w:val="clear" w:color="auto" w:fill="DAEEF3" w:themeFill="accent5" w:themeFillTint="33"/>
          </w:tcPr>
          <w:p w:rsidR="00735284" w:rsidRPr="00735284" w:rsidRDefault="00735284" w:rsidP="00735284">
            <w:pPr>
              <w:autoSpaceDE w:val="0"/>
              <w:autoSpaceDN w:val="0"/>
              <w:adjustRightInd w:val="0"/>
              <w:rPr>
                <w:rFonts w:ascii="Arial" w:hAnsi="Arial" w:cs="Arial"/>
                <w:color w:val="000000"/>
                <w:sz w:val="18"/>
                <w:szCs w:val="18"/>
              </w:rPr>
            </w:pPr>
          </w:p>
        </w:tc>
        <w:tc>
          <w:tcPr>
            <w:tcW w:w="1765" w:type="dxa"/>
          </w:tcPr>
          <w:p w:rsidR="00735284" w:rsidRPr="00735284" w:rsidRDefault="00735284" w:rsidP="00735284">
            <w:pPr>
              <w:autoSpaceDE w:val="0"/>
              <w:autoSpaceDN w:val="0"/>
              <w:adjustRightInd w:val="0"/>
              <w:spacing w:line="320" w:lineRule="atLeast"/>
              <w:ind w:left="60" w:right="60"/>
              <w:cnfStyle w:val="000000100000"/>
              <w:rPr>
                <w:rFonts w:ascii="Arial" w:hAnsi="Arial" w:cs="Arial"/>
                <w:color w:val="000000"/>
                <w:sz w:val="18"/>
                <w:szCs w:val="18"/>
              </w:rPr>
            </w:pPr>
            <w:r w:rsidRPr="00735284">
              <w:rPr>
                <w:rFonts w:ascii="Arial" w:hAnsi="Arial" w:cs="Arial"/>
                <w:color w:val="000000"/>
                <w:sz w:val="18"/>
                <w:szCs w:val="18"/>
              </w:rPr>
              <w:t>Όχι</w:t>
            </w:r>
          </w:p>
        </w:tc>
        <w:tc>
          <w:tcPr>
            <w:cnfStyle w:val="000010000000"/>
            <w:tcW w:w="757" w:type="dxa"/>
          </w:tcPr>
          <w:p w:rsidR="00735284" w:rsidRPr="00735284" w:rsidRDefault="00735284" w:rsidP="00735284">
            <w:pPr>
              <w:autoSpaceDE w:val="0"/>
              <w:autoSpaceDN w:val="0"/>
              <w:adjustRightInd w:val="0"/>
              <w:spacing w:line="320" w:lineRule="atLeast"/>
              <w:ind w:left="60" w:right="60"/>
              <w:jc w:val="right"/>
              <w:rPr>
                <w:rFonts w:ascii="Arial" w:hAnsi="Arial" w:cs="Arial"/>
                <w:color w:val="000000"/>
                <w:sz w:val="18"/>
                <w:szCs w:val="18"/>
              </w:rPr>
            </w:pPr>
            <w:r w:rsidRPr="00735284">
              <w:rPr>
                <w:rFonts w:ascii="Arial" w:hAnsi="Arial" w:cs="Arial"/>
                <w:color w:val="000000"/>
                <w:sz w:val="18"/>
                <w:szCs w:val="18"/>
              </w:rPr>
              <w:t>51</w:t>
            </w:r>
          </w:p>
        </w:tc>
        <w:tc>
          <w:tcPr>
            <w:tcW w:w="880" w:type="dxa"/>
            <w:tcBorders>
              <w:right w:val="single" w:sz="18" w:space="0" w:color="4BACC6" w:themeColor="accent5"/>
            </w:tcBorders>
          </w:tcPr>
          <w:p w:rsidR="00735284" w:rsidRPr="00735284" w:rsidRDefault="00735284" w:rsidP="00735284">
            <w:pPr>
              <w:autoSpaceDE w:val="0"/>
              <w:autoSpaceDN w:val="0"/>
              <w:adjustRightInd w:val="0"/>
              <w:spacing w:line="320" w:lineRule="atLeast"/>
              <w:ind w:left="60" w:right="60"/>
              <w:jc w:val="right"/>
              <w:cnfStyle w:val="000000100000"/>
              <w:rPr>
                <w:rFonts w:ascii="Arial" w:hAnsi="Arial" w:cs="Arial"/>
                <w:color w:val="000000"/>
                <w:sz w:val="18"/>
                <w:szCs w:val="18"/>
              </w:rPr>
            </w:pPr>
            <w:r w:rsidRPr="00735284">
              <w:rPr>
                <w:rFonts w:ascii="Arial" w:hAnsi="Arial" w:cs="Arial"/>
                <w:color w:val="000000"/>
                <w:sz w:val="18"/>
                <w:szCs w:val="18"/>
              </w:rPr>
              <w:t>2.20</w:t>
            </w:r>
          </w:p>
        </w:tc>
      </w:tr>
      <w:tr w:rsidR="00735284" w:rsidRPr="00735284" w:rsidTr="008B1FD9">
        <w:tc>
          <w:tcPr>
            <w:cnfStyle w:val="000010000000"/>
            <w:tcW w:w="1101" w:type="dxa"/>
            <w:vMerge w:val="restart"/>
            <w:tcBorders>
              <w:left w:val="single" w:sz="18" w:space="0" w:color="4BACC6" w:themeColor="accent5"/>
            </w:tcBorders>
            <w:shd w:val="clear" w:color="auto" w:fill="DAEEF3" w:themeFill="accent5" w:themeFillTint="33"/>
          </w:tcPr>
          <w:p w:rsidR="00735284" w:rsidRPr="00735284" w:rsidRDefault="00735284" w:rsidP="00735284">
            <w:pPr>
              <w:autoSpaceDE w:val="0"/>
              <w:autoSpaceDN w:val="0"/>
              <w:adjustRightInd w:val="0"/>
              <w:spacing w:line="320" w:lineRule="atLeast"/>
              <w:ind w:left="60" w:right="60"/>
              <w:rPr>
                <w:rFonts w:ascii="Arial" w:hAnsi="Arial" w:cs="Arial"/>
                <w:color w:val="000000"/>
                <w:sz w:val="18"/>
                <w:szCs w:val="18"/>
              </w:rPr>
            </w:pPr>
            <w:r w:rsidRPr="00735284">
              <w:rPr>
                <w:rFonts w:ascii="Arial" w:hAnsi="Arial" w:cs="Arial"/>
                <w:color w:val="000000"/>
                <w:sz w:val="18"/>
                <w:szCs w:val="18"/>
              </w:rPr>
              <w:t>SCORE3</w:t>
            </w:r>
          </w:p>
        </w:tc>
        <w:tc>
          <w:tcPr>
            <w:tcW w:w="1765" w:type="dxa"/>
          </w:tcPr>
          <w:p w:rsidR="00735284" w:rsidRPr="00735284" w:rsidRDefault="00735284" w:rsidP="00735284">
            <w:pPr>
              <w:autoSpaceDE w:val="0"/>
              <w:autoSpaceDN w:val="0"/>
              <w:adjustRightInd w:val="0"/>
              <w:spacing w:line="320" w:lineRule="atLeast"/>
              <w:ind w:left="60" w:right="60"/>
              <w:cnfStyle w:val="000000000000"/>
              <w:rPr>
                <w:rFonts w:ascii="Arial" w:hAnsi="Arial" w:cs="Arial"/>
                <w:color w:val="000000"/>
                <w:sz w:val="18"/>
                <w:szCs w:val="18"/>
              </w:rPr>
            </w:pPr>
            <w:r w:rsidRPr="00735284">
              <w:rPr>
                <w:rFonts w:ascii="Arial" w:hAnsi="Arial" w:cs="Arial"/>
                <w:color w:val="000000"/>
                <w:sz w:val="18"/>
                <w:szCs w:val="18"/>
              </w:rPr>
              <w:t>Ναι</w:t>
            </w:r>
          </w:p>
        </w:tc>
        <w:tc>
          <w:tcPr>
            <w:cnfStyle w:val="000010000000"/>
            <w:tcW w:w="757" w:type="dxa"/>
          </w:tcPr>
          <w:p w:rsidR="00735284" w:rsidRPr="00735284" w:rsidRDefault="00735284" w:rsidP="00735284">
            <w:pPr>
              <w:autoSpaceDE w:val="0"/>
              <w:autoSpaceDN w:val="0"/>
              <w:adjustRightInd w:val="0"/>
              <w:spacing w:line="320" w:lineRule="atLeast"/>
              <w:ind w:left="60" w:right="60"/>
              <w:jc w:val="right"/>
              <w:rPr>
                <w:rFonts w:ascii="Arial" w:hAnsi="Arial" w:cs="Arial"/>
                <w:color w:val="000000"/>
                <w:sz w:val="18"/>
                <w:szCs w:val="18"/>
              </w:rPr>
            </w:pPr>
            <w:r w:rsidRPr="00735284">
              <w:rPr>
                <w:rFonts w:ascii="Arial" w:hAnsi="Arial" w:cs="Arial"/>
                <w:color w:val="000000"/>
                <w:sz w:val="18"/>
                <w:szCs w:val="18"/>
              </w:rPr>
              <w:t>11</w:t>
            </w:r>
          </w:p>
        </w:tc>
        <w:tc>
          <w:tcPr>
            <w:tcW w:w="880" w:type="dxa"/>
            <w:tcBorders>
              <w:right w:val="single" w:sz="18" w:space="0" w:color="4BACC6" w:themeColor="accent5"/>
            </w:tcBorders>
          </w:tcPr>
          <w:p w:rsidR="00735284" w:rsidRPr="00735284" w:rsidRDefault="00735284" w:rsidP="00735284">
            <w:pPr>
              <w:autoSpaceDE w:val="0"/>
              <w:autoSpaceDN w:val="0"/>
              <w:adjustRightInd w:val="0"/>
              <w:spacing w:line="320" w:lineRule="atLeast"/>
              <w:ind w:left="60" w:right="60"/>
              <w:jc w:val="right"/>
              <w:cnfStyle w:val="000000000000"/>
              <w:rPr>
                <w:rFonts w:ascii="Arial" w:hAnsi="Arial" w:cs="Arial"/>
                <w:color w:val="000000"/>
                <w:sz w:val="18"/>
                <w:szCs w:val="18"/>
              </w:rPr>
            </w:pPr>
            <w:r w:rsidRPr="00735284">
              <w:rPr>
                <w:rFonts w:ascii="Arial" w:hAnsi="Arial" w:cs="Arial"/>
                <w:color w:val="000000"/>
                <w:sz w:val="18"/>
                <w:szCs w:val="18"/>
              </w:rPr>
              <w:t>2.45</w:t>
            </w:r>
          </w:p>
        </w:tc>
      </w:tr>
      <w:tr w:rsidR="00735284" w:rsidRPr="00735284" w:rsidTr="008B1FD9">
        <w:trPr>
          <w:cnfStyle w:val="000000100000"/>
        </w:trPr>
        <w:tc>
          <w:tcPr>
            <w:cnfStyle w:val="000010000000"/>
            <w:tcW w:w="1101" w:type="dxa"/>
            <w:vMerge/>
            <w:tcBorders>
              <w:left w:val="single" w:sz="18" w:space="0" w:color="4BACC6" w:themeColor="accent5"/>
              <w:bottom w:val="single" w:sz="18" w:space="0" w:color="4BACC6" w:themeColor="accent5"/>
            </w:tcBorders>
            <w:shd w:val="clear" w:color="auto" w:fill="DAEEF3" w:themeFill="accent5" w:themeFillTint="33"/>
          </w:tcPr>
          <w:p w:rsidR="00735284" w:rsidRPr="00735284" w:rsidRDefault="00735284" w:rsidP="00735284">
            <w:pPr>
              <w:autoSpaceDE w:val="0"/>
              <w:autoSpaceDN w:val="0"/>
              <w:adjustRightInd w:val="0"/>
              <w:rPr>
                <w:rFonts w:ascii="Arial" w:hAnsi="Arial" w:cs="Arial"/>
                <w:color w:val="000000"/>
                <w:sz w:val="18"/>
                <w:szCs w:val="18"/>
              </w:rPr>
            </w:pPr>
          </w:p>
        </w:tc>
        <w:tc>
          <w:tcPr>
            <w:tcW w:w="1765" w:type="dxa"/>
            <w:tcBorders>
              <w:bottom w:val="single" w:sz="18" w:space="0" w:color="4BACC6" w:themeColor="accent5"/>
            </w:tcBorders>
          </w:tcPr>
          <w:p w:rsidR="00735284" w:rsidRPr="00735284" w:rsidRDefault="00735284" w:rsidP="00735284">
            <w:pPr>
              <w:autoSpaceDE w:val="0"/>
              <w:autoSpaceDN w:val="0"/>
              <w:adjustRightInd w:val="0"/>
              <w:spacing w:line="320" w:lineRule="atLeast"/>
              <w:ind w:left="60" w:right="60"/>
              <w:cnfStyle w:val="000000100000"/>
              <w:rPr>
                <w:rFonts w:ascii="Arial" w:hAnsi="Arial" w:cs="Arial"/>
                <w:color w:val="000000"/>
                <w:sz w:val="18"/>
                <w:szCs w:val="18"/>
              </w:rPr>
            </w:pPr>
            <w:r w:rsidRPr="00735284">
              <w:rPr>
                <w:rFonts w:ascii="Arial" w:hAnsi="Arial" w:cs="Arial"/>
                <w:color w:val="000000"/>
                <w:sz w:val="18"/>
                <w:szCs w:val="18"/>
              </w:rPr>
              <w:t>Όχι</w:t>
            </w:r>
          </w:p>
        </w:tc>
        <w:tc>
          <w:tcPr>
            <w:cnfStyle w:val="000010000000"/>
            <w:tcW w:w="757" w:type="dxa"/>
            <w:tcBorders>
              <w:bottom w:val="single" w:sz="18" w:space="0" w:color="4BACC6" w:themeColor="accent5"/>
            </w:tcBorders>
          </w:tcPr>
          <w:p w:rsidR="00735284" w:rsidRPr="00735284" w:rsidRDefault="00735284" w:rsidP="00735284">
            <w:pPr>
              <w:autoSpaceDE w:val="0"/>
              <w:autoSpaceDN w:val="0"/>
              <w:adjustRightInd w:val="0"/>
              <w:spacing w:line="320" w:lineRule="atLeast"/>
              <w:ind w:left="60" w:right="60"/>
              <w:jc w:val="right"/>
              <w:rPr>
                <w:rFonts w:ascii="Arial" w:hAnsi="Arial" w:cs="Arial"/>
                <w:color w:val="000000"/>
                <w:sz w:val="18"/>
                <w:szCs w:val="18"/>
              </w:rPr>
            </w:pPr>
            <w:r w:rsidRPr="00735284">
              <w:rPr>
                <w:rFonts w:ascii="Arial" w:hAnsi="Arial" w:cs="Arial"/>
                <w:color w:val="000000"/>
                <w:sz w:val="18"/>
                <w:szCs w:val="18"/>
              </w:rPr>
              <w:t>51</w:t>
            </w:r>
          </w:p>
        </w:tc>
        <w:tc>
          <w:tcPr>
            <w:tcW w:w="880" w:type="dxa"/>
            <w:tcBorders>
              <w:bottom w:val="single" w:sz="18" w:space="0" w:color="4BACC6" w:themeColor="accent5"/>
              <w:right w:val="single" w:sz="18" w:space="0" w:color="4BACC6" w:themeColor="accent5"/>
            </w:tcBorders>
          </w:tcPr>
          <w:p w:rsidR="00735284" w:rsidRPr="00735284" w:rsidRDefault="00735284" w:rsidP="00735284">
            <w:pPr>
              <w:autoSpaceDE w:val="0"/>
              <w:autoSpaceDN w:val="0"/>
              <w:adjustRightInd w:val="0"/>
              <w:spacing w:line="320" w:lineRule="atLeast"/>
              <w:ind w:left="60" w:right="60"/>
              <w:jc w:val="right"/>
              <w:cnfStyle w:val="000000100000"/>
              <w:rPr>
                <w:rFonts w:ascii="Arial" w:hAnsi="Arial" w:cs="Arial"/>
                <w:color w:val="000000"/>
                <w:sz w:val="18"/>
                <w:szCs w:val="18"/>
              </w:rPr>
            </w:pPr>
            <w:r w:rsidRPr="00735284">
              <w:rPr>
                <w:rFonts w:ascii="Arial" w:hAnsi="Arial" w:cs="Arial"/>
                <w:color w:val="000000"/>
                <w:sz w:val="18"/>
                <w:szCs w:val="18"/>
              </w:rPr>
              <w:t>2.73</w:t>
            </w:r>
          </w:p>
        </w:tc>
      </w:tr>
    </w:tbl>
    <w:p w:rsidR="00735284" w:rsidRPr="00735284" w:rsidRDefault="00735284" w:rsidP="00735284">
      <w:pPr>
        <w:autoSpaceDE w:val="0"/>
        <w:autoSpaceDN w:val="0"/>
        <w:adjustRightInd w:val="0"/>
        <w:spacing w:after="0" w:line="400" w:lineRule="atLeast"/>
        <w:rPr>
          <w:rFonts w:ascii="Times New Roman" w:hAnsi="Times New Roman" w:cs="Times New Roman"/>
          <w:sz w:val="24"/>
          <w:szCs w:val="24"/>
        </w:rPr>
      </w:pPr>
    </w:p>
    <w:p w:rsidR="00735284" w:rsidRDefault="00735284" w:rsidP="0021327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Από τον στατιστικό έλεγχο </w:t>
      </w:r>
      <w:r>
        <w:rPr>
          <w:rFonts w:ascii="Times New Roman" w:hAnsi="Times New Roman" w:cs="Times New Roman"/>
          <w:sz w:val="24"/>
          <w:szCs w:val="24"/>
          <w:lang w:val="en-US"/>
        </w:rPr>
        <w:t>T</w:t>
      </w:r>
      <w:r w:rsidRPr="00735284">
        <w:rPr>
          <w:rFonts w:ascii="Times New Roman" w:hAnsi="Times New Roman" w:cs="Times New Roman"/>
          <w:sz w:val="24"/>
          <w:szCs w:val="24"/>
        </w:rPr>
        <w:t>-</w:t>
      </w:r>
      <w:r>
        <w:rPr>
          <w:rFonts w:ascii="Times New Roman" w:hAnsi="Times New Roman" w:cs="Times New Roman"/>
          <w:sz w:val="24"/>
          <w:szCs w:val="24"/>
          <w:lang w:val="en-US"/>
        </w:rPr>
        <w:t>test</w:t>
      </w:r>
      <w:r w:rsidRPr="00735284">
        <w:rPr>
          <w:rFonts w:ascii="Times New Roman" w:hAnsi="Times New Roman" w:cs="Times New Roman"/>
          <w:sz w:val="24"/>
          <w:szCs w:val="24"/>
        </w:rPr>
        <w:t xml:space="preserve"> </w:t>
      </w:r>
      <w:r>
        <w:rPr>
          <w:rFonts w:ascii="Times New Roman" w:hAnsi="Times New Roman" w:cs="Times New Roman"/>
          <w:sz w:val="24"/>
          <w:szCs w:val="24"/>
        </w:rPr>
        <w:t>δεν προέκυψε στατιστικά σημαντικά διαφορά ανάμεσα στα τρία σκορ και την παραπάνω μεταβλητή.</w:t>
      </w:r>
    </w:p>
    <w:p w:rsidR="0029131B" w:rsidRDefault="0029131B" w:rsidP="00213277">
      <w:pPr>
        <w:autoSpaceDE w:val="0"/>
        <w:autoSpaceDN w:val="0"/>
        <w:adjustRightInd w:val="0"/>
        <w:spacing w:after="0" w:line="360" w:lineRule="auto"/>
        <w:ind w:firstLine="720"/>
        <w:jc w:val="both"/>
        <w:rPr>
          <w:rFonts w:ascii="Times New Roman" w:hAnsi="Times New Roman" w:cs="Times New Roman"/>
          <w:sz w:val="24"/>
          <w:szCs w:val="24"/>
        </w:rPr>
      </w:pPr>
    </w:p>
    <w:p w:rsidR="005E5B6C" w:rsidRPr="005E5B6C" w:rsidRDefault="0029131B" w:rsidP="0029131B">
      <w:pPr>
        <w:autoSpaceDE w:val="0"/>
        <w:autoSpaceDN w:val="0"/>
        <w:adjustRightInd w:val="0"/>
        <w:spacing w:after="0"/>
        <w:rPr>
          <w:rFonts w:ascii="Times New Roman" w:hAnsi="Times New Roman" w:cs="Times New Roman"/>
        </w:rPr>
      </w:pPr>
      <w:r>
        <w:rPr>
          <w:rFonts w:ascii="Times New Roman" w:hAnsi="Times New Roman" w:cs="Times New Roman"/>
        </w:rPr>
        <w:t xml:space="preserve">Πίνακας 15: Μέση τιμή ασθενών με βάση την </w:t>
      </w:r>
      <w:r>
        <w:rPr>
          <w:rFonts w:ascii="Times New Roman" w:hAnsi="Times New Roman" w:cs="Times New Roman"/>
          <w:lang w:val="en-US"/>
        </w:rPr>
        <w:t>HbA</w:t>
      </w:r>
      <w:r w:rsidRPr="0029131B">
        <w:rPr>
          <w:rFonts w:ascii="Times New Roman" w:hAnsi="Times New Roman" w:cs="Times New Roman"/>
        </w:rPr>
        <w:t>1</w:t>
      </w:r>
      <w:r>
        <w:rPr>
          <w:rFonts w:ascii="Times New Roman" w:hAnsi="Times New Roman" w:cs="Times New Roman"/>
          <w:lang w:val="en-US"/>
        </w:rPr>
        <w:t>c</w:t>
      </w:r>
      <w:r w:rsidRPr="0029131B">
        <w:rPr>
          <w:rFonts w:ascii="Times New Roman" w:hAnsi="Times New Roman" w:cs="Times New Roman"/>
        </w:rPr>
        <w:t xml:space="preserve"> </w:t>
      </w:r>
      <w:r>
        <w:rPr>
          <w:rFonts w:ascii="Times New Roman" w:hAnsi="Times New Roman" w:cs="Times New Roman"/>
        </w:rPr>
        <w:t>και στα 3 σκορ</w:t>
      </w:r>
    </w:p>
    <w:tbl>
      <w:tblPr>
        <w:tblStyle w:val="-5"/>
        <w:tblW w:w="4928" w:type="dxa"/>
        <w:tblLayout w:type="fixed"/>
        <w:tblLook w:val="0000"/>
      </w:tblPr>
      <w:tblGrid>
        <w:gridCol w:w="1533"/>
        <w:gridCol w:w="1820"/>
        <w:gridCol w:w="757"/>
        <w:gridCol w:w="818"/>
      </w:tblGrid>
      <w:tr w:rsidR="005E5B6C" w:rsidRPr="005E5B6C" w:rsidTr="008B1FD9">
        <w:trPr>
          <w:cnfStyle w:val="000000100000"/>
        </w:trPr>
        <w:tc>
          <w:tcPr>
            <w:cnfStyle w:val="000010000000"/>
            <w:tcW w:w="1533" w:type="dxa"/>
            <w:tcBorders>
              <w:top w:val="single" w:sz="18" w:space="0" w:color="4BACC6" w:themeColor="accent5"/>
              <w:left w:val="single" w:sz="18" w:space="0" w:color="4BACC6" w:themeColor="accent5"/>
            </w:tcBorders>
          </w:tcPr>
          <w:p w:rsidR="005E5B6C" w:rsidRPr="005E5B6C" w:rsidRDefault="005E5B6C" w:rsidP="005E5B6C">
            <w:pPr>
              <w:autoSpaceDE w:val="0"/>
              <w:autoSpaceDN w:val="0"/>
              <w:adjustRightInd w:val="0"/>
              <w:rPr>
                <w:rFonts w:ascii="Arial" w:hAnsi="Arial" w:cs="Arial"/>
                <w:color w:val="000000"/>
                <w:sz w:val="18"/>
                <w:szCs w:val="18"/>
              </w:rPr>
            </w:pPr>
          </w:p>
        </w:tc>
        <w:tc>
          <w:tcPr>
            <w:tcW w:w="1820" w:type="dxa"/>
            <w:tcBorders>
              <w:top w:val="single" w:sz="18" w:space="0" w:color="4BACC6" w:themeColor="accent5"/>
            </w:tcBorders>
            <w:shd w:val="clear" w:color="auto" w:fill="DAEEF3" w:themeFill="accent5" w:themeFillTint="33"/>
          </w:tcPr>
          <w:p w:rsidR="005E5B6C" w:rsidRPr="005E5B6C" w:rsidRDefault="005E5B6C" w:rsidP="005E5B6C">
            <w:pPr>
              <w:autoSpaceDE w:val="0"/>
              <w:autoSpaceDN w:val="0"/>
              <w:adjustRightInd w:val="0"/>
              <w:spacing w:line="320" w:lineRule="atLeast"/>
              <w:ind w:left="60" w:right="60"/>
              <w:cnfStyle w:val="000000100000"/>
              <w:rPr>
                <w:rFonts w:ascii="Arial" w:hAnsi="Arial" w:cs="Arial"/>
                <w:color w:val="000000"/>
                <w:sz w:val="18"/>
                <w:szCs w:val="18"/>
              </w:rPr>
            </w:pPr>
            <w:r w:rsidRPr="005E5B6C">
              <w:rPr>
                <w:rFonts w:ascii="Arial" w:hAnsi="Arial" w:cs="Arial"/>
                <w:color w:val="000000"/>
                <w:sz w:val="18"/>
                <w:szCs w:val="18"/>
              </w:rPr>
              <w:t>Τιμή Γλυκοζυλιωμένης αιμοσφαιρίνης (HbA1c);</w:t>
            </w:r>
          </w:p>
        </w:tc>
        <w:tc>
          <w:tcPr>
            <w:cnfStyle w:val="000010000000"/>
            <w:tcW w:w="757" w:type="dxa"/>
            <w:tcBorders>
              <w:top w:val="single" w:sz="18" w:space="0" w:color="4BACC6" w:themeColor="accent5"/>
            </w:tcBorders>
            <w:shd w:val="clear" w:color="auto" w:fill="DAEEF3" w:themeFill="accent5" w:themeFillTint="33"/>
          </w:tcPr>
          <w:p w:rsidR="005E5B6C" w:rsidRPr="005E5B6C" w:rsidRDefault="005E5B6C" w:rsidP="005E5B6C">
            <w:pPr>
              <w:autoSpaceDE w:val="0"/>
              <w:autoSpaceDN w:val="0"/>
              <w:adjustRightInd w:val="0"/>
              <w:spacing w:line="320" w:lineRule="atLeast"/>
              <w:ind w:left="60" w:right="60"/>
              <w:jc w:val="center"/>
              <w:rPr>
                <w:rFonts w:ascii="Arial" w:hAnsi="Arial" w:cs="Arial"/>
                <w:color w:val="000000"/>
                <w:sz w:val="18"/>
                <w:szCs w:val="18"/>
              </w:rPr>
            </w:pPr>
            <w:r w:rsidRPr="005E5B6C">
              <w:rPr>
                <w:rFonts w:ascii="Arial" w:hAnsi="Arial" w:cs="Arial"/>
                <w:color w:val="000000"/>
                <w:sz w:val="18"/>
                <w:szCs w:val="18"/>
              </w:rPr>
              <w:t>N</w:t>
            </w:r>
          </w:p>
        </w:tc>
        <w:tc>
          <w:tcPr>
            <w:tcW w:w="818" w:type="dxa"/>
            <w:tcBorders>
              <w:top w:val="single" w:sz="18" w:space="0" w:color="4BACC6" w:themeColor="accent5"/>
              <w:right w:val="single" w:sz="18" w:space="0" w:color="4BACC6" w:themeColor="accent5"/>
            </w:tcBorders>
            <w:shd w:val="clear" w:color="auto" w:fill="DAEEF3" w:themeFill="accent5" w:themeFillTint="33"/>
          </w:tcPr>
          <w:p w:rsidR="005E5B6C" w:rsidRPr="005E5B6C" w:rsidRDefault="005E5B6C" w:rsidP="005E5B6C">
            <w:pPr>
              <w:autoSpaceDE w:val="0"/>
              <w:autoSpaceDN w:val="0"/>
              <w:adjustRightInd w:val="0"/>
              <w:spacing w:line="320" w:lineRule="atLeast"/>
              <w:ind w:left="60" w:right="60"/>
              <w:jc w:val="center"/>
              <w:cnfStyle w:val="000000100000"/>
              <w:rPr>
                <w:rFonts w:ascii="Arial" w:hAnsi="Arial" w:cs="Arial"/>
                <w:color w:val="000000"/>
                <w:sz w:val="18"/>
                <w:szCs w:val="18"/>
              </w:rPr>
            </w:pPr>
            <w:r w:rsidRPr="005E5B6C">
              <w:rPr>
                <w:rFonts w:ascii="Arial" w:hAnsi="Arial" w:cs="Arial"/>
                <w:color w:val="000000"/>
                <w:sz w:val="18"/>
                <w:szCs w:val="18"/>
              </w:rPr>
              <w:t>Mean</w:t>
            </w:r>
          </w:p>
        </w:tc>
      </w:tr>
      <w:tr w:rsidR="005E5B6C" w:rsidRPr="005E5B6C" w:rsidTr="008B1FD9">
        <w:tc>
          <w:tcPr>
            <w:cnfStyle w:val="000010000000"/>
            <w:tcW w:w="1533" w:type="dxa"/>
            <w:vMerge w:val="restart"/>
            <w:tcBorders>
              <w:left w:val="single" w:sz="18" w:space="0" w:color="4BACC6" w:themeColor="accent5"/>
            </w:tcBorders>
            <w:shd w:val="clear" w:color="auto" w:fill="DAEEF3" w:themeFill="accent5" w:themeFillTint="33"/>
          </w:tcPr>
          <w:p w:rsidR="005E5B6C" w:rsidRPr="005E5B6C" w:rsidRDefault="005E5B6C" w:rsidP="005E5B6C">
            <w:pPr>
              <w:autoSpaceDE w:val="0"/>
              <w:autoSpaceDN w:val="0"/>
              <w:adjustRightInd w:val="0"/>
              <w:spacing w:line="320" w:lineRule="atLeast"/>
              <w:ind w:left="60" w:right="60"/>
              <w:rPr>
                <w:rFonts w:ascii="Arial" w:hAnsi="Arial" w:cs="Arial"/>
                <w:color w:val="000000"/>
                <w:sz w:val="18"/>
                <w:szCs w:val="18"/>
              </w:rPr>
            </w:pPr>
            <w:r w:rsidRPr="005E5B6C">
              <w:rPr>
                <w:rFonts w:ascii="Arial" w:hAnsi="Arial" w:cs="Arial"/>
                <w:color w:val="000000"/>
                <w:sz w:val="18"/>
                <w:szCs w:val="18"/>
              </w:rPr>
              <w:t>SCORE1</w:t>
            </w:r>
          </w:p>
        </w:tc>
        <w:tc>
          <w:tcPr>
            <w:tcW w:w="1820" w:type="dxa"/>
          </w:tcPr>
          <w:p w:rsidR="005E5B6C" w:rsidRPr="005E5B6C" w:rsidRDefault="005E5B6C" w:rsidP="005E5B6C">
            <w:pPr>
              <w:autoSpaceDE w:val="0"/>
              <w:autoSpaceDN w:val="0"/>
              <w:adjustRightInd w:val="0"/>
              <w:spacing w:line="320" w:lineRule="atLeast"/>
              <w:ind w:left="60" w:right="60"/>
              <w:cnfStyle w:val="000000000000"/>
              <w:rPr>
                <w:rFonts w:ascii="Arial" w:hAnsi="Arial" w:cs="Arial"/>
                <w:color w:val="000000"/>
                <w:sz w:val="18"/>
                <w:szCs w:val="18"/>
              </w:rPr>
            </w:pPr>
            <w:r w:rsidRPr="005E5B6C">
              <w:rPr>
                <w:rFonts w:ascii="Arial" w:hAnsi="Arial" w:cs="Arial"/>
                <w:color w:val="000000"/>
                <w:sz w:val="18"/>
                <w:szCs w:val="18"/>
              </w:rPr>
              <w:t>&gt;7</w:t>
            </w:r>
          </w:p>
        </w:tc>
        <w:tc>
          <w:tcPr>
            <w:cnfStyle w:val="000010000000"/>
            <w:tcW w:w="757" w:type="dxa"/>
          </w:tcPr>
          <w:p w:rsidR="005E5B6C" w:rsidRPr="005E5B6C" w:rsidRDefault="005E5B6C" w:rsidP="005E5B6C">
            <w:pPr>
              <w:autoSpaceDE w:val="0"/>
              <w:autoSpaceDN w:val="0"/>
              <w:adjustRightInd w:val="0"/>
              <w:spacing w:line="320" w:lineRule="atLeast"/>
              <w:ind w:left="60" w:right="60"/>
              <w:jc w:val="right"/>
              <w:rPr>
                <w:rFonts w:ascii="Arial" w:hAnsi="Arial" w:cs="Arial"/>
                <w:color w:val="000000"/>
                <w:sz w:val="18"/>
                <w:szCs w:val="18"/>
              </w:rPr>
            </w:pPr>
            <w:r w:rsidRPr="005E5B6C">
              <w:rPr>
                <w:rFonts w:ascii="Arial" w:hAnsi="Arial" w:cs="Arial"/>
                <w:color w:val="000000"/>
                <w:sz w:val="18"/>
                <w:szCs w:val="18"/>
              </w:rPr>
              <w:t>29</w:t>
            </w:r>
          </w:p>
        </w:tc>
        <w:tc>
          <w:tcPr>
            <w:tcW w:w="818" w:type="dxa"/>
            <w:tcBorders>
              <w:right w:val="single" w:sz="18" w:space="0" w:color="4BACC6" w:themeColor="accent5"/>
            </w:tcBorders>
          </w:tcPr>
          <w:p w:rsidR="005E5B6C" w:rsidRPr="005E5B6C" w:rsidRDefault="005E5B6C" w:rsidP="005E5B6C">
            <w:pPr>
              <w:autoSpaceDE w:val="0"/>
              <w:autoSpaceDN w:val="0"/>
              <w:adjustRightInd w:val="0"/>
              <w:spacing w:line="320" w:lineRule="atLeast"/>
              <w:ind w:left="60" w:right="60"/>
              <w:jc w:val="right"/>
              <w:cnfStyle w:val="000000000000"/>
              <w:rPr>
                <w:rFonts w:ascii="Arial" w:hAnsi="Arial" w:cs="Arial"/>
                <w:color w:val="000000"/>
                <w:sz w:val="18"/>
                <w:szCs w:val="18"/>
              </w:rPr>
            </w:pPr>
            <w:r w:rsidRPr="005E5B6C">
              <w:rPr>
                <w:rFonts w:ascii="Arial" w:hAnsi="Arial" w:cs="Arial"/>
                <w:color w:val="000000"/>
                <w:sz w:val="18"/>
                <w:szCs w:val="18"/>
              </w:rPr>
              <w:t>2.41</w:t>
            </w:r>
          </w:p>
        </w:tc>
      </w:tr>
      <w:tr w:rsidR="005E5B6C" w:rsidRPr="005E5B6C" w:rsidTr="008B1FD9">
        <w:trPr>
          <w:cnfStyle w:val="000000100000"/>
        </w:trPr>
        <w:tc>
          <w:tcPr>
            <w:cnfStyle w:val="000010000000"/>
            <w:tcW w:w="1533" w:type="dxa"/>
            <w:vMerge/>
            <w:tcBorders>
              <w:left w:val="single" w:sz="18" w:space="0" w:color="4BACC6" w:themeColor="accent5"/>
            </w:tcBorders>
            <w:shd w:val="clear" w:color="auto" w:fill="DAEEF3" w:themeFill="accent5" w:themeFillTint="33"/>
          </w:tcPr>
          <w:p w:rsidR="005E5B6C" w:rsidRPr="005E5B6C" w:rsidRDefault="005E5B6C" w:rsidP="005E5B6C">
            <w:pPr>
              <w:autoSpaceDE w:val="0"/>
              <w:autoSpaceDN w:val="0"/>
              <w:adjustRightInd w:val="0"/>
              <w:rPr>
                <w:rFonts w:ascii="Arial" w:hAnsi="Arial" w:cs="Arial"/>
                <w:color w:val="000000"/>
                <w:sz w:val="18"/>
                <w:szCs w:val="18"/>
              </w:rPr>
            </w:pPr>
          </w:p>
        </w:tc>
        <w:tc>
          <w:tcPr>
            <w:tcW w:w="1820" w:type="dxa"/>
          </w:tcPr>
          <w:p w:rsidR="005E5B6C" w:rsidRPr="005E5B6C" w:rsidRDefault="005E5B6C" w:rsidP="005E5B6C">
            <w:pPr>
              <w:autoSpaceDE w:val="0"/>
              <w:autoSpaceDN w:val="0"/>
              <w:adjustRightInd w:val="0"/>
              <w:spacing w:line="320" w:lineRule="atLeast"/>
              <w:ind w:left="60" w:right="60"/>
              <w:cnfStyle w:val="000000100000"/>
              <w:rPr>
                <w:rFonts w:ascii="Arial" w:hAnsi="Arial" w:cs="Arial"/>
                <w:color w:val="000000"/>
                <w:sz w:val="18"/>
                <w:szCs w:val="18"/>
              </w:rPr>
            </w:pPr>
            <w:r w:rsidRPr="005E5B6C">
              <w:rPr>
                <w:rFonts w:ascii="Arial" w:hAnsi="Arial" w:cs="Arial"/>
                <w:color w:val="000000"/>
                <w:sz w:val="18"/>
                <w:szCs w:val="18"/>
              </w:rPr>
              <w:t>&lt;7</w:t>
            </w:r>
          </w:p>
        </w:tc>
        <w:tc>
          <w:tcPr>
            <w:cnfStyle w:val="000010000000"/>
            <w:tcW w:w="757" w:type="dxa"/>
          </w:tcPr>
          <w:p w:rsidR="005E5B6C" w:rsidRPr="005E5B6C" w:rsidRDefault="005E5B6C" w:rsidP="005E5B6C">
            <w:pPr>
              <w:autoSpaceDE w:val="0"/>
              <w:autoSpaceDN w:val="0"/>
              <w:adjustRightInd w:val="0"/>
              <w:spacing w:line="320" w:lineRule="atLeast"/>
              <w:ind w:left="60" w:right="60"/>
              <w:jc w:val="right"/>
              <w:rPr>
                <w:rFonts w:ascii="Arial" w:hAnsi="Arial" w:cs="Arial"/>
                <w:color w:val="000000"/>
                <w:sz w:val="18"/>
                <w:szCs w:val="18"/>
              </w:rPr>
            </w:pPr>
            <w:r w:rsidRPr="005E5B6C">
              <w:rPr>
                <w:rFonts w:ascii="Arial" w:hAnsi="Arial" w:cs="Arial"/>
                <w:color w:val="000000"/>
                <w:sz w:val="18"/>
                <w:szCs w:val="18"/>
              </w:rPr>
              <w:t>33</w:t>
            </w:r>
          </w:p>
        </w:tc>
        <w:tc>
          <w:tcPr>
            <w:tcW w:w="818" w:type="dxa"/>
            <w:tcBorders>
              <w:right w:val="single" w:sz="18" w:space="0" w:color="4BACC6" w:themeColor="accent5"/>
            </w:tcBorders>
          </w:tcPr>
          <w:p w:rsidR="005E5B6C" w:rsidRPr="005E5B6C" w:rsidRDefault="005E5B6C" w:rsidP="005E5B6C">
            <w:pPr>
              <w:autoSpaceDE w:val="0"/>
              <w:autoSpaceDN w:val="0"/>
              <w:adjustRightInd w:val="0"/>
              <w:spacing w:line="320" w:lineRule="atLeast"/>
              <w:ind w:left="60" w:right="60"/>
              <w:jc w:val="right"/>
              <w:cnfStyle w:val="000000100000"/>
              <w:rPr>
                <w:rFonts w:ascii="Arial" w:hAnsi="Arial" w:cs="Arial"/>
                <w:color w:val="000000"/>
                <w:sz w:val="18"/>
                <w:szCs w:val="18"/>
              </w:rPr>
            </w:pPr>
            <w:r w:rsidRPr="005E5B6C">
              <w:rPr>
                <w:rFonts w:ascii="Arial" w:hAnsi="Arial" w:cs="Arial"/>
                <w:color w:val="000000"/>
                <w:sz w:val="18"/>
                <w:szCs w:val="18"/>
              </w:rPr>
              <w:t>2.21</w:t>
            </w:r>
          </w:p>
        </w:tc>
      </w:tr>
      <w:tr w:rsidR="005E5B6C" w:rsidRPr="005E5B6C" w:rsidTr="008B1FD9">
        <w:tc>
          <w:tcPr>
            <w:cnfStyle w:val="000010000000"/>
            <w:tcW w:w="1533" w:type="dxa"/>
            <w:vMerge w:val="restart"/>
            <w:tcBorders>
              <w:left w:val="single" w:sz="18" w:space="0" w:color="4BACC6" w:themeColor="accent5"/>
            </w:tcBorders>
            <w:shd w:val="clear" w:color="auto" w:fill="DAEEF3" w:themeFill="accent5" w:themeFillTint="33"/>
          </w:tcPr>
          <w:p w:rsidR="005E5B6C" w:rsidRPr="005E5B6C" w:rsidRDefault="005E5B6C" w:rsidP="005E5B6C">
            <w:pPr>
              <w:autoSpaceDE w:val="0"/>
              <w:autoSpaceDN w:val="0"/>
              <w:adjustRightInd w:val="0"/>
              <w:spacing w:line="320" w:lineRule="atLeast"/>
              <w:ind w:left="60" w:right="60"/>
              <w:rPr>
                <w:rFonts w:ascii="Arial" w:hAnsi="Arial" w:cs="Arial"/>
                <w:color w:val="000000"/>
                <w:sz w:val="18"/>
                <w:szCs w:val="18"/>
              </w:rPr>
            </w:pPr>
            <w:r w:rsidRPr="005E5B6C">
              <w:rPr>
                <w:rFonts w:ascii="Arial" w:hAnsi="Arial" w:cs="Arial"/>
                <w:color w:val="000000"/>
                <w:sz w:val="18"/>
                <w:szCs w:val="18"/>
              </w:rPr>
              <w:t>SCORE2</w:t>
            </w:r>
          </w:p>
        </w:tc>
        <w:tc>
          <w:tcPr>
            <w:tcW w:w="1820" w:type="dxa"/>
          </w:tcPr>
          <w:p w:rsidR="005E5B6C" w:rsidRPr="005E5B6C" w:rsidRDefault="005E5B6C" w:rsidP="005E5B6C">
            <w:pPr>
              <w:autoSpaceDE w:val="0"/>
              <w:autoSpaceDN w:val="0"/>
              <w:adjustRightInd w:val="0"/>
              <w:spacing w:line="320" w:lineRule="atLeast"/>
              <w:ind w:left="60" w:right="60"/>
              <w:cnfStyle w:val="000000000000"/>
              <w:rPr>
                <w:rFonts w:ascii="Arial" w:hAnsi="Arial" w:cs="Arial"/>
                <w:color w:val="000000"/>
                <w:sz w:val="18"/>
                <w:szCs w:val="18"/>
              </w:rPr>
            </w:pPr>
            <w:r w:rsidRPr="005E5B6C">
              <w:rPr>
                <w:rFonts w:ascii="Arial" w:hAnsi="Arial" w:cs="Arial"/>
                <w:color w:val="000000"/>
                <w:sz w:val="18"/>
                <w:szCs w:val="18"/>
              </w:rPr>
              <w:t>&gt;7</w:t>
            </w:r>
          </w:p>
        </w:tc>
        <w:tc>
          <w:tcPr>
            <w:cnfStyle w:val="000010000000"/>
            <w:tcW w:w="757" w:type="dxa"/>
          </w:tcPr>
          <w:p w:rsidR="005E5B6C" w:rsidRPr="005E5B6C" w:rsidRDefault="005E5B6C" w:rsidP="005E5B6C">
            <w:pPr>
              <w:autoSpaceDE w:val="0"/>
              <w:autoSpaceDN w:val="0"/>
              <w:adjustRightInd w:val="0"/>
              <w:spacing w:line="320" w:lineRule="atLeast"/>
              <w:ind w:left="60" w:right="60"/>
              <w:jc w:val="right"/>
              <w:rPr>
                <w:rFonts w:ascii="Arial" w:hAnsi="Arial" w:cs="Arial"/>
                <w:color w:val="000000"/>
                <w:sz w:val="18"/>
                <w:szCs w:val="18"/>
              </w:rPr>
            </w:pPr>
            <w:r w:rsidRPr="005E5B6C">
              <w:rPr>
                <w:rFonts w:ascii="Arial" w:hAnsi="Arial" w:cs="Arial"/>
                <w:color w:val="000000"/>
                <w:sz w:val="18"/>
                <w:szCs w:val="18"/>
              </w:rPr>
              <w:t>29</w:t>
            </w:r>
          </w:p>
        </w:tc>
        <w:tc>
          <w:tcPr>
            <w:tcW w:w="818" w:type="dxa"/>
            <w:tcBorders>
              <w:right w:val="single" w:sz="18" w:space="0" w:color="4BACC6" w:themeColor="accent5"/>
            </w:tcBorders>
          </w:tcPr>
          <w:p w:rsidR="005E5B6C" w:rsidRPr="005E5B6C" w:rsidRDefault="005E5B6C" w:rsidP="005E5B6C">
            <w:pPr>
              <w:autoSpaceDE w:val="0"/>
              <w:autoSpaceDN w:val="0"/>
              <w:adjustRightInd w:val="0"/>
              <w:spacing w:line="320" w:lineRule="atLeast"/>
              <w:ind w:left="60" w:right="60"/>
              <w:jc w:val="right"/>
              <w:cnfStyle w:val="000000000000"/>
              <w:rPr>
                <w:rFonts w:ascii="Arial" w:hAnsi="Arial" w:cs="Arial"/>
                <w:color w:val="000000"/>
                <w:sz w:val="18"/>
                <w:szCs w:val="18"/>
              </w:rPr>
            </w:pPr>
            <w:r w:rsidRPr="005E5B6C">
              <w:rPr>
                <w:rFonts w:ascii="Arial" w:hAnsi="Arial" w:cs="Arial"/>
                <w:color w:val="000000"/>
                <w:sz w:val="18"/>
                <w:szCs w:val="18"/>
              </w:rPr>
              <w:t>2.14</w:t>
            </w:r>
          </w:p>
        </w:tc>
      </w:tr>
      <w:tr w:rsidR="005E5B6C" w:rsidRPr="005E5B6C" w:rsidTr="008B1FD9">
        <w:trPr>
          <w:cnfStyle w:val="000000100000"/>
        </w:trPr>
        <w:tc>
          <w:tcPr>
            <w:cnfStyle w:val="000010000000"/>
            <w:tcW w:w="1533" w:type="dxa"/>
            <w:vMerge/>
            <w:tcBorders>
              <w:left w:val="single" w:sz="18" w:space="0" w:color="4BACC6" w:themeColor="accent5"/>
            </w:tcBorders>
            <w:shd w:val="clear" w:color="auto" w:fill="DAEEF3" w:themeFill="accent5" w:themeFillTint="33"/>
          </w:tcPr>
          <w:p w:rsidR="005E5B6C" w:rsidRPr="005E5B6C" w:rsidRDefault="005E5B6C" w:rsidP="005E5B6C">
            <w:pPr>
              <w:autoSpaceDE w:val="0"/>
              <w:autoSpaceDN w:val="0"/>
              <w:adjustRightInd w:val="0"/>
              <w:rPr>
                <w:rFonts w:ascii="Arial" w:hAnsi="Arial" w:cs="Arial"/>
                <w:color w:val="000000"/>
                <w:sz w:val="18"/>
                <w:szCs w:val="18"/>
              </w:rPr>
            </w:pPr>
          </w:p>
        </w:tc>
        <w:tc>
          <w:tcPr>
            <w:tcW w:w="1820" w:type="dxa"/>
          </w:tcPr>
          <w:p w:rsidR="005E5B6C" w:rsidRPr="005E5B6C" w:rsidRDefault="005E5B6C" w:rsidP="005E5B6C">
            <w:pPr>
              <w:autoSpaceDE w:val="0"/>
              <w:autoSpaceDN w:val="0"/>
              <w:adjustRightInd w:val="0"/>
              <w:spacing w:line="320" w:lineRule="atLeast"/>
              <w:ind w:left="60" w:right="60"/>
              <w:cnfStyle w:val="000000100000"/>
              <w:rPr>
                <w:rFonts w:ascii="Arial" w:hAnsi="Arial" w:cs="Arial"/>
                <w:color w:val="000000"/>
                <w:sz w:val="18"/>
                <w:szCs w:val="18"/>
              </w:rPr>
            </w:pPr>
            <w:r w:rsidRPr="005E5B6C">
              <w:rPr>
                <w:rFonts w:ascii="Arial" w:hAnsi="Arial" w:cs="Arial"/>
                <w:color w:val="000000"/>
                <w:sz w:val="18"/>
                <w:szCs w:val="18"/>
              </w:rPr>
              <w:t>&lt;7</w:t>
            </w:r>
          </w:p>
        </w:tc>
        <w:tc>
          <w:tcPr>
            <w:cnfStyle w:val="000010000000"/>
            <w:tcW w:w="757" w:type="dxa"/>
          </w:tcPr>
          <w:p w:rsidR="005E5B6C" w:rsidRPr="005E5B6C" w:rsidRDefault="005E5B6C" w:rsidP="005E5B6C">
            <w:pPr>
              <w:autoSpaceDE w:val="0"/>
              <w:autoSpaceDN w:val="0"/>
              <w:adjustRightInd w:val="0"/>
              <w:spacing w:line="320" w:lineRule="atLeast"/>
              <w:ind w:left="60" w:right="60"/>
              <w:jc w:val="right"/>
              <w:rPr>
                <w:rFonts w:ascii="Arial" w:hAnsi="Arial" w:cs="Arial"/>
                <w:color w:val="000000"/>
                <w:sz w:val="18"/>
                <w:szCs w:val="18"/>
              </w:rPr>
            </w:pPr>
            <w:r w:rsidRPr="005E5B6C">
              <w:rPr>
                <w:rFonts w:ascii="Arial" w:hAnsi="Arial" w:cs="Arial"/>
                <w:color w:val="000000"/>
                <w:sz w:val="18"/>
                <w:szCs w:val="18"/>
              </w:rPr>
              <w:t>33</w:t>
            </w:r>
          </w:p>
        </w:tc>
        <w:tc>
          <w:tcPr>
            <w:tcW w:w="818" w:type="dxa"/>
            <w:tcBorders>
              <w:right w:val="single" w:sz="18" w:space="0" w:color="4BACC6" w:themeColor="accent5"/>
            </w:tcBorders>
          </w:tcPr>
          <w:p w:rsidR="005E5B6C" w:rsidRPr="005E5B6C" w:rsidRDefault="005E5B6C" w:rsidP="005E5B6C">
            <w:pPr>
              <w:autoSpaceDE w:val="0"/>
              <w:autoSpaceDN w:val="0"/>
              <w:adjustRightInd w:val="0"/>
              <w:spacing w:line="320" w:lineRule="atLeast"/>
              <w:ind w:left="60" w:right="60"/>
              <w:jc w:val="right"/>
              <w:cnfStyle w:val="000000100000"/>
              <w:rPr>
                <w:rFonts w:ascii="Arial" w:hAnsi="Arial" w:cs="Arial"/>
                <w:color w:val="000000"/>
                <w:sz w:val="18"/>
                <w:szCs w:val="18"/>
              </w:rPr>
            </w:pPr>
            <w:r w:rsidRPr="005E5B6C">
              <w:rPr>
                <w:rFonts w:ascii="Arial" w:hAnsi="Arial" w:cs="Arial"/>
                <w:color w:val="000000"/>
                <w:sz w:val="18"/>
                <w:szCs w:val="18"/>
              </w:rPr>
              <w:t>2.15</w:t>
            </w:r>
          </w:p>
        </w:tc>
      </w:tr>
      <w:tr w:rsidR="005E5B6C" w:rsidRPr="005E5B6C" w:rsidTr="008B1FD9">
        <w:tc>
          <w:tcPr>
            <w:cnfStyle w:val="000010000000"/>
            <w:tcW w:w="1533" w:type="dxa"/>
            <w:vMerge w:val="restart"/>
            <w:tcBorders>
              <w:left w:val="single" w:sz="18" w:space="0" w:color="4BACC6" w:themeColor="accent5"/>
            </w:tcBorders>
            <w:shd w:val="clear" w:color="auto" w:fill="DAEEF3" w:themeFill="accent5" w:themeFillTint="33"/>
          </w:tcPr>
          <w:p w:rsidR="005E5B6C" w:rsidRPr="005E5B6C" w:rsidRDefault="005E5B6C" w:rsidP="005E5B6C">
            <w:pPr>
              <w:autoSpaceDE w:val="0"/>
              <w:autoSpaceDN w:val="0"/>
              <w:adjustRightInd w:val="0"/>
              <w:spacing w:line="320" w:lineRule="atLeast"/>
              <w:ind w:left="60" w:right="60"/>
              <w:rPr>
                <w:rFonts w:ascii="Arial" w:hAnsi="Arial" w:cs="Arial"/>
                <w:color w:val="000000"/>
                <w:sz w:val="18"/>
                <w:szCs w:val="18"/>
              </w:rPr>
            </w:pPr>
            <w:r w:rsidRPr="005E5B6C">
              <w:rPr>
                <w:rFonts w:ascii="Arial" w:hAnsi="Arial" w:cs="Arial"/>
                <w:color w:val="000000"/>
                <w:sz w:val="18"/>
                <w:szCs w:val="18"/>
              </w:rPr>
              <w:t>SCORE3</w:t>
            </w:r>
          </w:p>
        </w:tc>
        <w:tc>
          <w:tcPr>
            <w:tcW w:w="1820" w:type="dxa"/>
          </w:tcPr>
          <w:p w:rsidR="005E5B6C" w:rsidRPr="005E5B6C" w:rsidRDefault="005E5B6C" w:rsidP="005E5B6C">
            <w:pPr>
              <w:autoSpaceDE w:val="0"/>
              <w:autoSpaceDN w:val="0"/>
              <w:adjustRightInd w:val="0"/>
              <w:spacing w:line="320" w:lineRule="atLeast"/>
              <w:ind w:left="60" w:right="60"/>
              <w:cnfStyle w:val="000000000000"/>
              <w:rPr>
                <w:rFonts w:ascii="Arial" w:hAnsi="Arial" w:cs="Arial"/>
                <w:color w:val="000000"/>
                <w:sz w:val="18"/>
                <w:szCs w:val="18"/>
              </w:rPr>
            </w:pPr>
            <w:r w:rsidRPr="005E5B6C">
              <w:rPr>
                <w:rFonts w:ascii="Arial" w:hAnsi="Arial" w:cs="Arial"/>
                <w:color w:val="000000"/>
                <w:sz w:val="18"/>
                <w:szCs w:val="18"/>
              </w:rPr>
              <w:t>&gt;7</w:t>
            </w:r>
          </w:p>
        </w:tc>
        <w:tc>
          <w:tcPr>
            <w:cnfStyle w:val="000010000000"/>
            <w:tcW w:w="757" w:type="dxa"/>
          </w:tcPr>
          <w:p w:rsidR="005E5B6C" w:rsidRPr="005E5B6C" w:rsidRDefault="005E5B6C" w:rsidP="005E5B6C">
            <w:pPr>
              <w:autoSpaceDE w:val="0"/>
              <w:autoSpaceDN w:val="0"/>
              <w:adjustRightInd w:val="0"/>
              <w:spacing w:line="320" w:lineRule="atLeast"/>
              <w:ind w:left="60" w:right="60"/>
              <w:jc w:val="right"/>
              <w:rPr>
                <w:rFonts w:ascii="Arial" w:hAnsi="Arial" w:cs="Arial"/>
                <w:color w:val="000000"/>
                <w:sz w:val="18"/>
                <w:szCs w:val="18"/>
              </w:rPr>
            </w:pPr>
            <w:r w:rsidRPr="005E5B6C">
              <w:rPr>
                <w:rFonts w:ascii="Arial" w:hAnsi="Arial" w:cs="Arial"/>
                <w:color w:val="000000"/>
                <w:sz w:val="18"/>
                <w:szCs w:val="18"/>
              </w:rPr>
              <w:t>29</w:t>
            </w:r>
          </w:p>
        </w:tc>
        <w:tc>
          <w:tcPr>
            <w:tcW w:w="818" w:type="dxa"/>
            <w:tcBorders>
              <w:right w:val="single" w:sz="18" w:space="0" w:color="4BACC6" w:themeColor="accent5"/>
            </w:tcBorders>
          </w:tcPr>
          <w:p w:rsidR="005E5B6C" w:rsidRPr="005E5B6C" w:rsidRDefault="005E5B6C" w:rsidP="005E5B6C">
            <w:pPr>
              <w:autoSpaceDE w:val="0"/>
              <w:autoSpaceDN w:val="0"/>
              <w:adjustRightInd w:val="0"/>
              <w:spacing w:line="320" w:lineRule="atLeast"/>
              <w:ind w:left="60" w:right="60"/>
              <w:jc w:val="right"/>
              <w:cnfStyle w:val="000000000000"/>
              <w:rPr>
                <w:rFonts w:ascii="Arial" w:hAnsi="Arial" w:cs="Arial"/>
                <w:color w:val="000000"/>
                <w:sz w:val="18"/>
                <w:szCs w:val="18"/>
              </w:rPr>
            </w:pPr>
            <w:r w:rsidRPr="005E5B6C">
              <w:rPr>
                <w:rFonts w:ascii="Arial" w:hAnsi="Arial" w:cs="Arial"/>
                <w:color w:val="000000"/>
                <w:sz w:val="18"/>
                <w:szCs w:val="18"/>
              </w:rPr>
              <w:t>2.66</w:t>
            </w:r>
          </w:p>
        </w:tc>
      </w:tr>
      <w:tr w:rsidR="005E5B6C" w:rsidRPr="005E5B6C" w:rsidTr="008B1FD9">
        <w:trPr>
          <w:cnfStyle w:val="000000100000"/>
        </w:trPr>
        <w:tc>
          <w:tcPr>
            <w:cnfStyle w:val="000010000000"/>
            <w:tcW w:w="1533" w:type="dxa"/>
            <w:vMerge/>
            <w:tcBorders>
              <w:left w:val="single" w:sz="18" w:space="0" w:color="4BACC6" w:themeColor="accent5"/>
              <w:bottom w:val="single" w:sz="18" w:space="0" w:color="4BACC6" w:themeColor="accent5"/>
            </w:tcBorders>
            <w:shd w:val="clear" w:color="auto" w:fill="DAEEF3" w:themeFill="accent5" w:themeFillTint="33"/>
          </w:tcPr>
          <w:p w:rsidR="005E5B6C" w:rsidRPr="005E5B6C" w:rsidRDefault="005E5B6C" w:rsidP="005E5B6C">
            <w:pPr>
              <w:autoSpaceDE w:val="0"/>
              <w:autoSpaceDN w:val="0"/>
              <w:adjustRightInd w:val="0"/>
              <w:rPr>
                <w:rFonts w:ascii="Arial" w:hAnsi="Arial" w:cs="Arial"/>
                <w:color w:val="000000"/>
                <w:sz w:val="18"/>
                <w:szCs w:val="18"/>
              </w:rPr>
            </w:pPr>
          </w:p>
        </w:tc>
        <w:tc>
          <w:tcPr>
            <w:tcW w:w="1820" w:type="dxa"/>
            <w:tcBorders>
              <w:bottom w:val="single" w:sz="18" w:space="0" w:color="4BACC6" w:themeColor="accent5"/>
            </w:tcBorders>
          </w:tcPr>
          <w:p w:rsidR="005E5B6C" w:rsidRPr="005E5B6C" w:rsidRDefault="005E5B6C" w:rsidP="005E5B6C">
            <w:pPr>
              <w:autoSpaceDE w:val="0"/>
              <w:autoSpaceDN w:val="0"/>
              <w:adjustRightInd w:val="0"/>
              <w:spacing w:line="320" w:lineRule="atLeast"/>
              <w:ind w:left="60" w:right="60"/>
              <w:cnfStyle w:val="000000100000"/>
              <w:rPr>
                <w:rFonts w:ascii="Arial" w:hAnsi="Arial" w:cs="Arial"/>
                <w:color w:val="000000"/>
                <w:sz w:val="18"/>
                <w:szCs w:val="18"/>
              </w:rPr>
            </w:pPr>
            <w:r w:rsidRPr="005E5B6C">
              <w:rPr>
                <w:rFonts w:ascii="Arial" w:hAnsi="Arial" w:cs="Arial"/>
                <w:color w:val="000000"/>
                <w:sz w:val="18"/>
                <w:szCs w:val="18"/>
              </w:rPr>
              <w:t>&lt;7</w:t>
            </w:r>
          </w:p>
        </w:tc>
        <w:tc>
          <w:tcPr>
            <w:cnfStyle w:val="000010000000"/>
            <w:tcW w:w="757" w:type="dxa"/>
            <w:tcBorders>
              <w:bottom w:val="single" w:sz="18" w:space="0" w:color="4BACC6" w:themeColor="accent5"/>
            </w:tcBorders>
          </w:tcPr>
          <w:p w:rsidR="005E5B6C" w:rsidRPr="005E5B6C" w:rsidRDefault="005E5B6C" w:rsidP="005E5B6C">
            <w:pPr>
              <w:autoSpaceDE w:val="0"/>
              <w:autoSpaceDN w:val="0"/>
              <w:adjustRightInd w:val="0"/>
              <w:spacing w:line="320" w:lineRule="atLeast"/>
              <w:ind w:left="60" w:right="60"/>
              <w:jc w:val="right"/>
              <w:rPr>
                <w:rFonts w:ascii="Arial" w:hAnsi="Arial" w:cs="Arial"/>
                <w:color w:val="000000"/>
                <w:sz w:val="18"/>
                <w:szCs w:val="18"/>
              </w:rPr>
            </w:pPr>
            <w:r w:rsidRPr="005E5B6C">
              <w:rPr>
                <w:rFonts w:ascii="Arial" w:hAnsi="Arial" w:cs="Arial"/>
                <w:color w:val="000000"/>
                <w:sz w:val="18"/>
                <w:szCs w:val="18"/>
              </w:rPr>
              <w:t>33</w:t>
            </w:r>
          </w:p>
        </w:tc>
        <w:tc>
          <w:tcPr>
            <w:tcW w:w="818" w:type="dxa"/>
            <w:tcBorders>
              <w:bottom w:val="single" w:sz="18" w:space="0" w:color="4BACC6" w:themeColor="accent5"/>
              <w:right w:val="single" w:sz="18" w:space="0" w:color="4BACC6" w:themeColor="accent5"/>
            </w:tcBorders>
          </w:tcPr>
          <w:p w:rsidR="005E5B6C" w:rsidRPr="005E5B6C" w:rsidRDefault="005E5B6C" w:rsidP="005E5B6C">
            <w:pPr>
              <w:autoSpaceDE w:val="0"/>
              <w:autoSpaceDN w:val="0"/>
              <w:adjustRightInd w:val="0"/>
              <w:spacing w:line="320" w:lineRule="atLeast"/>
              <w:ind w:left="60" w:right="60"/>
              <w:jc w:val="right"/>
              <w:cnfStyle w:val="000000100000"/>
              <w:rPr>
                <w:rFonts w:ascii="Arial" w:hAnsi="Arial" w:cs="Arial"/>
                <w:color w:val="000000"/>
                <w:sz w:val="18"/>
                <w:szCs w:val="18"/>
              </w:rPr>
            </w:pPr>
            <w:r w:rsidRPr="005E5B6C">
              <w:rPr>
                <w:rFonts w:ascii="Arial" w:hAnsi="Arial" w:cs="Arial"/>
                <w:color w:val="000000"/>
                <w:sz w:val="18"/>
                <w:szCs w:val="18"/>
              </w:rPr>
              <w:t>2.70</w:t>
            </w:r>
          </w:p>
        </w:tc>
      </w:tr>
    </w:tbl>
    <w:p w:rsidR="005E5B6C" w:rsidRDefault="005E5B6C" w:rsidP="0029131B">
      <w:pPr>
        <w:autoSpaceDE w:val="0"/>
        <w:autoSpaceDN w:val="0"/>
        <w:adjustRightInd w:val="0"/>
        <w:spacing w:after="0" w:line="360" w:lineRule="auto"/>
        <w:jc w:val="both"/>
        <w:rPr>
          <w:rFonts w:ascii="Times New Roman" w:hAnsi="Times New Roman" w:cs="Times New Roman"/>
          <w:sz w:val="24"/>
          <w:szCs w:val="24"/>
        </w:rPr>
      </w:pPr>
    </w:p>
    <w:p w:rsidR="0029131B" w:rsidRPr="005E5B6C" w:rsidRDefault="0029131B" w:rsidP="0029131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Επίσης δεν καταλήξαμε σε στατιστικά σημαντική διαφορά, όσον αφορά τα τρία διαφορετικά σκορ και την γλυκοζυλιωμένη αιμοσφαιρίνη των ασθενών.</w:t>
      </w:r>
    </w:p>
    <w:p w:rsidR="005E5B6C" w:rsidRPr="00735284" w:rsidRDefault="005E5B6C" w:rsidP="00213277">
      <w:pPr>
        <w:autoSpaceDE w:val="0"/>
        <w:autoSpaceDN w:val="0"/>
        <w:adjustRightInd w:val="0"/>
        <w:spacing w:after="0" w:line="360" w:lineRule="auto"/>
        <w:ind w:firstLine="720"/>
        <w:jc w:val="both"/>
        <w:rPr>
          <w:rFonts w:ascii="Times New Roman" w:hAnsi="Times New Roman" w:cs="Times New Roman"/>
          <w:sz w:val="24"/>
          <w:szCs w:val="24"/>
        </w:rPr>
      </w:pPr>
    </w:p>
    <w:p w:rsidR="00213277" w:rsidRDefault="00213277" w:rsidP="0021327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213277">
      <w:pPr>
        <w:autoSpaceDE w:val="0"/>
        <w:autoSpaceDN w:val="0"/>
        <w:adjustRightInd w:val="0"/>
        <w:spacing w:after="0" w:line="360" w:lineRule="auto"/>
        <w:jc w:val="both"/>
        <w:rPr>
          <w:rFonts w:ascii="Times New Roman" w:hAnsi="Times New Roman" w:cs="Times New Roman"/>
          <w:sz w:val="24"/>
          <w:szCs w:val="24"/>
        </w:rPr>
      </w:pPr>
    </w:p>
    <w:p w:rsidR="008B1FD9" w:rsidRDefault="008B1FD9" w:rsidP="00213277">
      <w:pPr>
        <w:autoSpaceDE w:val="0"/>
        <w:autoSpaceDN w:val="0"/>
        <w:adjustRightInd w:val="0"/>
        <w:spacing w:after="0" w:line="360" w:lineRule="auto"/>
        <w:jc w:val="both"/>
        <w:rPr>
          <w:rFonts w:ascii="Times New Roman" w:hAnsi="Times New Roman" w:cs="Times New Roman"/>
          <w:sz w:val="24"/>
          <w:szCs w:val="24"/>
        </w:rPr>
      </w:pPr>
    </w:p>
    <w:p w:rsidR="00213277" w:rsidRPr="00A01B81" w:rsidRDefault="002871CA" w:rsidP="002871CA">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3.5. Αποτελέσματα ερωτηματολογίου </w:t>
      </w:r>
      <w:r>
        <w:rPr>
          <w:rFonts w:ascii="Times New Roman" w:hAnsi="Times New Roman" w:cs="Times New Roman"/>
          <w:b/>
          <w:sz w:val="28"/>
          <w:szCs w:val="28"/>
          <w:lang w:val="en-US"/>
        </w:rPr>
        <w:t>Ortho</w:t>
      </w:r>
      <w:r w:rsidRPr="00A01B81">
        <w:rPr>
          <w:rFonts w:ascii="Times New Roman" w:hAnsi="Times New Roman" w:cs="Times New Roman"/>
          <w:b/>
          <w:sz w:val="28"/>
          <w:szCs w:val="28"/>
        </w:rPr>
        <w:t xml:space="preserve"> 15</w:t>
      </w:r>
    </w:p>
    <w:p w:rsidR="004A346C" w:rsidRDefault="004A346C" w:rsidP="004A346C">
      <w:pPr>
        <w:spacing w:after="0" w:line="360" w:lineRule="auto"/>
        <w:ind w:firstLine="720"/>
        <w:jc w:val="both"/>
        <w:rPr>
          <w:rFonts w:ascii="Times New Roman" w:hAnsi="Times New Roman" w:cs="Times New Roman"/>
          <w:sz w:val="24"/>
          <w:szCs w:val="24"/>
        </w:rPr>
      </w:pPr>
      <w:r w:rsidRPr="004A346C">
        <w:rPr>
          <w:rFonts w:ascii="Times New Roman" w:hAnsi="Times New Roman" w:cs="Times New Roman"/>
          <w:sz w:val="24"/>
          <w:szCs w:val="24"/>
        </w:rPr>
        <w:t>Η ορθορεξία είναι η εμμονή με την κατανάλωση υγιούς και καθαρής τροφής (</w:t>
      </w:r>
      <w:proofErr w:type="spellStart"/>
      <w:r w:rsidRPr="004A346C">
        <w:rPr>
          <w:rFonts w:ascii="Times New Roman" w:hAnsi="Times New Roman" w:cs="Times New Roman"/>
          <w:sz w:val="24"/>
          <w:szCs w:val="24"/>
          <w:lang w:val="en-US"/>
        </w:rPr>
        <w:t>Koven</w:t>
      </w:r>
      <w:proofErr w:type="spellEnd"/>
      <w:r w:rsidRPr="004A346C">
        <w:rPr>
          <w:rFonts w:ascii="Times New Roman" w:hAnsi="Times New Roman" w:cs="Times New Roman"/>
          <w:sz w:val="24"/>
          <w:szCs w:val="24"/>
        </w:rPr>
        <w:t xml:space="preserve"> &amp; </w:t>
      </w:r>
      <w:proofErr w:type="spellStart"/>
      <w:r w:rsidRPr="004A346C">
        <w:rPr>
          <w:rFonts w:ascii="Times New Roman" w:hAnsi="Times New Roman" w:cs="Times New Roman"/>
          <w:sz w:val="24"/>
          <w:szCs w:val="24"/>
          <w:lang w:val="en-US"/>
        </w:rPr>
        <w:t>Abry</w:t>
      </w:r>
      <w:proofErr w:type="spellEnd"/>
      <w:r w:rsidRPr="004A346C">
        <w:rPr>
          <w:rFonts w:ascii="Times New Roman" w:hAnsi="Times New Roman" w:cs="Times New Roman"/>
          <w:sz w:val="24"/>
          <w:szCs w:val="24"/>
        </w:rPr>
        <w:t xml:space="preserve">, 2015; </w:t>
      </w:r>
      <w:proofErr w:type="spellStart"/>
      <w:r w:rsidRPr="004A346C">
        <w:rPr>
          <w:rFonts w:ascii="Times New Roman" w:hAnsi="Times New Roman" w:cs="Times New Roman"/>
          <w:sz w:val="24"/>
          <w:szCs w:val="24"/>
          <w:lang w:val="en-US"/>
        </w:rPr>
        <w:t>Scarff</w:t>
      </w:r>
      <w:proofErr w:type="spellEnd"/>
      <w:r w:rsidRPr="004A346C">
        <w:rPr>
          <w:rFonts w:ascii="Times New Roman" w:hAnsi="Times New Roman" w:cs="Times New Roman"/>
          <w:sz w:val="24"/>
          <w:szCs w:val="24"/>
        </w:rPr>
        <w:t xml:space="preserve">, 2017). Θεωρείται ψυχολογική διαταραχή </w:t>
      </w:r>
      <w:r>
        <w:rPr>
          <w:rFonts w:ascii="Times New Roman" w:hAnsi="Times New Roman" w:cs="Times New Roman"/>
          <w:sz w:val="24"/>
          <w:szCs w:val="24"/>
        </w:rPr>
        <w:t>και μπορεί να καταλήξει σε διατροφικούς περιορισμούς, συναισθηματικές μεταβολές, υποσιτισμό και γενικώς κακή ποιότητα ζωής (</w:t>
      </w:r>
      <w:proofErr w:type="spellStart"/>
      <w:r>
        <w:rPr>
          <w:rFonts w:ascii="Times New Roman" w:hAnsi="Times New Roman" w:cs="Times New Roman"/>
          <w:sz w:val="24"/>
          <w:szCs w:val="24"/>
          <w:lang w:val="en-US"/>
        </w:rPr>
        <w:t>Scarff</w:t>
      </w:r>
      <w:proofErr w:type="spellEnd"/>
      <w:r w:rsidRPr="004A346C">
        <w:rPr>
          <w:rFonts w:ascii="Times New Roman" w:hAnsi="Times New Roman" w:cs="Times New Roman"/>
          <w:sz w:val="24"/>
          <w:szCs w:val="24"/>
        </w:rPr>
        <w:t>, 2017)</w:t>
      </w:r>
      <w:r>
        <w:rPr>
          <w:rFonts w:ascii="Times New Roman" w:hAnsi="Times New Roman" w:cs="Times New Roman"/>
          <w:sz w:val="24"/>
          <w:szCs w:val="24"/>
        </w:rPr>
        <w:t>.</w:t>
      </w:r>
      <w:r w:rsidRPr="004A346C">
        <w:rPr>
          <w:rFonts w:ascii="Times New Roman" w:hAnsi="Times New Roman" w:cs="Times New Roman"/>
          <w:sz w:val="24"/>
          <w:szCs w:val="24"/>
        </w:rPr>
        <w:t xml:space="preserve"> </w:t>
      </w:r>
      <w:r>
        <w:rPr>
          <w:rFonts w:ascii="Times New Roman" w:hAnsi="Times New Roman" w:cs="Times New Roman"/>
          <w:sz w:val="24"/>
          <w:szCs w:val="24"/>
        </w:rPr>
        <w:t>Παρόλα αυτά, υπάρχει διαφορά μεταξύ της ορθορεξίας και των διατροφικών διαταραχών. Οι άνθρωποι με ορθορεξία, είναι πιθανό να μην αν</w:t>
      </w:r>
      <w:r w:rsidR="00A044A4">
        <w:rPr>
          <w:rFonts w:ascii="Times New Roman" w:hAnsi="Times New Roman" w:cs="Times New Roman"/>
          <w:sz w:val="24"/>
          <w:szCs w:val="24"/>
        </w:rPr>
        <w:t xml:space="preserve">ησυχούν για το βάρος τους και την εικόνα του σώματός τους. </w:t>
      </w:r>
      <w:r>
        <w:rPr>
          <w:rFonts w:ascii="Times New Roman" w:hAnsi="Times New Roman" w:cs="Times New Roman"/>
          <w:sz w:val="24"/>
          <w:szCs w:val="24"/>
        </w:rPr>
        <w:t xml:space="preserve"> </w:t>
      </w:r>
    </w:p>
    <w:p w:rsidR="00454EB7" w:rsidRPr="00A01B81" w:rsidRDefault="002871CA" w:rsidP="004A346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βαθμολόγηση του ερωτηματολογίου έγινε με βάση το άρθρο «</w:t>
      </w:r>
      <w:r>
        <w:rPr>
          <w:rFonts w:ascii="Times New Roman" w:hAnsi="Times New Roman" w:cs="Times New Roman"/>
          <w:sz w:val="24"/>
          <w:szCs w:val="24"/>
          <w:lang w:val="en-US"/>
        </w:rPr>
        <w:t>Orthorexia</w:t>
      </w:r>
      <w:r w:rsidRPr="002871CA">
        <w:rPr>
          <w:rFonts w:ascii="Times New Roman" w:hAnsi="Times New Roman" w:cs="Times New Roman"/>
          <w:sz w:val="24"/>
          <w:szCs w:val="24"/>
        </w:rPr>
        <w:t xml:space="preserve"> </w:t>
      </w:r>
      <w:r>
        <w:rPr>
          <w:rFonts w:ascii="Times New Roman" w:hAnsi="Times New Roman" w:cs="Times New Roman"/>
          <w:sz w:val="24"/>
          <w:szCs w:val="24"/>
          <w:lang w:val="en-US"/>
        </w:rPr>
        <w:t>nervosa</w:t>
      </w:r>
      <w:r w:rsidRPr="002871CA">
        <w:rPr>
          <w:rFonts w:ascii="Times New Roman" w:hAnsi="Times New Roman" w:cs="Times New Roman"/>
          <w:sz w:val="24"/>
          <w:szCs w:val="24"/>
        </w:rPr>
        <w:t xml:space="preserve">: </w:t>
      </w:r>
      <w:r>
        <w:rPr>
          <w:rFonts w:ascii="Times New Roman" w:hAnsi="Times New Roman" w:cs="Times New Roman"/>
          <w:sz w:val="24"/>
          <w:szCs w:val="24"/>
          <w:lang w:val="en-US"/>
        </w:rPr>
        <w:t>Validation</w:t>
      </w:r>
      <w:r w:rsidRPr="002871CA">
        <w:rPr>
          <w:rFonts w:ascii="Times New Roman" w:hAnsi="Times New Roman" w:cs="Times New Roman"/>
          <w:sz w:val="24"/>
          <w:szCs w:val="24"/>
        </w:rPr>
        <w:t xml:space="preserve"> </w:t>
      </w:r>
      <w:r>
        <w:rPr>
          <w:rFonts w:ascii="Times New Roman" w:hAnsi="Times New Roman" w:cs="Times New Roman"/>
          <w:sz w:val="24"/>
          <w:szCs w:val="24"/>
          <w:lang w:val="en-US"/>
        </w:rPr>
        <w:t>of</w:t>
      </w:r>
      <w:r w:rsidRPr="002871CA">
        <w:rPr>
          <w:rFonts w:ascii="Times New Roman" w:hAnsi="Times New Roman" w:cs="Times New Roman"/>
          <w:sz w:val="24"/>
          <w:szCs w:val="24"/>
        </w:rPr>
        <w:t xml:space="preserve"> </w:t>
      </w:r>
      <w:r>
        <w:rPr>
          <w:rFonts w:ascii="Times New Roman" w:hAnsi="Times New Roman" w:cs="Times New Roman"/>
          <w:sz w:val="24"/>
          <w:szCs w:val="24"/>
          <w:lang w:val="en-US"/>
        </w:rPr>
        <w:t>a</w:t>
      </w:r>
      <w:r w:rsidRPr="002871CA">
        <w:rPr>
          <w:rFonts w:ascii="Times New Roman" w:hAnsi="Times New Roman" w:cs="Times New Roman"/>
          <w:sz w:val="24"/>
          <w:szCs w:val="24"/>
        </w:rPr>
        <w:t xml:space="preserve"> </w:t>
      </w:r>
      <w:r>
        <w:rPr>
          <w:rFonts w:ascii="Times New Roman" w:hAnsi="Times New Roman" w:cs="Times New Roman"/>
          <w:sz w:val="24"/>
          <w:szCs w:val="24"/>
          <w:lang w:val="en-US"/>
        </w:rPr>
        <w:t>diagnosis</w:t>
      </w:r>
      <w:r w:rsidRPr="002871CA">
        <w:rPr>
          <w:rFonts w:ascii="Times New Roman" w:hAnsi="Times New Roman" w:cs="Times New Roman"/>
          <w:sz w:val="24"/>
          <w:szCs w:val="24"/>
        </w:rPr>
        <w:t xml:space="preserve"> </w:t>
      </w:r>
      <w:r>
        <w:rPr>
          <w:rFonts w:ascii="Times New Roman" w:hAnsi="Times New Roman" w:cs="Times New Roman"/>
          <w:sz w:val="24"/>
          <w:szCs w:val="24"/>
          <w:lang w:val="en-US"/>
        </w:rPr>
        <w:t>questionnaire</w:t>
      </w:r>
      <w:r w:rsidRPr="002871CA">
        <w:rPr>
          <w:rFonts w:ascii="Times New Roman" w:hAnsi="Times New Roman" w:cs="Times New Roman"/>
          <w:sz w:val="24"/>
          <w:szCs w:val="24"/>
        </w:rPr>
        <w:t xml:space="preserve">» </w:t>
      </w:r>
      <w:r w:rsidR="00BB0048">
        <w:rPr>
          <w:rFonts w:ascii="Times New Roman" w:hAnsi="Times New Roman" w:cs="Times New Roman"/>
          <w:sz w:val="24"/>
          <w:szCs w:val="24"/>
        </w:rPr>
        <w:t>(</w:t>
      </w:r>
      <w:proofErr w:type="spellStart"/>
      <w:r w:rsidR="00BB0048">
        <w:rPr>
          <w:rFonts w:ascii="Times New Roman" w:hAnsi="Times New Roman" w:cs="Times New Roman"/>
          <w:sz w:val="24"/>
          <w:szCs w:val="24"/>
          <w:lang w:val="en-US"/>
        </w:rPr>
        <w:t>Donini</w:t>
      </w:r>
      <w:proofErr w:type="spellEnd"/>
      <w:r w:rsidR="00BB0048" w:rsidRPr="00BB0048">
        <w:rPr>
          <w:rFonts w:ascii="Times New Roman" w:hAnsi="Times New Roman" w:cs="Times New Roman"/>
          <w:sz w:val="24"/>
          <w:szCs w:val="24"/>
        </w:rPr>
        <w:t xml:space="preserve"> </w:t>
      </w:r>
      <w:r w:rsidR="00BB0048">
        <w:rPr>
          <w:rFonts w:ascii="Times New Roman" w:hAnsi="Times New Roman" w:cs="Times New Roman"/>
          <w:sz w:val="24"/>
          <w:szCs w:val="24"/>
          <w:lang w:val="en-US"/>
        </w:rPr>
        <w:t>L</w:t>
      </w:r>
      <w:r w:rsidR="00BB0048" w:rsidRPr="00BB0048">
        <w:rPr>
          <w:rFonts w:ascii="Times New Roman" w:hAnsi="Times New Roman" w:cs="Times New Roman"/>
          <w:sz w:val="24"/>
          <w:szCs w:val="24"/>
        </w:rPr>
        <w:t>.</w:t>
      </w:r>
      <w:r w:rsidR="00BB0048">
        <w:rPr>
          <w:rFonts w:ascii="Times New Roman" w:hAnsi="Times New Roman" w:cs="Times New Roman"/>
          <w:sz w:val="24"/>
          <w:szCs w:val="24"/>
          <w:lang w:val="en-US"/>
        </w:rPr>
        <w:t>M</w:t>
      </w:r>
      <w:r w:rsidR="00BB0048" w:rsidRPr="00BB0048">
        <w:rPr>
          <w:rFonts w:ascii="Times New Roman" w:hAnsi="Times New Roman" w:cs="Times New Roman"/>
          <w:sz w:val="24"/>
          <w:szCs w:val="24"/>
        </w:rPr>
        <w:t xml:space="preserve">, </w:t>
      </w:r>
      <w:proofErr w:type="spellStart"/>
      <w:r w:rsidR="00BB0048">
        <w:rPr>
          <w:rFonts w:ascii="Times New Roman" w:hAnsi="Times New Roman" w:cs="Times New Roman"/>
          <w:sz w:val="24"/>
          <w:szCs w:val="24"/>
          <w:lang w:val="en-US"/>
        </w:rPr>
        <w:t>Marsili</w:t>
      </w:r>
      <w:proofErr w:type="spellEnd"/>
      <w:r w:rsidR="00BB0048" w:rsidRPr="00BB0048">
        <w:rPr>
          <w:rFonts w:ascii="Times New Roman" w:hAnsi="Times New Roman" w:cs="Times New Roman"/>
          <w:sz w:val="24"/>
          <w:szCs w:val="24"/>
        </w:rPr>
        <w:t xml:space="preserve"> </w:t>
      </w:r>
      <w:r w:rsidR="00BB0048">
        <w:rPr>
          <w:rFonts w:ascii="Times New Roman" w:hAnsi="Times New Roman" w:cs="Times New Roman"/>
          <w:sz w:val="24"/>
          <w:szCs w:val="24"/>
          <w:lang w:val="en-US"/>
        </w:rPr>
        <w:t>D</w:t>
      </w:r>
      <w:r w:rsidR="00BB0048" w:rsidRPr="00BB0048">
        <w:rPr>
          <w:rFonts w:ascii="Times New Roman" w:hAnsi="Times New Roman" w:cs="Times New Roman"/>
          <w:sz w:val="24"/>
          <w:szCs w:val="24"/>
        </w:rPr>
        <w:t>,</w:t>
      </w:r>
      <w:r w:rsidR="00970374" w:rsidRPr="00970374">
        <w:rPr>
          <w:rFonts w:ascii="Times New Roman" w:hAnsi="Times New Roman" w:cs="Times New Roman"/>
          <w:sz w:val="24"/>
          <w:szCs w:val="24"/>
        </w:rPr>
        <w:t xml:space="preserve"> </w:t>
      </w:r>
      <w:proofErr w:type="spellStart"/>
      <w:r w:rsidR="00970374">
        <w:rPr>
          <w:rFonts w:ascii="Times New Roman" w:hAnsi="Times New Roman" w:cs="Times New Roman"/>
          <w:sz w:val="24"/>
          <w:szCs w:val="24"/>
          <w:lang w:val="en-US"/>
        </w:rPr>
        <w:t>Graziani</w:t>
      </w:r>
      <w:proofErr w:type="spellEnd"/>
      <w:r w:rsidR="00970374" w:rsidRPr="00970374">
        <w:rPr>
          <w:rFonts w:ascii="Times New Roman" w:hAnsi="Times New Roman" w:cs="Times New Roman"/>
          <w:sz w:val="24"/>
          <w:szCs w:val="24"/>
        </w:rPr>
        <w:t xml:space="preserve"> </w:t>
      </w:r>
      <w:r w:rsidR="00970374">
        <w:rPr>
          <w:rFonts w:ascii="Times New Roman" w:hAnsi="Times New Roman" w:cs="Times New Roman"/>
          <w:sz w:val="24"/>
          <w:szCs w:val="24"/>
          <w:lang w:val="en-US"/>
        </w:rPr>
        <w:t>M</w:t>
      </w:r>
      <w:r w:rsidR="00970374" w:rsidRPr="00970374">
        <w:rPr>
          <w:rFonts w:ascii="Times New Roman" w:hAnsi="Times New Roman" w:cs="Times New Roman"/>
          <w:sz w:val="24"/>
          <w:szCs w:val="24"/>
        </w:rPr>
        <w:t>.</w:t>
      </w:r>
      <w:r w:rsidR="00970374">
        <w:rPr>
          <w:rFonts w:ascii="Times New Roman" w:hAnsi="Times New Roman" w:cs="Times New Roman"/>
          <w:sz w:val="24"/>
          <w:szCs w:val="24"/>
          <w:lang w:val="en-US"/>
        </w:rPr>
        <w:t>P</w:t>
      </w:r>
      <w:r w:rsidR="00970374" w:rsidRPr="00970374">
        <w:rPr>
          <w:rFonts w:ascii="Times New Roman" w:hAnsi="Times New Roman" w:cs="Times New Roman"/>
          <w:sz w:val="24"/>
          <w:szCs w:val="24"/>
        </w:rPr>
        <w:t xml:space="preserve">, </w:t>
      </w:r>
      <w:proofErr w:type="spellStart"/>
      <w:r w:rsidR="00970374">
        <w:rPr>
          <w:rFonts w:ascii="Times New Roman" w:hAnsi="Times New Roman" w:cs="Times New Roman"/>
          <w:sz w:val="24"/>
          <w:szCs w:val="24"/>
          <w:lang w:val="en-US"/>
        </w:rPr>
        <w:t>Imbriale</w:t>
      </w:r>
      <w:proofErr w:type="spellEnd"/>
      <w:r w:rsidR="00970374" w:rsidRPr="00970374">
        <w:rPr>
          <w:rFonts w:ascii="Times New Roman" w:hAnsi="Times New Roman" w:cs="Times New Roman"/>
          <w:sz w:val="24"/>
          <w:szCs w:val="24"/>
        </w:rPr>
        <w:t xml:space="preserve"> </w:t>
      </w:r>
      <w:r w:rsidR="00970374">
        <w:rPr>
          <w:rFonts w:ascii="Times New Roman" w:hAnsi="Times New Roman" w:cs="Times New Roman"/>
          <w:sz w:val="24"/>
          <w:szCs w:val="24"/>
          <w:lang w:val="en-US"/>
        </w:rPr>
        <w:t>M</w:t>
      </w:r>
      <w:r w:rsidR="00970374" w:rsidRPr="00970374">
        <w:rPr>
          <w:rFonts w:ascii="Times New Roman" w:hAnsi="Times New Roman" w:cs="Times New Roman"/>
          <w:sz w:val="24"/>
          <w:szCs w:val="24"/>
        </w:rPr>
        <w:t xml:space="preserve">. </w:t>
      </w:r>
      <w:proofErr w:type="gramStart"/>
      <w:r w:rsidR="00970374">
        <w:rPr>
          <w:rFonts w:ascii="Times New Roman" w:hAnsi="Times New Roman" w:cs="Times New Roman"/>
          <w:sz w:val="24"/>
          <w:szCs w:val="24"/>
          <w:lang w:val="en-US"/>
        </w:rPr>
        <w:t>and</w:t>
      </w:r>
      <w:proofErr w:type="gramEnd"/>
      <w:r w:rsidR="00970374" w:rsidRPr="00970374">
        <w:rPr>
          <w:rFonts w:ascii="Times New Roman" w:hAnsi="Times New Roman" w:cs="Times New Roman"/>
          <w:sz w:val="24"/>
          <w:szCs w:val="24"/>
        </w:rPr>
        <w:t xml:space="preserve"> </w:t>
      </w:r>
      <w:proofErr w:type="spellStart"/>
      <w:r w:rsidR="00970374">
        <w:rPr>
          <w:rFonts w:ascii="Times New Roman" w:hAnsi="Times New Roman" w:cs="Times New Roman"/>
          <w:sz w:val="24"/>
          <w:szCs w:val="24"/>
          <w:lang w:val="en-US"/>
        </w:rPr>
        <w:t>Cannella</w:t>
      </w:r>
      <w:proofErr w:type="spellEnd"/>
      <w:r w:rsidR="00970374" w:rsidRPr="00970374">
        <w:rPr>
          <w:rFonts w:ascii="Times New Roman" w:hAnsi="Times New Roman" w:cs="Times New Roman"/>
          <w:sz w:val="24"/>
          <w:szCs w:val="24"/>
        </w:rPr>
        <w:t xml:space="preserve"> </w:t>
      </w:r>
      <w:r w:rsidR="00970374">
        <w:rPr>
          <w:rFonts w:ascii="Times New Roman" w:hAnsi="Times New Roman" w:cs="Times New Roman"/>
          <w:sz w:val="24"/>
          <w:szCs w:val="24"/>
          <w:lang w:val="en-US"/>
        </w:rPr>
        <w:t>C</w:t>
      </w:r>
      <w:r w:rsidR="00970374" w:rsidRPr="00970374">
        <w:rPr>
          <w:rFonts w:ascii="Times New Roman" w:hAnsi="Times New Roman" w:cs="Times New Roman"/>
          <w:sz w:val="24"/>
          <w:szCs w:val="24"/>
        </w:rPr>
        <w:t>, 2005)</w:t>
      </w:r>
      <w:r w:rsidR="00A01B81">
        <w:rPr>
          <w:rFonts w:ascii="Times New Roman" w:hAnsi="Times New Roman" w:cs="Times New Roman"/>
          <w:sz w:val="24"/>
          <w:szCs w:val="24"/>
        </w:rPr>
        <w:t xml:space="preserve">. </w:t>
      </w:r>
      <w:r w:rsidR="00A01B81" w:rsidRPr="00A01B81">
        <w:rPr>
          <w:rFonts w:ascii="Times New Roman" w:hAnsi="Times New Roman" w:cs="Times New Roman"/>
          <w:sz w:val="24"/>
          <w:szCs w:val="24"/>
        </w:rPr>
        <w:t>Βαθμολογίες κάτω από 40 θεωρούνται ένδειξη ορθορεξίας, ενώ υψηλότερες βαθμολογίες υποδηλώνουν φυσιολογική διατροφική συμπεριφορά (</w:t>
      </w:r>
      <w:proofErr w:type="spellStart"/>
      <w:r w:rsidR="00A01B81" w:rsidRPr="00A01B81">
        <w:rPr>
          <w:rFonts w:ascii="Times New Roman" w:hAnsi="Times New Roman" w:cs="Times New Roman"/>
          <w:sz w:val="24"/>
          <w:szCs w:val="24"/>
        </w:rPr>
        <w:t>Koven</w:t>
      </w:r>
      <w:proofErr w:type="spellEnd"/>
      <w:r w:rsidR="00A01B81" w:rsidRPr="00A01B81">
        <w:rPr>
          <w:rFonts w:ascii="Times New Roman" w:hAnsi="Times New Roman" w:cs="Times New Roman"/>
          <w:sz w:val="24"/>
          <w:szCs w:val="24"/>
        </w:rPr>
        <w:t xml:space="preserve"> &amp; </w:t>
      </w:r>
      <w:proofErr w:type="spellStart"/>
      <w:r w:rsidR="00A01B81" w:rsidRPr="00A01B81">
        <w:rPr>
          <w:rFonts w:ascii="Times New Roman" w:hAnsi="Times New Roman" w:cs="Times New Roman"/>
          <w:sz w:val="24"/>
          <w:szCs w:val="24"/>
        </w:rPr>
        <w:t>Abry</w:t>
      </w:r>
      <w:proofErr w:type="spellEnd"/>
      <w:r w:rsidR="00A01B81" w:rsidRPr="00A01B81">
        <w:rPr>
          <w:rFonts w:ascii="Times New Roman" w:hAnsi="Times New Roman" w:cs="Times New Roman"/>
          <w:sz w:val="24"/>
          <w:szCs w:val="24"/>
        </w:rPr>
        <w:t>, 2015).</w:t>
      </w:r>
    </w:p>
    <w:p w:rsidR="006F6110" w:rsidRPr="00BB0048" w:rsidRDefault="006F6110" w:rsidP="004A346C">
      <w:pPr>
        <w:autoSpaceDE w:val="0"/>
        <w:autoSpaceDN w:val="0"/>
        <w:adjustRightInd w:val="0"/>
        <w:spacing w:after="0" w:line="360" w:lineRule="auto"/>
        <w:jc w:val="both"/>
        <w:rPr>
          <w:rFonts w:ascii="Times New Roman" w:hAnsi="Times New Roman" w:cs="Times New Roman"/>
          <w:sz w:val="24"/>
          <w:szCs w:val="24"/>
        </w:rPr>
      </w:pPr>
    </w:p>
    <w:p w:rsidR="002871CA" w:rsidRPr="002871CA" w:rsidRDefault="0029131B" w:rsidP="002871CA">
      <w:pPr>
        <w:autoSpaceDE w:val="0"/>
        <w:autoSpaceDN w:val="0"/>
        <w:adjustRightInd w:val="0"/>
        <w:spacing w:after="0" w:line="240" w:lineRule="auto"/>
        <w:rPr>
          <w:rFonts w:ascii="Times New Roman" w:hAnsi="Times New Roman" w:cs="Times New Roman"/>
        </w:rPr>
      </w:pPr>
      <w:r>
        <w:rPr>
          <w:rFonts w:ascii="Times New Roman" w:hAnsi="Times New Roman" w:cs="Times New Roman"/>
        </w:rPr>
        <w:t>Πίνακας 16</w:t>
      </w:r>
      <w:r w:rsidR="006F6110">
        <w:rPr>
          <w:rFonts w:ascii="Times New Roman" w:hAnsi="Times New Roman" w:cs="Times New Roman"/>
        </w:rPr>
        <w:t xml:space="preserve">: Στατιστικά του </w:t>
      </w:r>
      <w:r w:rsidR="006F6110">
        <w:rPr>
          <w:rFonts w:ascii="Times New Roman" w:hAnsi="Times New Roman" w:cs="Times New Roman"/>
          <w:lang w:val="en-US"/>
        </w:rPr>
        <w:t>Ortho</w:t>
      </w:r>
      <w:r w:rsidR="00D766DB">
        <w:rPr>
          <w:rFonts w:ascii="Times New Roman" w:hAnsi="Times New Roman" w:cs="Times New Roman"/>
          <w:lang w:val="en-US"/>
        </w:rPr>
        <w:t xml:space="preserve"> </w:t>
      </w:r>
      <w:r w:rsidR="006F6110" w:rsidRPr="006F6110">
        <w:rPr>
          <w:rFonts w:ascii="Times New Roman" w:hAnsi="Times New Roman" w:cs="Times New Roman"/>
        </w:rPr>
        <w:t>15</w:t>
      </w:r>
    </w:p>
    <w:tbl>
      <w:tblPr>
        <w:tblStyle w:val="-5"/>
        <w:tblW w:w="2592" w:type="dxa"/>
        <w:tblLayout w:type="fixed"/>
        <w:tblLook w:val="0000"/>
      </w:tblPr>
      <w:tblGrid>
        <w:gridCol w:w="1702"/>
        <w:gridCol w:w="890"/>
      </w:tblGrid>
      <w:tr w:rsidR="002871CA" w:rsidRPr="002871CA" w:rsidTr="00DE109C">
        <w:trPr>
          <w:cnfStyle w:val="000000100000"/>
        </w:trPr>
        <w:tc>
          <w:tcPr>
            <w:cnfStyle w:val="000010000000"/>
            <w:tcW w:w="2592" w:type="dxa"/>
            <w:gridSpan w:val="2"/>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2871CA" w:rsidRPr="002871CA" w:rsidRDefault="002871CA" w:rsidP="002871CA">
            <w:pPr>
              <w:autoSpaceDE w:val="0"/>
              <w:autoSpaceDN w:val="0"/>
              <w:adjustRightInd w:val="0"/>
              <w:spacing w:line="320" w:lineRule="atLeast"/>
              <w:ind w:left="60" w:right="60"/>
              <w:jc w:val="center"/>
              <w:rPr>
                <w:rFonts w:ascii="Arial" w:hAnsi="Arial" w:cs="Arial"/>
                <w:color w:val="000000"/>
                <w:sz w:val="18"/>
                <w:szCs w:val="18"/>
              </w:rPr>
            </w:pPr>
            <w:r w:rsidRPr="002871CA">
              <w:rPr>
                <w:rFonts w:ascii="Arial" w:hAnsi="Arial" w:cs="Arial"/>
                <w:b/>
                <w:bCs/>
                <w:color w:val="000000"/>
                <w:sz w:val="18"/>
                <w:szCs w:val="18"/>
              </w:rPr>
              <w:t>Statistics</w:t>
            </w:r>
          </w:p>
        </w:tc>
      </w:tr>
      <w:tr w:rsidR="002871CA" w:rsidRPr="002871CA" w:rsidTr="00DE109C">
        <w:tc>
          <w:tcPr>
            <w:cnfStyle w:val="000010000000"/>
            <w:tcW w:w="2592" w:type="dxa"/>
            <w:gridSpan w:val="2"/>
            <w:tcBorders>
              <w:left w:val="single" w:sz="18" w:space="0" w:color="4BACC6" w:themeColor="accent5"/>
              <w:right w:val="single" w:sz="18" w:space="0" w:color="4BACC6" w:themeColor="accent5"/>
            </w:tcBorders>
            <w:shd w:val="clear" w:color="auto" w:fill="DAEEF3" w:themeFill="accent5" w:themeFillTint="33"/>
          </w:tcPr>
          <w:p w:rsidR="002871CA" w:rsidRPr="002871CA" w:rsidRDefault="00D766DB" w:rsidP="002871CA">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ORTHO</w:t>
            </w:r>
            <w:r>
              <w:rPr>
                <w:rFonts w:ascii="Arial" w:hAnsi="Arial" w:cs="Arial"/>
                <w:color w:val="000000"/>
                <w:sz w:val="18"/>
                <w:szCs w:val="18"/>
                <w:lang w:val="en-US"/>
              </w:rPr>
              <w:t xml:space="preserve"> </w:t>
            </w:r>
            <w:r w:rsidR="002871CA" w:rsidRPr="002871CA">
              <w:rPr>
                <w:rFonts w:ascii="Arial" w:hAnsi="Arial" w:cs="Arial"/>
                <w:color w:val="000000"/>
                <w:sz w:val="18"/>
                <w:szCs w:val="18"/>
              </w:rPr>
              <w:t>15</w:t>
            </w:r>
          </w:p>
        </w:tc>
      </w:tr>
      <w:tr w:rsidR="002871CA" w:rsidRPr="002871CA" w:rsidTr="00DE109C">
        <w:trPr>
          <w:cnfStyle w:val="000000100000"/>
        </w:trPr>
        <w:tc>
          <w:tcPr>
            <w:cnfStyle w:val="000010000000"/>
            <w:tcW w:w="1702" w:type="dxa"/>
            <w:tcBorders>
              <w:left w:val="single" w:sz="18" w:space="0" w:color="4BACC6" w:themeColor="accent5"/>
            </w:tcBorders>
            <w:shd w:val="clear" w:color="auto" w:fill="DAEEF3" w:themeFill="accent5" w:themeFillTint="33"/>
          </w:tcPr>
          <w:p w:rsidR="002871CA" w:rsidRPr="002871CA" w:rsidRDefault="002871CA" w:rsidP="002871CA">
            <w:pPr>
              <w:autoSpaceDE w:val="0"/>
              <w:autoSpaceDN w:val="0"/>
              <w:adjustRightInd w:val="0"/>
              <w:spacing w:line="320" w:lineRule="atLeast"/>
              <w:ind w:left="60" w:right="60"/>
              <w:rPr>
                <w:rFonts w:ascii="Arial" w:hAnsi="Arial" w:cs="Arial"/>
                <w:color w:val="000000"/>
                <w:sz w:val="18"/>
                <w:szCs w:val="18"/>
              </w:rPr>
            </w:pPr>
            <w:r w:rsidRPr="002871CA">
              <w:rPr>
                <w:rFonts w:ascii="Arial" w:hAnsi="Arial" w:cs="Arial"/>
                <w:color w:val="000000"/>
                <w:sz w:val="18"/>
                <w:szCs w:val="18"/>
              </w:rPr>
              <w:t>Mean</w:t>
            </w:r>
          </w:p>
        </w:tc>
        <w:tc>
          <w:tcPr>
            <w:tcW w:w="890" w:type="dxa"/>
            <w:tcBorders>
              <w:right w:val="single" w:sz="18" w:space="0" w:color="4BACC6" w:themeColor="accent5"/>
            </w:tcBorders>
          </w:tcPr>
          <w:p w:rsidR="002871CA" w:rsidRPr="002871CA" w:rsidRDefault="002871CA" w:rsidP="002871CA">
            <w:pPr>
              <w:autoSpaceDE w:val="0"/>
              <w:autoSpaceDN w:val="0"/>
              <w:adjustRightInd w:val="0"/>
              <w:spacing w:line="320" w:lineRule="atLeast"/>
              <w:ind w:left="60" w:right="60"/>
              <w:jc w:val="right"/>
              <w:cnfStyle w:val="000000100000"/>
              <w:rPr>
                <w:rFonts w:ascii="Arial" w:hAnsi="Arial" w:cs="Arial"/>
                <w:color w:val="000000"/>
                <w:sz w:val="18"/>
                <w:szCs w:val="18"/>
              </w:rPr>
            </w:pPr>
            <w:r w:rsidRPr="002871CA">
              <w:rPr>
                <w:rFonts w:ascii="Arial" w:hAnsi="Arial" w:cs="Arial"/>
                <w:color w:val="000000"/>
                <w:sz w:val="18"/>
                <w:szCs w:val="18"/>
              </w:rPr>
              <w:t>33.90</w:t>
            </w:r>
          </w:p>
        </w:tc>
      </w:tr>
      <w:tr w:rsidR="002871CA" w:rsidRPr="002871CA" w:rsidTr="00DE109C">
        <w:tc>
          <w:tcPr>
            <w:cnfStyle w:val="000010000000"/>
            <w:tcW w:w="1702" w:type="dxa"/>
            <w:tcBorders>
              <w:left w:val="single" w:sz="18" w:space="0" w:color="4BACC6" w:themeColor="accent5"/>
            </w:tcBorders>
          </w:tcPr>
          <w:p w:rsidR="002871CA" w:rsidRPr="002871CA" w:rsidRDefault="002871CA" w:rsidP="002871CA">
            <w:pPr>
              <w:autoSpaceDE w:val="0"/>
              <w:autoSpaceDN w:val="0"/>
              <w:adjustRightInd w:val="0"/>
              <w:spacing w:line="320" w:lineRule="atLeast"/>
              <w:ind w:left="60" w:right="60"/>
              <w:rPr>
                <w:rFonts w:ascii="Arial" w:hAnsi="Arial" w:cs="Arial"/>
                <w:color w:val="000000"/>
                <w:sz w:val="18"/>
                <w:szCs w:val="18"/>
              </w:rPr>
            </w:pPr>
            <w:proofErr w:type="spellStart"/>
            <w:r w:rsidRPr="002871CA">
              <w:rPr>
                <w:rFonts w:ascii="Arial" w:hAnsi="Arial" w:cs="Arial"/>
                <w:color w:val="000000"/>
                <w:sz w:val="18"/>
                <w:szCs w:val="18"/>
              </w:rPr>
              <w:t>Median</w:t>
            </w:r>
            <w:proofErr w:type="spellEnd"/>
          </w:p>
        </w:tc>
        <w:tc>
          <w:tcPr>
            <w:tcW w:w="890" w:type="dxa"/>
            <w:tcBorders>
              <w:right w:val="single" w:sz="18" w:space="0" w:color="4BACC6" w:themeColor="accent5"/>
            </w:tcBorders>
          </w:tcPr>
          <w:p w:rsidR="002871CA" w:rsidRPr="002871CA" w:rsidRDefault="002871CA" w:rsidP="002871CA">
            <w:pPr>
              <w:autoSpaceDE w:val="0"/>
              <w:autoSpaceDN w:val="0"/>
              <w:adjustRightInd w:val="0"/>
              <w:spacing w:line="320" w:lineRule="atLeast"/>
              <w:ind w:left="60" w:right="60"/>
              <w:jc w:val="right"/>
              <w:cnfStyle w:val="000000000000"/>
              <w:rPr>
                <w:rFonts w:ascii="Arial" w:hAnsi="Arial" w:cs="Arial"/>
                <w:color w:val="000000"/>
                <w:sz w:val="18"/>
                <w:szCs w:val="18"/>
              </w:rPr>
            </w:pPr>
            <w:r w:rsidRPr="002871CA">
              <w:rPr>
                <w:rFonts w:ascii="Arial" w:hAnsi="Arial" w:cs="Arial"/>
                <w:color w:val="000000"/>
                <w:sz w:val="18"/>
                <w:szCs w:val="18"/>
              </w:rPr>
              <w:t>34.50</w:t>
            </w:r>
          </w:p>
        </w:tc>
      </w:tr>
      <w:tr w:rsidR="002871CA" w:rsidRPr="002871CA" w:rsidTr="00DE109C">
        <w:trPr>
          <w:cnfStyle w:val="000000100000"/>
        </w:trPr>
        <w:tc>
          <w:tcPr>
            <w:cnfStyle w:val="000010000000"/>
            <w:tcW w:w="1702" w:type="dxa"/>
            <w:tcBorders>
              <w:left w:val="single" w:sz="18" w:space="0" w:color="4BACC6" w:themeColor="accent5"/>
            </w:tcBorders>
          </w:tcPr>
          <w:p w:rsidR="002871CA" w:rsidRPr="002871CA" w:rsidRDefault="002871CA" w:rsidP="002871CA">
            <w:pPr>
              <w:autoSpaceDE w:val="0"/>
              <w:autoSpaceDN w:val="0"/>
              <w:adjustRightInd w:val="0"/>
              <w:spacing w:line="320" w:lineRule="atLeast"/>
              <w:ind w:left="60" w:right="60"/>
              <w:rPr>
                <w:rFonts w:ascii="Arial" w:hAnsi="Arial" w:cs="Arial"/>
                <w:color w:val="000000"/>
                <w:sz w:val="18"/>
                <w:szCs w:val="18"/>
              </w:rPr>
            </w:pPr>
            <w:r w:rsidRPr="002871CA">
              <w:rPr>
                <w:rFonts w:ascii="Arial" w:hAnsi="Arial" w:cs="Arial"/>
                <w:color w:val="000000"/>
                <w:sz w:val="18"/>
                <w:szCs w:val="18"/>
              </w:rPr>
              <w:t>Std. Deviation</w:t>
            </w:r>
          </w:p>
        </w:tc>
        <w:tc>
          <w:tcPr>
            <w:tcW w:w="890" w:type="dxa"/>
            <w:tcBorders>
              <w:right w:val="single" w:sz="18" w:space="0" w:color="4BACC6" w:themeColor="accent5"/>
            </w:tcBorders>
          </w:tcPr>
          <w:p w:rsidR="002871CA" w:rsidRPr="002871CA" w:rsidRDefault="002871CA" w:rsidP="002871CA">
            <w:pPr>
              <w:autoSpaceDE w:val="0"/>
              <w:autoSpaceDN w:val="0"/>
              <w:adjustRightInd w:val="0"/>
              <w:spacing w:line="320" w:lineRule="atLeast"/>
              <w:ind w:left="60" w:right="60"/>
              <w:jc w:val="right"/>
              <w:cnfStyle w:val="000000100000"/>
              <w:rPr>
                <w:rFonts w:ascii="Arial" w:hAnsi="Arial" w:cs="Arial"/>
                <w:color w:val="000000"/>
                <w:sz w:val="18"/>
                <w:szCs w:val="18"/>
              </w:rPr>
            </w:pPr>
            <w:r w:rsidRPr="002871CA">
              <w:rPr>
                <w:rFonts w:ascii="Arial" w:hAnsi="Arial" w:cs="Arial"/>
                <w:color w:val="000000"/>
                <w:sz w:val="18"/>
                <w:szCs w:val="18"/>
              </w:rPr>
              <w:t>5.349</w:t>
            </w:r>
          </w:p>
        </w:tc>
      </w:tr>
      <w:tr w:rsidR="002871CA" w:rsidRPr="002871CA" w:rsidTr="00DE109C">
        <w:tc>
          <w:tcPr>
            <w:cnfStyle w:val="000010000000"/>
            <w:tcW w:w="1702" w:type="dxa"/>
            <w:tcBorders>
              <w:left w:val="single" w:sz="18" w:space="0" w:color="4BACC6" w:themeColor="accent5"/>
            </w:tcBorders>
          </w:tcPr>
          <w:p w:rsidR="002871CA" w:rsidRPr="002871CA" w:rsidRDefault="002871CA" w:rsidP="002871CA">
            <w:pPr>
              <w:autoSpaceDE w:val="0"/>
              <w:autoSpaceDN w:val="0"/>
              <w:adjustRightInd w:val="0"/>
              <w:spacing w:line="320" w:lineRule="atLeast"/>
              <w:ind w:left="60" w:right="60"/>
              <w:rPr>
                <w:rFonts w:ascii="Arial" w:hAnsi="Arial" w:cs="Arial"/>
                <w:color w:val="000000"/>
                <w:sz w:val="18"/>
                <w:szCs w:val="18"/>
              </w:rPr>
            </w:pPr>
            <w:proofErr w:type="spellStart"/>
            <w:r w:rsidRPr="002871CA">
              <w:rPr>
                <w:rFonts w:ascii="Arial" w:hAnsi="Arial" w:cs="Arial"/>
                <w:color w:val="000000"/>
                <w:sz w:val="18"/>
                <w:szCs w:val="18"/>
              </w:rPr>
              <w:t>Variance</w:t>
            </w:r>
            <w:proofErr w:type="spellEnd"/>
          </w:p>
        </w:tc>
        <w:tc>
          <w:tcPr>
            <w:tcW w:w="890" w:type="dxa"/>
            <w:tcBorders>
              <w:right w:val="single" w:sz="18" w:space="0" w:color="4BACC6" w:themeColor="accent5"/>
            </w:tcBorders>
          </w:tcPr>
          <w:p w:rsidR="002871CA" w:rsidRPr="002871CA" w:rsidRDefault="002871CA" w:rsidP="002871CA">
            <w:pPr>
              <w:autoSpaceDE w:val="0"/>
              <w:autoSpaceDN w:val="0"/>
              <w:adjustRightInd w:val="0"/>
              <w:spacing w:line="320" w:lineRule="atLeast"/>
              <w:ind w:left="60" w:right="60"/>
              <w:jc w:val="right"/>
              <w:cnfStyle w:val="000000000000"/>
              <w:rPr>
                <w:rFonts w:ascii="Arial" w:hAnsi="Arial" w:cs="Arial"/>
                <w:color w:val="000000"/>
                <w:sz w:val="18"/>
                <w:szCs w:val="18"/>
              </w:rPr>
            </w:pPr>
            <w:r w:rsidRPr="002871CA">
              <w:rPr>
                <w:rFonts w:ascii="Arial" w:hAnsi="Arial" w:cs="Arial"/>
                <w:color w:val="000000"/>
                <w:sz w:val="18"/>
                <w:szCs w:val="18"/>
              </w:rPr>
              <w:t>28.613</w:t>
            </w:r>
          </w:p>
        </w:tc>
      </w:tr>
      <w:tr w:rsidR="002871CA" w:rsidRPr="002871CA" w:rsidTr="00DE109C">
        <w:trPr>
          <w:cnfStyle w:val="000000100000"/>
        </w:trPr>
        <w:tc>
          <w:tcPr>
            <w:cnfStyle w:val="000010000000"/>
            <w:tcW w:w="1702" w:type="dxa"/>
            <w:tcBorders>
              <w:left w:val="single" w:sz="18" w:space="0" w:color="4BACC6" w:themeColor="accent5"/>
            </w:tcBorders>
          </w:tcPr>
          <w:p w:rsidR="002871CA" w:rsidRPr="002871CA" w:rsidRDefault="002871CA" w:rsidP="002871CA">
            <w:pPr>
              <w:autoSpaceDE w:val="0"/>
              <w:autoSpaceDN w:val="0"/>
              <w:adjustRightInd w:val="0"/>
              <w:spacing w:line="320" w:lineRule="atLeast"/>
              <w:ind w:left="60" w:right="60"/>
              <w:rPr>
                <w:rFonts w:ascii="Arial" w:hAnsi="Arial" w:cs="Arial"/>
                <w:color w:val="000000"/>
                <w:sz w:val="18"/>
                <w:szCs w:val="18"/>
              </w:rPr>
            </w:pPr>
            <w:r w:rsidRPr="002871CA">
              <w:rPr>
                <w:rFonts w:ascii="Arial" w:hAnsi="Arial" w:cs="Arial"/>
                <w:color w:val="000000"/>
                <w:sz w:val="18"/>
                <w:szCs w:val="18"/>
              </w:rPr>
              <w:t>Minimum</w:t>
            </w:r>
          </w:p>
        </w:tc>
        <w:tc>
          <w:tcPr>
            <w:tcW w:w="890" w:type="dxa"/>
            <w:tcBorders>
              <w:right w:val="single" w:sz="18" w:space="0" w:color="4BACC6" w:themeColor="accent5"/>
            </w:tcBorders>
          </w:tcPr>
          <w:p w:rsidR="002871CA" w:rsidRPr="002871CA" w:rsidRDefault="002871CA" w:rsidP="002871CA">
            <w:pPr>
              <w:autoSpaceDE w:val="0"/>
              <w:autoSpaceDN w:val="0"/>
              <w:adjustRightInd w:val="0"/>
              <w:spacing w:line="320" w:lineRule="atLeast"/>
              <w:ind w:left="60" w:right="60"/>
              <w:jc w:val="right"/>
              <w:cnfStyle w:val="000000100000"/>
              <w:rPr>
                <w:rFonts w:ascii="Arial" w:hAnsi="Arial" w:cs="Arial"/>
                <w:color w:val="000000"/>
                <w:sz w:val="18"/>
                <w:szCs w:val="18"/>
              </w:rPr>
            </w:pPr>
            <w:r w:rsidRPr="002871CA">
              <w:rPr>
                <w:rFonts w:ascii="Arial" w:hAnsi="Arial" w:cs="Arial"/>
                <w:color w:val="000000"/>
                <w:sz w:val="18"/>
                <w:szCs w:val="18"/>
              </w:rPr>
              <w:t>16</w:t>
            </w:r>
          </w:p>
        </w:tc>
      </w:tr>
      <w:tr w:rsidR="002871CA" w:rsidRPr="002871CA" w:rsidTr="00DE109C">
        <w:tc>
          <w:tcPr>
            <w:cnfStyle w:val="000010000000"/>
            <w:tcW w:w="1702" w:type="dxa"/>
            <w:tcBorders>
              <w:left w:val="single" w:sz="18" w:space="0" w:color="4BACC6" w:themeColor="accent5"/>
              <w:bottom w:val="single" w:sz="18" w:space="0" w:color="4BACC6" w:themeColor="accent5"/>
            </w:tcBorders>
          </w:tcPr>
          <w:p w:rsidR="002871CA" w:rsidRPr="002871CA" w:rsidRDefault="002871CA" w:rsidP="002871CA">
            <w:pPr>
              <w:autoSpaceDE w:val="0"/>
              <w:autoSpaceDN w:val="0"/>
              <w:adjustRightInd w:val="0"/>
              <w:spacing w:line="320" w:lineRule="atLeast"/>
              <w:ind w:left="60" w:right="60"/>
              <w:rPr>
                <w:rFonts w:ascii="Arial" w:hAnsi="Arial" w:cs="Arial"/>
                <w:color w:val="000000"/>
                <w:sz w:val="18"/>
                <w:szCs w:val="18"/>
              </w:rPr>
            </w:pPr>
            <w:r w:rsidRPr="002871CA">
              <w:rPr>
                <w:rFonts w:ascii="Arial" w:hAnsi="Arial" w:cs="Arial"/>
                <w:color w:val="000000"/>
                <w:sz w:val="18"/>
                <w:szCs w:val="18"/>
              </w:rPr>
              <w:t>Maximum</w:t>
            </w:r>
          </w:p>
        </w:tc>
        <w:tc>
          <w:tcPr>
            <w:tcW w:w="890" w:type="dxa"/>
            <w:tcBorders>
              <w:bottom w:val="single" w:sz="18" w:space="0" w:color="4BACC6" w:themeColor="accent5"/>
              <w:right w:val="single" w:sz="18" w:space="0" w:color="4BACC6" w:themeColor="accent5"/>
            </w:tcBorders>
          </w:tcPr>
          <w:p w:rsidR="002871CA" w:rsidRPr="002871CA" w:rsidRDefault="002871CA" w:rsidP="002871CA">
            <w:pPr>
              <w:autoSpaceDE w:val="0"/>
              <w:autoSpaceDN w:val="0"/>
              <w:adjustRightInd w:val="0"/>
              <w:spacing w:line="320" w:lineRule="atLeast"/>
              <w:ind w:left="60" w:right="60"/>
              <w:jc w:val="right"/>
              <w:cnfStyle w:val="000000000000"/>
              <w:rPr>
                <w:rFonts w:ascii="Arial" w:hAnsi="Arial" w:cs="Arial"/>
                <w:color w:val="000000"/>
                <w:sz w:val="18"/>
                <w:szCs w:val="18"/>
              </w:rPr>
            </w:pPr>
            <w:r w:rsidRPr="002871CA">
              <w:rPr>
                <w:rFonts w:ascii="Arial" w:hAnsi="Arial" w:cs="Arial"/>
                <w:color w:val="000000"/>
                <w:sz w:val="18"/>
                <w:szCs w:val="18"/>
              </w:rPr>
              <w:t>44</w:t>
            </w:r>
          </w:p>
        </w:tc>
      </w:tr>
    </w:tbl>
    <w:p w:rsidR="002871CA" w:rsidRDefault="002871CA" w:rsidP="00A01B81">
      <w:pPr>
        <w:autoSpaceDE w:val="0"/>
        <w:autoSpaceDN w:val="0"/>
        <w:adjustRightInd w:val="0"/>
        <w:spacing w:after="0" w:line="360" w:lineRule="auto"/>
        <w:jc w:val="both"/>
        <w:rPr>
          <w:rFonts w:ascii="Times New Roman" w:hAnsi="Times New Roman" w:cs="Times New Roman"/>
          <w:sz w:val="24"/>
          <w:szCs w:val="24"/>
        </w:rPr>
      </w:pPr>
    </w:p>
    <w:p w:rsidR="00CE14EB" w:rsidRDefault="00A01B81" w:rsidP="00CE14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Συνεπώς, σύμφωνα με την μέση τιμή 33,90, η βαθμολογία είναι κάτω από 40, άρα θεωρείται ότι το δείγμα έχει </w:t>
      </w:r>
      <w:r w:rsidRPr="00F845D0">
        <w:rPr>
          <w:rFonts w:ascii="Times New Roman" w:hAnsi="Times New Roman" w:cs="Times New Roman"/>
          <w:i/>
          <w:sz w:val="24"/>
          <w:szCs w:val="24"/>
        </w:rPr>
        <w:t>ένδειξη ορθορεξίας</w:t>
      </w:r>
      <w:r w:rsidR="00CE14EB">
        <w:rPr>
          <w:rFonts w:ascii="Times New Roman" w:hAnsi="Times New Roman" w:cs="Times New Roman"/>
          <w:sz w:val="24"/>
          <w:szCs w:val="24"/>
        </w:rPr>
        <w:t>.</w:t>
      </w: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CE14EB" w:rsidRDefault="00CE14EB" w:rsidP="00CE14EB">
      <w:pPr>
        <w:autoSpaceDE w:val="0"/>
        <w:autoSpaceDN w:val="0"/>
        <w:adjustRightInd w:val="0"/>
        <w:spacing w:after="0" w:line="360" w:lineRule="auto"/>
        <w:jc w:val="both"/>
        <w:rPr>
          <w:rFonts w:ascii="Times New Roman" w:hAnsi="Times New Roman" w:cs="Times New Roman"/>
          <w:sz w:val="24"/>
          <w:szCs w:val="24"/>
        </w:rPr>
      </w:pPr>
    </w:p>
    <w:p w:rsidR="006F6110" w:rsidRPr="00CE14EB" w:rsidRDefault="0029131B" w:rsidP="00CE14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rPr>
        <w:lastRenderedPageBreak/>
        <w:t>Γράφημα 58</w:t>
      </w:r>
      <w:r w:rsidR="006F6110">
        <w:rPr>
          <w:rFonts w:ascii="Times New Roman" w:hAnsi="Times New Roman" w:cs="Times New Roman"/>
        </w:rPr>
        <w:t>: Ιστόγραμμα συχνοτήτων</w:t>
      </w:r>
    </w:p>
    <w:p w:rsidR="00757A9C" w:rsidRDefault="006F6110" w:rsidP="00757A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90950" cy="3032760"/>
            <wp:effectExtent l="19050" t="0" r="0" b="0"/>
            <wp:docPr id="5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06329" cy="3045063"/>
                    </a:xfrm>
                    <a:prstGeom prst="rect">
                      <a:avLst/>
                    </a:prstGeom>
                    <a:noFill/>
                    <a:ln w="9525">
                      <a:noFill/>
                      <a:miter lim="800000"/>
                      <a:headEnd/>
                      <a:tailEnd/>
                    </a:ln>
                  </pic:spPr>
                </pic:pic>
              </a:graphicData>
            </a:graphic>
          </wp:inline>
        </w:drawing>
      </w:r>
    </w:p>
    <w:p w:rsidR="00A01B81" w:rsidRDefault="00A01B81" w:rsidP="00A01B81">
      <w:pPr>
        <w:autoSpaceDE w:val="0"/>
        <w:autoSpaceDN w:val="0"/>
        <w:adjustRightInd w:val="0"/>
        <w:spacing w:after="0" w:line="360" w:lineRule="auto"/>
        <w:jc w:val="both"/>
        <w:rPr>
          <w:rFonts w:ascii="Times New Roman" w:hAnsi="Times New Roman" w:cs="Times New Roman"/>
          <w:sz w:val="24"/>
          <w:szCs w:val="24"/>
        </w:rPr>
      </w:pPr>
    </w:p>
    <w:p w:rsidR="00A01B81" w:rsidRDefault="00A01B81" w:rsidP="00A01B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Παρακάτω γίνεται συσχέτιση με τα δημογραφικά στοιχεία (φύλο, ηλικιακές ομάδες, οικογενειακή κατάσταση) ώστε να διαπιστωθεί αν υπάρχει στατιστικά σημαντική διαφορά.</w:t>
      </w:r>
    </w:p>
    <w:p w:rsidR="0029131B" w:rsidRDefault="0029131B" w:rsidP="00A01B81">
      <w:pPr>
        <w:autoSpaceDE w:val="0"/>
        <w:autoSpaceDN w:val="0"/>
        <w:adjustRightInd w:val="0"/>
        <w:spacing w:after="0" w:line="360" w:lineRule="auto"/>
        <w:jc w:val="both"/>
        <w:rPr>
          <w:rFonts w:ascii="Times New Roman" w:hAnsi="Times New Roman" w:cs="Times New Roman"/>
          <w:sz w:val="24"/>
          <w:szCs w:val="24"/>
        </w:rPr>
      </w:pPr>
    </w:p>
    <w:p w:rsidR="00757A9C" w:rsidRPr="00757A9C" w:rsidRDefault="0029131B" w:rsidP="00757A9C">
      <w:pPr>
        <w:autoSpaceDE w:val="0"/>
        <w:autoSpaceDN w:val="0"/>
        <w:adjustRightInd w:val="0"/>
        <w:spacing w:after="0" w:line="240" w:lineRule="auto"/>
        <w:rPr>
          <w:rFonts w:ascii="Times New Roman" w:hAnsi="Times New Roman" w:cs="Times New Roman"/>
        </w:rPr>
      </w:pPr>
      <w:r>
        <w:rPr>
          <w:rFonts w:ascii="Times New Roman" w:hAnsi="Times New Roman" w:cs="Times New Roman"/>
        </w:rPr>
        <w:t>Πίνακας 17</w:t>
      </w:r>
      <w:r w:rsidR="00757A9C">
        <w:rPr>
          <w:rFonts w:ascii="Times New Roman" w:hAnsi="Times New Roman" w:cs="Times New Roman"/>
        </w:rPr>
        <w:t>: Μέσες τιμές ανάμεσα στα δύο φύλα</w:t>
      </w:r>
    </w:p>
    <w:tbl>
      <w:tblPr>
        <w:tblStyle w:val="-5"/>
        <w:tblW w:w="6140" w:type="dxa"/>
        <w:tblLayout w:type="fixed"/>
        <w:tblLook w:val="0000"/>
      </w:tblPr>
      <w:tblGrid>
        <w:gridCol w:w="1501"/>
        <w:gridCol w:w="1017"/>
        <w:gridCol w:w="680"/>
        <w:gridCol w:w="879"/>
        <w:gridCol w:w="971"/>
        <w:gridCol w:w="1092"/>
      </w:tblGrid>
      <w:tr w:rsidR="00757A9C" w:rsidRPr="00757A9C" w:rsidTr="00DE109C">
        <w:trPr>
          <w:cnfStyle w:val="000000100000"/>
        </w:trPr>
        <w:tc>
          <w:tcPr>
            <w:cnfStyle w:val="000010000000"/>
            <w:tcW w:w="6140" w:type="dxa"/>
            <w:gridSpan w:val="6"/>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757A9C" w:rsidRPr="00757A9C" w:rsidRDefault="00757A9C" w:rsidP="00757A9C">
            <w:pPr>
              <w:autoSpaceDE w:val="0"/>
              <w:autoSpaceDN w:val="0"/>
              <w:adjustRightInd w:val="0"/>
              <w:spacing w:line="320" w:lineRule="atLeast"/>
              <w:ind w:left="60" w:right="60"/>
              <w:jc w:val="center"/>
              <w:rPr>
                <w:rFonts w:ascii="Arial" w:hAnsi="Arial" w:cs="Arial"/>
                <w:color w:val="000000"/>
                <w:sz w:val="18"/>
                <w:szCs w:val="18"/>
              </w:rPr>
            </w:pPr>
            <w:r w:rsidRPr="00757A9C">
              <w:rPr>
                <w:rFonts w:ascii="Arial" w:hAnsi="Arial" w:cs="Arial"/>
                <w:b/>
                <w:bCs/>
                <w:color w:val="000000"/>
                <w:sz w:val="18"/>
                <w:szCs w:val="18"/>
              </w:rPr>
              <w:t>Group Statistics</w:t>
            </w:r>
          </w:p>
        </w:tc>
      </w:tr>
      <w:tr w:rsidR="00757A9C" w:rsidRPr="00757A9C" w:rsidTr="00DE109C">
        <w:tc>
          <w:tcPr>
            <w:cnfStyle w:val="000010000000"/>
            <w:tcW w:w="1501" w:type="dxa"/>
            <w:tcBorders>
              <w:left w:val="single" w:sz="18" w:space="0" w:color="4BACC6" w:themeColor="accent5"/>
            </w:tcBorders>
          </w:tcPr>
          <w:p w:rsidR="00757A9C" w:rsidRPr="00757A9C" w:rsidRDefault="00757A9C" w:rsidP="00757A9C">
            <w:pPr>
              <w:autoSpaceDE w:val="0"/>
              <w:autoSpaceDN w:val="0"/>
              <w:adjustRightInd w:val="0"/>
              <w:rPr>
                <w:rFonts w:ascii="Arial" w:hAnsi="Arial" w:cs="Arial"/>
                <w:color w:val="000000"/>
                <w:sz w:val="18"/>
                <w:szCs w:val="18"/>
              </w:rPr>
            </w:pPr>
          </w:p>
        </w:tc>
        <w:tc>
          <w:tcPr>
            <w:tcW w:w="1017" w:type="dxa"/>
            <w:shd w:val="clear" w:color="auto" w:fill="DAEEF3" w:themeFill="accent5" w:themeFillTint="33"/>
          </w:tcPr>
          <w:p w:rsidR="00757A9C" w:rsidRPr="00757A9C" w:rsidRDefault="00757A9C" w:rsidP="00757A9C">
            <w:pPr>
              <w:autoSpaceDE w:val="0"/>
              <w:autoSpaceDN w:val="0"/>
              <w:adjustRightInd w:val="0"/>
              <w:spacing w:line="320" w:lineRule="atLeast"/>
              <w:ind w:left="60" w:right="60"/>
              <w:cnfStyle w:val="000000000000"/>
              <w:rPr>
                <w:rFonts w:ascii="Arial" w:hAnsi="Arial" w:cs="Arial"/>
                <w:color w:val="000000"/>
                <w:sz w:val="18"/>
                <w:szCs w:val="18"/>
              </w:rPr>
            </w:pPr>
            <w:r w:rsidRPr="00757A9C">
              <w:rPr>
                <w:rFonts w:ascii="Arial" w:hAnsi="Arial" w:cs="Arial"/>
                <w:color w:val="000000"/>
                <w:sz w:val="18"/>
                <w:szCs w:val="18"/>
              </w:rPr>
              <w:t>Φύλο</w:t>
            </w:r>
          </w:p>
        </w:tc>
        <w:tc>
          <w:tcPr>
            <w:cnfStyle w:val="000010000000"/>
            <w:tcW w:w="680" w:type="dxa"/>
            <w:shd w:val="clear" w:color="auto" w:fill="DAEEF3" w:themeFill="accent5" w:themeFillTint="33"/>
          </w:tcPr>
          <w:p w:rsidR="00757A9C" w:rsidRPr="00757A9C" w:rsidRDefault="00757A9C" w:rsidP="00757A9C">
            <w:pPr>
              <w:autoSpaceDE w:val="0"/>
              <w:autoSpaceDN w:val="0"/>
              <w:adjustRightInd w:val="0"/>
              <w:spacing w:line="320" w:lineRule="atLeast"/>
              <w:ind w:left="60" w:right="60"/>
              <w:jc w:val="center"/>
              <w:rPr>
                <w:rFonts w:ascii="Arial" w:hAnsi="Arial" w:cs="Arial"/>
                <w:color w:val="000000"/>
                <w:sz w:val="18"/>
                <w:szCs w:val="18"/>
              </w:rPr>
            </w:pPr>
            <w:r w:rsidRPr="00757A9C">
              <w:rPr>
                <w:rFonts w:ascii="Arial" w:hAnsi="Arial" w:cs="Arial"/>
                <w:color w:val="000000"/>
                <w:sz w:val="18"/>
                <w:szCs w:val="18"/>
              </w:rPr>
              <w:t>N</w:t>
            </w:r>
          </w:p>
        </w:tc>
        <w:tc>
          <w:tcPr>
            <w:tcW w:w="879" w:type="dxa"/>
            <w:shd w:val="clear" w:color="auto" w:fill="DAEEF3" w:themeFill="accent5" w:themeFillTint="33"/>
          </w:tcPr>
          <w:p w:rsidR="00757A9C" w:rsidRPr="00757A9C" w:rsidRDefault="00757A9C" w:rsidP="00757A9C">
            <w:pPr>
              <w:autoSpaceDE w:val="0"/>
              <w:autoSpaceDN w:val="0"/>
              <w:adjustRightInd w:val="0"/>
              <w:spacing w:line="320" w:lineRule="atLeast"/>
              <w:ind w:left="60" w:right="60"/>
              <w:jc w:val="center"/>
              <w:cnfStyle w:val="000000000000"/>
              <w:rPr>
                <w:rFonts w:ascii="Arial" w:hAnsi="Arial" w:cs="Arial"/>
                <w:color w:val="000000"/>
                <w:sz w:val="18"/>
                <w:szCs w:val="18"/>
              </w:rPr>
            </w:pPr>
            <w:r w:rsidRPr="00757A9C">
              <w:rPr>
                <w:rFonts w:ascii="Arial" w:hAnsi="Arial" w:cs="Arial"/>
                <w:color w:val="000000"/>
                <w:sz w:val="18"/>
                <w:szCs w:val="18"/>
              </w:rPr>
              <w:t>Mean</w:t>
            </w:r>
          </w:p>
        </w:tc>
        <w:tc>
          <w:tcPr>
            <w:cnfStyle w:val="000010000000"/>
            <w:tcW w:w="971" w:type="dxa"/>
          </w:tcPr>
          <w:p w:rsidR="00757A9C" w:rsidRPr="00757A9C" w:rsidRDefault="00757A9C" w:rsidP="00757A9C">
            <w:pPr>
              <w:autoSpaceDE w:val="0"/>
              <w:autoSpaceDN w:val="0"/>
              <w:adjustRightInd w:val="0"/>
              <w:spacing w:line="320" w:lineRule="atLeast"/>
              <w:ind w:left="60" w:right="60"/>
              <w:jc w:val="center"/>
              <w:rPr>
                <w:rFonts w:ascii="Arial" w:hAnsi="Arial" w:cs="Arial"/>
                <w:color w:val="000000"/>
                <w:sz w:val="18"/>
                <w:szCs w:val="18"/>
              </w:rPr>
            </w:pPr>
            <w:r w:rsidRPr="00757A9C">
              <w:rPr>
                <w:rFonts w:ascii="Arial" w:hAnsi="Arial" w:cs="Arial"/>
                <w:color w:val="000000"/>
                <w:sz w:val="18"/>
                <w:szCs w:val="18"/>
              </w:rPr>
              <w:t>Std. Deviation</w:t>
            </w:r>
          </w:p>
        </w:tc>
        <w:tc>
          <w:tcPr>
            <w:tcW w:w="1092" w:type="dxa"/>
            <w:tcBorders>
              <w:right w:val="single" w:sz="18" w:space="0" w:color="4BACC6" w:themeColor="accent5"/>
            </w:tcBorders>
          </w:tcPr>
          <w:p w:rsidR="00757A9C" w:rsidRPr="00757A9C" w:rsidRDefault="00757A9C" w:rsidP="00757A9C">
            <w:pPr>
              <w:autoSpaceDE w:val="0"/>
              <w:autoSpaceDN w:val="0"/>
              <w:adjustRightInd w:val="0"/>
              <w:spacing w:line="320" w:lineRule="atLeast"/>
              <w:ind w:left="60" w:right="60"/>
              <w:jc w:val="center"/>
              <w:cnfStyle w:val="000000000000"/>
              <w:rPr>
                <w:rFonts w:ascii="Arial" w:hAnsi="Arial" w:cs="Arial"/>
                <w:color w:val="000000"/>
                <w:sz w:val="18"/>
                <w:szCs w:val="18"/>
              </w:rPr>
            </w:pPr>
            <w:r w:rsidRPr="00757A9C">
              <w:rPr>
                <w:rFonts w:ascii="Arial" w:hAnsi="Arial" w:cs="Arial"/>
                <w:color w:val="000000"/>
                <w:sz w:val="18"/>
                <w:szCs w:val="18"/>
              </w:rPr>
              <w:t>Std. Error Mean</w:t>
            </w:r>
          </w:p>
        </w:tc>
      </w:tr>
      <w:tr w:rsidR="00757A9C" w:rsidRPr="00757A9C" w:rsidTr="00DE109C">
        <w:trPr>
          <w:cnfStyle w:val="000000100000"/>
        </w:trPr>
        <w:tc>
          <w:tcPr>
            <w:cnfStyle w:val="000010000000"/>
            <w:tcW w:w="1501" w:type="dxa"/>
            <w:vMerge w:val="restart"/>
            <w:tcBorders>
              <w:left w:val="single" w:sz="18" w:space="0" w:color="4BACC6" w:themeColor="accent5"/>
            </w:tcBorders>
            <w:shd w:val="clear" w:color="auto" w:fill="DAEEF3" w:themeFill="accent5" w:themeFillTint="33"/>
          </w:tcPr>
          <w:p w:rsidR="00757A9C" w:rsidRPr="00757A9C" w:rsidRDefault="0096320C" w:rsidP="00757A9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ORTHO</w:t>
            </w:r>
            <w:r>
              <w:rPr>
                <w:rFonts w:ascii="Arial" w:hAnsi="Arial" w:cs="Arial"/>
                <w:color w:val="000000"/>
                <w:sz w:val="18"/>
                <w:szCs w:val="18"/>
                <w:lang w:val="en-US"/>
              </w:rPr>
              <w:t xml:space="preserve"> </w:t>
            </w:r>
            <w:r w:rsidR="00757A9C" w:rsidRPr="00757A9C">
              <w:rPr>
                <w:rFonts w:ascii="Arial" w:hAnsi="Arial" w:cs="Arial"/>
                <w:color w:val="000000"/>
                <w:sz w:val="18"/>
                <w:szCs w:val="18"/>
              </w:rPr>
              <w:t>15</w:t>
            </w:r>
          </w:p>
        </w:tc>
        <w:tc>
          <w:tcPr>
            <w:tcW w:w="1017" w:type="dxa"/>
          </w:tcPr>
          <w:p w:rsidR="00757A9C" w:rsidRPr="00757A9C" w:rsidRDefault="00757A9C" w:rsidP="00757A9C">
            <w:pPr>
              <w:autoSpaceDE w:val="0"/>
              <w:autoSpaceDN w:val="0"/>
              <w:adjustRightInd w:val="0"/>
              <w:spacing w:line="320" w:lineRule="atLeast"/>
              <w:ind w:left="60" w:right="60"/>
              <w:cnfStyle w:val="000000100000"/>
              <w:rPr>
                <w:rFonts w:ascii="Arial" w:hAnsi="Arial" w:cs="Arial"/>
                <w:color w:val="000000"/>
                <w:sz w:val="18"/>
                <w:szCs w:val="18"/>
              </w:rPr>
            </w:pPr>
            <w:r w:rsidRPr="00757A9C">
              <w:rPr>
                <w:rFonts w:ascii="Arial" w:hAnsi="Arial" w:cs="Arial"/>
                <w:color w:val="000000"/>
                <w:sz w:val="18"/>
                <w:szCs w:val="18"/>
              </w:rPr>
              <w:t>Άνδρας</w:t>
            </w:r>
          </w:p>
        </w:tc>
        <w:tc>
          <w:tcPr>
            <w:cnfStyle w:val="000010000000"/>
            <w:tcW w:w="680" w:type="dxa"/>
          </w:tcPr>
          <w:p w:rsidR="00757A9C" w:rsidRPr="00757A9C" w:rsidRDefault="00757A9C" w:rsidP="00757A9C">
            <w:pPr>
              <w:autoSpaceDE w:val="0"/>
              <w:autoSpaceDN w:val="0"/>
              <w:adjustRightInd w:val="0"/>
              <w:spacing w:line="320" w:lineRule="atLeast"/>
              <w:ind w:left="60" w:right="60"/>
              <w:jc w:val="right"/>
              <w:rPr>
                <w:rFonts w:ascii="Arial" w:hAnsi="Arial" w:cs="Arial"/>
                <w:color w:val="000000"/>
                <w:sz w:val="18"/>
                <w:szCs w:val="18"/>
              </w:rPr>
            </w:pPr>
            <w:r w:rsidRPr="00757A9C">
              <w:rPr>
                <w:rFonts w:ascii="Arial" w:hAnsi="Arial" w:cs="Arial"/>
                <w:color w:val="000000"/>
                <w:sz w:val="18"/>
                <w:szCs w:val="18"/>
              </w:rPr>
              <w:t>22</w:t>
            </w:r>
          </w:p>
        </w:tc>
        <w:tc>
          <w:tcPr>
            <w:tcW w:w="879" w:type="dxa"/>
          </w:tcPr>
          <w:p w:rsidR="00757A9C" w:rsidRPr="00757A9C" w:rsidRDefault="00757A9C" w:rsidP="00757A9C">
            <w:pPr>
              <w:autoSpaceDE w:val="0"/>
              <w:autoSpaceDN w:val="0"/>
              <w:adjustRightInd w:val="0"/>
              <w:spacing w:line="320" w:lineRule="atLeast"/>
              <w:ind w:left="60" w:right="60"/>
              <w:jc w:val="right"/>
              <w:cnfStyle w:val="000000100000"/>
              <w:rPr>
                <w:rFonts w:ascii="Arial" w:hAnsi="Arial" w:cs="Arial"/>
                <w:color w:val="000000"/>
                <w:sz w:val="18"/>
                <w:szCs w:val="18"/>
              </w:rPr>
            </w:pPr>
            <w:r w:rsidRPr="00757A9C">
              <w:rPr>
                <w:rFonts w:ascii="Arial" w:hAnsi="Arial" w:cs="Arial"/>
                <w:color w:val="000000"/>
                <w:sz w:val="18"/>
                <w:szCs w:val="18"/>
              </w:rPr>
              <w:t>34.36</w:t>
            </w:r>
          </w:p>
        </w:tc>
        <w:tc>
          <w:tcPr>
            <w:cnfStyle w:val="000010000000"/>
            <w:tcW w:w="971" w:type="dxa"/>
          </w:tcPr>
          <w:p w:rsidR="00757A9C" w:rsidRPr="00757A9C" w:rsidRDefault="00757A9C" w:rsidP="00757A9C">
            <w:pPr>
              <w:autoSpaceDE w:val="0"/>
              <w:autoSpaceDN w:val="0"/>
              <w:adjustRightInd w:val="0"/>
              <w:spacing w:line="320" w:lineRule="atLeast"/>
              <w:ind w:left="60" w:right="60"/>
              <w:jc w:val="right"/>
              <w:rPr>
                <w:rFonts w:ascii="Arial" w:hAnsi="Arial" w:cs="Arial"/>
                <w:color w:val="000000"/>
                <w:sz w:val="18"/>
                <w:szCs w:val="18"/>
              </w:rPr>
            </w:pPr>
            <w:r w:rsidRPr="00757A9C">
              <w:rPr>
                <w:rFonts w:ascii="Arial" w:hAnsi="Arial" w:cs="Arial"/>
                <w:color w:val="000000"/>
                <w:sz w:val="18"/>
                <w:szCs w:val="18"/>
              </w:rPr>
              <w:t>5.187</w:t>
            </w:r>
          </w:p>
        </w:tc>
        <w:tc>
          <w:tcPr>
            <w:tcW w:w="1092" w:type="dxa"/>
            <w:tcBorders>
              <w:right w:val="single" w:sz="18" w:space="0" w:color="4BACC6" w:themeColor="accent5"/>
            </w:tcBorders>
          </w:tcPr>
          <w:p w:rsidR="00757A9C" w:rsidRPr="00757A9C" w:rsidRDefault="00757A9C" w:rsidP="00757A9C">
            <w:pPr>
              <w:autoSpaceDE w:val="0"/>
              <w:autoSpaceDN w:val="0"/>
              <w:adjustRightInd w:val="0"/>
              <w:spacing w:line="320" w:lineRule="atLeast"/>
              <w:ind w:left="60" w:right="60"/>
              <w:jc w:val="right"/>
              <w:cnfStyle w:val="000000100000"/>
              <w:rPr>
                <w:rFonts w:ascii="Arial" w:hAnsi="Arial" w:cs="Arial"/>
                <w:color w:val="000000"/>
                <w:sz w:val="18"/>
                <w:szCs w:val="18"/>
              </w:rPr>
            </w:pPr>
            <w:r w:rsidRPr="00757A9C">
              <w:rPr>
                <w:rFonts w:ascii="Arial" w:hAnsi="Arial" w:cs="Arial"/>
                <w:color w:val="000000"/>
                <w:sz w:val="18"/>
                <w:szCs w:val="18"/>
              </w:rPr>
              <w:t>1.106</w:t>
            </w:r>
          </w:p>
        </w:tc>
      </w:tr>
      <w:tr w:rsidR="00757A9C" w:rsidRPr="00757A9C" w:rsidTr="00DE109C">
        <w:tc>
          <w:tcPr>
            <w:cnfStyle w:val="000010000000"/>
            <w:tcW w:w="1501" w:type="dxa"/>
            <w:vMerge/>
            <w:tcBorders>
              <w:left w:val="single" w:sz="18" w:space="0" w:color="4BACC6" w:themeColor="accent5"/>
              <w:bottom w:val="single" w:sz="18" w:space="0" w:color="4BACC6" w:themeColor="accent5"/>
            </w:tcBorders>
            <w:shd w:val="clear" w:color="auto" w:fill="DAEEF3" w:themeFill="accent5" w:themeFillTint="33"/>
          </w:tcPr>
          <w:p w:rsidR="00757A9C" w:rsidRPr="00757A9C" w:rsidRDefault="00757A9C" w:rsidP="00757A9C">
            <w:pPr>
              <w:autoSpaceDE w:val="0"/>
              <w:autoSpaceDN w:val="0"/>
              <w:adjustRightInd w:val="0"/>
              <w:rPr>
                <w:rFonts w:ascii="Arial" w:hAnsi="Arial" w:cs="Arial"/>
                <w:color w:val="000000"/>
                <w:sz w:val="18"/>
                <w:szCs w:val="18"/>
              </w:rPr>
            </w:pPr>
          </w:p>
        </w:tc>
        <w:tc>
          <w:tcPr>
            <w:tcW w:w="1017" w:type="dxa"/>
            <w:tcBorders>
              <w:bottom w:val="single" w:sz="18" w:space="0" w:color="4BACC6" w:themeColor="accent5"/>
            </w:tcBorders>
          </w:tcPr>
          <w:p w:rsidR="00757A9C" w:rsidRPr="00757A9C" w:rsidRDefault="00757A9C" w:rsidP="00757A9C">
            <w:pPr>
              <w:autoSpaceDE w:val="0"/>
              <w:autoSpaceDN w:val="0"/>
              <w:adjustRightInd w:val="0"/>
              <w:spacing w:line="320" w:lineRule="atLeast"/>
              <w:ind w:left="60" w:right="60"/>
              <w:cnfStyle w:val="000000000000"/>
              <w:rPr>
                <w:rFonts w:ascii="Arial" w:hAnsi="Arial" w:cs="Arial"/>
                <w:color w:val="000000"/>
                <w:sz w:val="18"/>
                <w:szCs w:val="18"/>
              </w:rPr>
            </w:pPr>
            <w:r w:rsidRPr="00757A9C">
              <w:rPr>
                <w:rFonts w:ascii="Arial" w:hAnsi="Arial" w:cs="Arial"/>
                <w:color w:val="000000"/>
                <w:sz w:val="18"/>
                <w:szCs w:val="18"/>
              </w:rPr>
              <w:t>Γυναίκα</w:t>
            </w:r>
          </w:p>
        </w:tc>
        <w:tc>
          <w:tcPr>
            <w:cnfStyle w:val="000010000000"/>
            <w:tcW w:w="680" w:type="dxa"/>
            <w:tcBorders>
              <w:bottom w:val="single" w:sz="18" w:space="0" w:color="4BACC6" w:themeColor="accent5"/>
            </w:tcBorders>
          </w:tcPr>
          <w:p w:rsidR="00757A9C" w:rsidRPr="00757A9C" w:rsidRDefault="00757A9C" w:rsidP="00757A9C">
            <w:pPr>
              <w:autoSpaceDE w:val="0"/>
              <w:autoSpaceDN w:val="0"/>
              <w:adjustRightInd w:val="0"/>
              <w:spacing w:line="320" w:lineRule="atLeast"/>
              <w:ind w:left="60" w:right="60"/>
              <w:jc w:val="right"/>
              <w:rPr>
                <w:rFonts w:ascii="Arial" w:hAnsi="Arial" w:cs="Arial"/>
                <w:color w:val="000000"/>
                <w:sz w:val="18"/>
                <w:szCs w:val="18"/>
              </w:rPr>
            </w:pPr>
            <w:r w:rsidRPr="00757A9C">
              <w:rPr>
                <w:rFonts w:ascii="Arial" w:hAnsi="Arial" w:cs="Arial"/>
                <w:color w:val="000000"/>
                <w:sz w:val="18"/>
                <w:szCs w:val="18"/>
              </w:rPr>
              <w:t>40</w:t>
            </w:r>
          </w:p>
        </w:tc>
        <w:tc>
          <w:tcPr>
            <w:tcW w:w="879" w:type="dxa"/>
            <w:tcBorders>
              <w:bottom w:val="single" w:sz="18" w:space="0" w:color="4BACC6" w:themeColor="accent5"/>
            </w:tcBorders>
          </w:tcPr>
          <w:p w:rsidR="00757A9C" w:rsidRPr="00757A9C" w:rsidRDefault="00757A9C" w:rsidP="00757A9C">
            <w:pPr>
              <w:autoSpaceDE w:val="0"/>
              <w:autoSpaceDN w:val="0"/>
              <w:adjustRightInd w:val="0"/>
              <w:spacing w:line="320" w:lineRule="atLeast"/>
              <w:ind w:left="60" w:right="60"/>
              <w:jc w:val="right"/>
              <w:cnfStyle w:val="000000000000"/>
              <w:rPr>
                <w:rFonts w:ascii="Arial" w:hAnsi="Arial" w:cs="Arial"/>
                <w:color w:val="000000"/>
                <w:sz w:val="18"/>
                <w:szCs w:val="18"/>
              </w:rPr>
            </w:pPr>
            <w:r w:rsidRPr="00757A9C">
              <w:rPr>
                <w:rFonts w:ascii="Arial" w:hAnsi="Arial" w:cs="Arial"/>
                <w:color w:val="000000"/>
                <w:sz w:val="18"/>
                <w:szCs w:val="18"/>
              </w:rPr>
              <w:t>33.65</w:t>
            </w:r>
          </w:p>
        </w:tc>
        <w:tc>
          <w:tcPr>
            <w:cnfStyle w:val="000010000000"/>
            <w:tcW w:w="971" w:type="dxa"/>
            <w:tcBorders>
              <w:bottom w:val="single" w:sz="18" w:space="0" w:color="4BACC6" w:themeColor="accent5"/>
            </w:tcBorders>
          </w:tcPr>
          <w:p w:rsidR="00757A9C" w:rsidRPr="00757A9C" w:rsidRDefault="00757A9C" w:rsidP="00757A9C">
            <w:pPr>
              <w:autoSpaceDE w:val="0"/>
              <w:autoSpaceDN w:val="0"/>
              <w:adjustRightInd w:val="0"/>
              <w:spacing w:line="320" w:lineRule="atLeast"/>
              <w:ind w:left="60" w:right="60"/>
              <w:jc w:val="right"/>
              <w:rPr>
                <w:rFonts w:ascii="Arial" w:hAnsi="Arial" w:cs="Arial"/>
                <w:color w:val="000000"/>
                <w:sz w:val="18"/>
                <w:szCs w:val="18"/>
              </w:rPr>
            </w:pPr>
            <w:r w:rsidRPr="00757A9C">
              <w:rPr>
                <w:rFonts w:ascii="Arial" w:hAnsi="Arial" w:cs="Arial"/>
                <w:color w:val="000000"/>
                <w:sz w:val="18"/>
                <w:szCs w:val="18"/>
              </w:rPr>
              <w:t>5.484</w:t>
            </w:r>
          </w:p>
        </w:tc>
        <w:tc>
          <w:tcPr>
            <w:tcW w:w="1092" w:type="dxa"/>
            <w:tcBorders>
              <w:bottom w:val="single" w:sz="18" w:space="0" w:color="4BACC6" w:themeColor="accent5"/>
              <w:right w:val="single" w:sz="18" w:space="0" w:color="4BACC6" w:themeColor="accent5"/>
            </w:tcBorders>
          </w:tcPr>
          <w:p w:rsidR="00757A9C" w:rsidRPr="00757A9C" w:rsidRDefault="00757A9C" w:rsidP="00757A9C">
            <w:pPr>
              <w:autoSpaceDE w:val="0"/>
              <w:autoSpaceDN w:val="0"/>
              <w:adjustRightInd w:val="0"/>
              <w:spacing w:line="320" w:lineRule="atLeast"/>
              <w:ind w:left="60" w:right="60"/>
              <w:jc w:val="right"/>
              <w:cnfStyle w:val="000000000000"/>
              <w:rPr>
                <w:rFonts w:ascii="Arial" w:hAnsi="Arial" w:cs="Arial"/>
                <w:color w:val="000000"/>
                <w:sz w:val="18"/>
                <w:szCs w:val="18"/>
              </w:rPr>
            </w:pPr>
            <w:r w:rsidRPr="00757A9C">
              <w:rPr>
                <w:rFonts w:ascii="Arial" w:hAnsi="Arial" w:cs="Arial"/>
                <w:color w:val="000000"/>
                <w:sz w:val="18"/>
                <w:szCs w:val="18"/>
              </w:rPr>
              <w:t>.867</w:t>
            </w:r>
          </w:p>
        </w:tc>
      </w:tr>
    </w:tbl>
    <w:p w:rsidR="00757A9C" w:rsidRDefault="00757A9C" w:rsidP="00757A9C">
      <w:pPr>
        <w:autoSpaceDE w:val="0"/>
        <w:autoSpaceDN w:val="0"/>
        <w:adjustRightInd w:val="0"/>
        <w:spacing w:after="0" w:line="400" w:lineRule="atLeast"/>
        <w:rPr>
          <w:rFonts w:ascii="Times New Roman" w:hAnsi="Times New Roman" w:cs="Times New Roman"/>
          <w:sz w:val="24"/>
          <w:szCs w:val="24"/>
        </w:rPr>
      </w:pPr>
    </w:p>
    <w:p w:rsidR="0084607A" w:rsidRPr="008E5593" w:rsidRDefault="0084607A" w:rsidP="0084607A">
      <w:pPr>
        <w:spacing w:line="360" w:lineRule="auto"/>
        <w:jc w:val="both"/>
        <w:rPr>
          <w:rFonts w:ascii="Times New Roman" w:hAnsi="Times New Roman" w:cs="Times New Roman"/>
          <w:sz w:val="24"/>
          <w:szCs w:val="24"/>
        </w:rPr>
      </w:pPr>
      <w:r>
        <w:rPr>
          <w:rFonts w:ascii="Times New Roman" w:hAnsi="Times New Roman" w:cs="Times New Roman"/>
          <w:sz w:val="24"/>
          <w:szCs w:val="24"/>
        </w:rPr>
        <w:tab/>
        <w:t>Από</w:t>
      </w:r>
      <w:r w:rsidRPr="00B13416">
        <w:rPr>
          <w:rFonts w:ascii="Times New Roman" w:hAnsi="Times New Roman" w:cs="Times New Roman"/>
          <w:sz w:val="24"/>
          <w:szCs w:val="24"/>
        </w:rPr>
        <w:t xml:space="preserve"> </w:t>
      </w:r>
      <w:r>
        <w:rPr>
          <w:rFonts w:ascii="Times New Roman" w:hAnsi="Times New Roman" w:cs="Times New Roman"/>
          <w:sz w:val="24"/>
          <w:szCs w:val="24"/>
        </w:rPr>
        <w:t>τον</w:t>
      </w:r>
      <w:r w:rsidRPr="00B13416">
        <w:rPr>
          <w:rFonts w:ascii="Times New Roman" w:hAnsi="Times New Roman" w:cs="Times New Roman"/>
          <w:sz w:val="24"/>
          <w:szCs w:val="24"/>
        </w:rPr>
        <w:t xml:space="preserve"> </w:t>
      </w:r>
      <w:r>
        <w:rPr>
          <w:rFonts w:ascii="Times New Roman" w:hAnsi="Times New Roman" w:cs="Times New Roman"/>
          <w:sz w:val="24"/>
          <w:szCs w:val="24"/>
        </w:rPr>
        <w:t>έλεγχο</w:t>
      </w:r>
      <w:r w:rsidRPr="00B13416">
        <w:rPr>
          <w:rFonts w:ascii="Times New Roman" w:hAnsi="Times New Roman" w:cs="Times New Roman"/>
          <w:sz w:val="24"/>
          <w:szCs w:val="24"/>
        </w:rPr>
        <w:t xml:space="preserve"> </w:t>
      </w:r>
      <w:r>
        <w:rPr>
          <w:rFonts w:ascii="Times New Roman" w:hAnsi="Times New Roman" w:cs="Times New Roman"/>
          <w:sz w:val="24"/>
          <w:szCs w:val="24"/>
          <w:lang w:val="en-US"/>
        </w:rPr>
        <w:t>t</w:t>
      </w:r>
      <w:r w:rsidRPr="00B13416">
        <w:rPr>
          <w:rFonts w:ascii="Times New Roman" w:hAnsi="Times New Roman" w:cs="Times New Roman"/>
          <w:sz w:val="24"/>
          <w:szCs w:val="24"/>
        </w:rPr>
        <w:t>-</w:t>
      </w:r>
      <w:r>
        <w:rPr>
          <w:rFonts w:ascii="Times New Roman" w:hAnsi="Times New Roman" w:cs="Times New Roman"/>
          <w:sz w:val="24"/>
          <w:szCs w:val="24"/>
          <w:lang w:val="en-US"/>
        </w:rPr>
        <w:t>test</w:t>
      </w:r>
      <w:r w:rsidRPr="00B13416">
        <w:rPr>
          <w:rFonts w:ascii="Times New Roman" w:hAnsi="Times New Roman" w:cs="Times New Roman"/>
          <w:sz w:val="24"/>
          <w:szCs w:val="24"/>
        </w:rPr>
        <w:t xml:space="preserve"> </w:t>
      </w:r>
      <w:r>
        <w:rPr>
          <w:rFonts w:ascii="Times New Roman" w:hAnsi="Times New Roman" w:cs="Times New Roman"/>
          <w:sz w:val="24"/>
          <w:szCs w:val="24"/>
        </w:rPr>
        <w:t>προέκυψε</w:t>
      </w:r>
      <w:r w:rsidRPr="00B13416">
        <w:rPr>
          <w:rFonts w:ascii="Times New Roman" w:hAnsi="Times New Roman" w:cs="Times New Roman"/>
          <w:sz w:val="24"/>
          <w:szCs w:val="24"/>
        </w:rPr>
        <w:t xml:space="preserve"> </w:t>
      </w:r>
      <w:r>
        <w:rPr>
          <w:rFonts w:ascii="Times New Roman" w:hAnsi="Times New Roman" w:cs="Times New Roman"/>
          <w:sz w:val="24"/>
          <w:szCs w:val="24"/>
        </w:rPr>
        <w:t>ότι</w:t>
      </w:r>
      <w:r w:rsidRPr="00B13416">
        <w:rPr>
          <w:rFonts w:ascii="Times New Roman" w:hAnsi="Times New Roman" w:cs="Times New Roman"/>
          <w:sz w:val="24"/>
          <w:szCs w:val="24"/>
        </w:rPr>
        <w:t xml:space="preserve"> </w:t>
      </w:r>
      <w:r>
        <w:rPr>
          <w:rFonts w:ascii="Times New Roman" w:hAnsi="Times New Roman" w:cs="Times New Roman"/>
          <w:sz w:val="24"/>
          <w:szCs w:val="24"/>
          <w:lang w:val="en-US"/>
        </w:rPr>
        <w:t>p</w:t>
      </w:r>
      <w:r w:rsidRPr="00B13416">
        <w:rPr>
          <w:rFonts w:ascii="Times New Roman" w:hAnsi="Times New Roman" w:cs="Times New Roman"/>
          <w:sz w:val="24"/>
          <w:szCs w:val="24"/>
        </w:rPr>
        <w:t>=0,</w:t>
      </w:r>
      <w:r>
        <w:rPr>
          <w:rFonts w:ascii="Times New Roman" w:hAnsi="Times New Roman" w:cs="Times New Roman"/>
          <w:sz w:val="24"/>
          <w:szCs w:val="24"/>
        </w:rPr>
        <w:t>619 το</w:t>
      </w:r>
      <w:r w:rsidRPr="00B13416">
        <w:rPr>
          <w:rFonts w:ascii="Times New Roman" w:hAnsi="Times New Roman" w:cs="Times New Roman"/>
          <w:sz w:val="24"/>
          <w:szCs w:val="24"/>
        </w:rPr>
        <w:t xml:space="preserve"> </w:t>
      </w:r>
      <w:r>
        <w:rPr>
          <w:rFonts w:ascii="Times New Roman" w:hAnsi="Times New Roman" w:cs="Times New Roman"/>
          <w:sz w:val="24"/>
          <w:szCs w:val="24"/>
        </w:rPr>
        <w:t>οποίο</w:t>
      </w:r>
      <w:r w:rsidRPr="00B13416">
        <w:rPr>
          <w:rFonts w:ascii="Times New Roman" w:hAnsi="Times New Roman" w:cs="Times New Roman"/>
          <w:sz w:val="24"/>
          <w:szCs w:val="24"/>
        </w:rPr>
        <w:t xml:space="preserve"> </w:t>
      </w:r>
      <w:r>
        <w:rPr>
          <w:rFonts w:ascii="Times New Roman" w:hAnsi="Times New Roman" w:cs="Times New Roman"/>
          <w:sz w:val="24"/>
          <w:szCs w:val="24"/>
        </w:rPr>
        <w:t>είναι</w:t>
      </w:r>
      <w:r w:rsidRPr="00B13416">
        <w:rPr>
          <w:rFonts w:ascii="Times New Roman" w:hAnsi="Times New Roman" w:cs="Times New Roman"/>
          <w:sz w:val="24"/>
          <w:szCs w:val="24"/>
        </w:rPr>
        <w:t xml:space="preserve"> &gt;0,05, </w:t>
      </w:r>
      <w:r>
        <w:rPr>
          <w:rFonts w:ascii="Times New Roman" w:hAnsi="Times New Roman" w:cs="Times New Roman"/>
          <w:sz w:val="24"/>
          <w:szCs w:val="24"/>
        </w:rPr>
        <w:t>άρα</w:t>
      </w:r>
      <w:r w:rsidRPr="00B13416">
        <w:rPr>
          <w:rFonts w:ascii="Times New Roman" w:hAnsi="Times New Roman" w:cs="Times New Roman"/>
          <w:sz w:val="24"/>
          <w:szCs w:val="24"/>
        </w:rPr>
        <w:t xml:space="preserve"> </w:t>
      </w:r>
      <w:r>
        <w:rPr>
          <w:rFonts w:ascii="Times New Roman" w:hAnsi="Times New Roman" w:cs="Times New Roman"/>
          <w:sz w:val="24"/>
          <w:szCs w:val="24"/>
        </w:rPr>
        <w:t>μπορούμε</w:t>
      </w:r>
      <w:r w:rsidRPr="00B13416">
        <w:rPr>
          <w:rFonts w:ascii="Times New Roman" w:hAnsi="Times New Roman" w:cs="Times New Roman"/>
          <w:sz w:val="24"/>
          <w:szCs w:val="24"/>
        </w:rPr>
        <w:t xml:space="preserve"> </w:t>
      </w:r>
      <w:r>
        <w:rPr>
          <w:rFonts w:ascii="Times New Roman" w:hAnsi="Times New Roman" w:cs="Times New Roman"/>
          <w:sz w:val="24"/>
          <w:szCs w:val="24"/>
        </w:rPr>
        <w:t xml:space="preserve">να ισχυριστούμε με πιθανότητα λάθους 5%, ότι δεν υπάρχει στατιστικά σημαντική διαφορά ανάμεσα στους άνδρες και τις γυναίκες ως προς της ορθορεξία. </w:t>
      </w: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F5766F" w:rsidRDefault="00F5766F" w:rsidP="0084607A">
      <w:pPr>
        <w:autoSpaceDE w:val="0"/>
        <w:autoSpaceDN w:val="0"/>
        <w:adjustRightInd w:val="0"/>
        <w:spacing w:after="0" w:line="240" w:lineRule="auto"/>
        <w:rPr>
          <w:rFonts w:ascii="Times New Roman" w:hAnsi="Times New Roman" w:cs="Times New Roman"/>
        </w:rPr>
      </w:pPr>
    </w:p>
    <w:p w:rsidR="0084607A" w:rsidRPr="0084607A" w:rsidRDefault="0029131B" w:rsidP="008460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Πίνακας 18</w:t>
      </w:r>
      <w:r w:rsidR="0084607A">
        <w:rPr>
          <w:rFonts w:ascii="Times New Roman" w:hAnsi="Times New Roman" w:cs="Times New Roman"/>
        </w:rPr>
        <w:t>: Στατιστικά ανάμεσα στις ηλικιακές ομάδες</w:t>
      </w:r>
    </w:p>
    <w:tbl>
      <w:tblPr>
        <w:tblStyle w:val="-5"/>
        <w:tblW w:w="8778" w:type="dxa"/>
        <w:tblLayout w:type="fixed"/>
        <w:tblLook w:val="0000"/>
      </w:tblPr>
      <w:tblGrid>
        <w:gridCol w:w="817"/>
        <w:gridCol w:w="716"/>
        <w:gridCol w:w="985"/>
        <w:gridCol w:w="865"/>
        <w:gridCol w:w="1061"/>
        <w:gridCol w:w="1091"/>
        <w:gridCol w:w="1091"/>
        <w:gridCol w:w="1061"/>
        <w:gridCol w:w="1091"/>
      </w:tblGrid>
      <w:tr w:rsidR="0084607A" w:rsidRPr="0084607A" w:rsidTr="004D3784">
        <w:trPr>
          <w:cnfStyle w:val="000000100000"/>
        </w:trPr>
        <w:tc>
          <w:tcPr>
            <w:cnfStyle w:val="000010000000"/>
            <w:tcW w:w="8778" w:type="dxa"/>
            <w:gridSpan w:val="9"/>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84607A" w:rsidRPr="0084607A" w:rsidRDefault="0084607A" w:rsidP="0084607A">
            <w:pPr>
              <w:autoSpaceDE w:val="0"/>
              <w:autoSpaceDN w:val="0"/>
              <w:adjustRightInd w:val="0"/>
              <w:spacing w:line="320" w:lineRule="atLeast"/>
              <w:ind w:left="60" w:right="60"/>
              <w:jc w:val="center"/>
              <w:rPr>
                <w:rFonts w:ascii="Arial" w:hAnsi="Arial" w:cs="Arial"/>
                <w:color w:val="000000"/>
                <w:sz w:val="18"/>
                <w:szCs w:val="18"/>
              </w:rPr>
            </w:pPr>
            <w:r w:rsidRPr="0084607A">
              <w:rPr>
                <w:rFonts w:ascii="Arial" w:hAnsi="Arial" w:cs="Arial"/>
                <w:b/>
                <w:bCs/>
                <w:color w:val="000000"/>
                <w:sz w:val="18"/>
                <w:szCs w:val="18"/>
              </w:rPr>
              <w:t>Descriptives</w:t>
            </w:r>
          </w:p>
        </w:tc>
      </w:tr>
      <w:tr w:rsidR="0084607A" w:rsidRPr="0084607A" w:rsidTr="004D3784">
        <w:tc>
          <w:tcPr>
            <w:cnfStyle w:val="000010000000"/>
            <w:tcW w:w="8778" w:type="dxa"/>
            <w:gridSpan w:val="9"/>
            <w:tcBorders>
              <w:left w:val="single" w:sz="18" w:space="0" w:color="4BACC6" w:themeColor="accent5"/>
              <w:right w:val="single" w:sz="18" w:space="0" w:color="4BACC6" w:themeColor="accent5"/>
            </w:tcBorders>
            <w:shd w:val="clear" w:color="auto" w:fill="DAEEF3" w:themeFill="accent5" w:themeFillTint="33"/>
          </w:tcPr>
          <w:p w:rsidR="0084607A" w:rsidRPr="0084607A" w:rsidRDefault="0096320C" w:rsidP="0084607A">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ORTHO</w:t>
            </w:r>
            <w:r>
              <w:rPr>
                <w:rFonts w:ascii="Arial" w:hAnsi="Arial" w:cs="Arial"/>
                <w:color w:val="000000"/>
                <w:sz w:val="18"/>
                <w:szCs w:val="18"/>
                <w:lang w:val="en-US"/>
              </w:rPr>
              <w:t xml:space="preserve"> </w:t>
            </w:r>
            <w:r w:rsidR="0084607A" w:rsidRPr="0084607A">
              <w:rPr>
                <w:rFonts w:ascii="Arial" w:hAnsi="Arial" w:cs="Arial"/>
                <w:color w:val="000000"/>
                <w:sz w:val="18"/>
                <w:szCs w:val="18"/>
              </w:rPr>
              <w:t>15</w:t>
            </w:r>
          </w:p>
        </w:tc>
      </w:tr>
      <w:tr w:rsidR="0084607A" w:rsidRPr="0084607A" w:rsidTr="004D3784">
        <w:trPr>
          <w:cnfStyle w:val="000000100000"/>
        </w:trPr>
        <w:tc>
          <w:tcPr>
            <w:cnfStyle w:val="000010000000"/>
            <w:tcW w:w="817" w:type="dxa"/>
            <w:vMerge w:val="restart"/>
            <w:tcBorders>
              <w:left w:val="single" w:sz="18" w:space="0" w:color="4BACC6" w:themeColor="accent5"/>
            </w:tcBorders>
          </w:tcPr>
          <w:p w:rsidR="0084607A" w:rsidRPr="0084607A" w:rsidRDefault="0084607A" w:rsidP="0084607A">
            <w:pPr>
              <w:autoSpaceDE w:val="0"/>
              <w:autoSpaceDN w:val="0"/>
              <w:adjustRightInd w:val="0"/>
              <w:spacing w:line="320" w:lineRule="atLeast"/>
              <w:ind w:left="60" w:right="60"/>
              <w:rPr>
                <w:rFonts w:ascii="Arial" w:hAnsi="Arial" w:cs="Arial"/>
                <w:color w:val="000000"/>
                <w:sz w:val="18"/>
                <w:szCs w:val="18"/>
              </w:rPr>
            </w:pPr>
          </w:p>
        </w:tc>
        <w:tc>
          <w:tcPr>
            <w:tcW w:w="716" w:type="dxa"/>
            <w:vMerge w:val="restart"/>
            <w:shd w:val="clear" w:color="auto" w:fill="DAEEF3" w:themeFill="accent5" w:themeFillTint="33"/>
          </w:tcPr>
          <w:p w:rsidR="0084607A" w:rsidRPr="0084607A" w:rsidRDefault="0084607A" w:rsidP="0084607A">
            <w:pPr>
              <w:autoSpaceDE w:val="0"/>
              <w:autoSpaceDN w:val="0"/>
              <w:adjustRightInd w:val="0"/>
              <w:spacing w:line="320" w:lineRule="atLeast"/>
              <w:ind w:left="60" w:right="60"/>
              <w:jc w:val="center"/>
              <w:cnfStyle w:val="000000100000"/>
              <w:rPr>
                <w:rFonts w:ascii="Arial" w:hAnsi="Arial" w:cs="Arial"/>
                <w:color w:val="000000"/>
                <w:sz w:val="18"/>
                <w:szCs w:val="18"/>
              </w:rPr>
            </w:pPr>
            <w:r w:rsidRPr="0084607A">
              <w:rPr>
                <w:rFonts w:ascii="Arial" w:hAnsi="Arial" w:cs="Arial"/>
                <w:color w:val="000000"/>
                <w:sz w:val="18"/>
                <w:szCs w:val="18"/>
              </w:rPr>
              <w:t>N</w:t>
            </w:r>
          </w:p>
        </w:tc>
        <w:tc>
          <w:tcPr>
            <w:cnfStyle w:val="000010000000"/>
            <w:tcW w:w="985" w:type="dxa"/>
            <w:vMerge w:val="restart"/>
            <w:shd w:val="clear" w:color="auto" w:fill="DAEEF3" w:themeFill="accent5" w:themeFillTint="33"/>
          </w:tcPr>
          <w:p w:rsidR="0084607A" w:rsidRPr="0084607A" w:rsidRDefault="0084607A" w:rsidP="0084607A">
            <w:pPr>
              <w:autoSpaceDE w:val="0"/>
              <w:autoSpaceDN w:val="0"/>
              <w:adjustRightInd w:val="0"/>
              <w:spacing w:line="320" w:lineRule="atLeast"/>
              <w:ind w:left="60" w:right="60"/>
              <w:jc w:val="center"/>
              <w:rPr>
                <w:rFonts w:ascii="Arial" w:hAnsi="Arial" w:cs="Arial"/>
                <w:color w:val="000000"/>
                <w:sz w:val="18"/>
                <w:szCs w:val="18"/>
              </w:rPr>
            </w:pPr>
            <w:r w:rsidRPr="0084607A">
              <w:rPr>
                <w:rFonts w:ascii="Arial" w:hAnsi="Arial" w:cs="Arial"/>
                <w:color w:val="000000"/>
                <w:sz w:val="18"/>
                <w:szCs w:val="18"/>
              </w:rPr>
              <w:t>Mean</w:t>
            </w:r>
          </w:p>
        </w:tc>
        <w:tc>
          <w:tcPr>
            <w:tcW w:w="865" w:type="dxa"/>
            <w:vMerge w:val="restart"/>
          </w:tcPr>
          <w:p w:rsidR="0084607A" w:rsidRPr="0084607A" w:rsidRDefault="0084607A" w:rsidP="0084607A">
            <w:pPr>
              <w:autoSpaceDE w:val="0"/>
              <w:autoSpaceDN w:val="0"/>
              <w:adjustRightInd w:val="0"/>
              <w:spacing w:line="320" w:lineRule="atLeast"/>
              <w:ind w:left="60" w:right="60"/>
              <w:jc w:val="center"/>
              <w:cnfStyle w:val="000000100000"/>
              <w:rPr>
                <w:rFonts w:ascii="Arial" w:hAnsi="Arial" w:cs="Arial"/>
                <w:color w:val="000000"/>
                <w:sz w:val="18"/>
                <w:szCs w:val="18"/>
              </w:rPr>
            </w:pPr>
            <w:r w:rsidRPr="0084607A">
              <w:rPr>
                <w:rFonts w:ascii="Arial" w:hAnsi="Arial" w:cs="Arial"/>
                <w:color w:val="000000"/>
                <w:sz w:val="18"/>
                <w:szCs w:val="18"/>
              </w:rPr>
              <w:t>Std. Deviation</w:t>
            </w:r>
          </w:p>
        </w:tc>
        <w:tc>
          <w:tcPr>
            <w:cnfStyle w:val="000010000000"/>
            <w:tcW w:w="1061" w:type="dxa"/>
            <w:vMerge w:val="restart"/>
          </w:tcPr>
          <w:p w:rsidR="0084607A" w:rsidRPr="0084607A" w:rsidRDefault="0084607A" w:rsidP="0084607A">
            <w:pPr>
              <w:autoSpaceDE w:val="0"/>
              <w:autoSpaceDN w:val="0"/>
              <w:adjustRightInd w:val="0"/>
              <w:spacing w:line="320" w:lineRule="atLeast"/>
              <w:ind w:left="60" w:right="60"/>
              <w:jc w:val="center"/>
              <w:rPr>
                <w:rFonts w:ascii="Arial" w:hAnsi="Arial" w:cs="Arial"/>
                <w:color w:val="000000"/>
                <w:sz w:val="18"/>
                <w:szCs w:val="18"/>
              </w:rPr>
            </w:pPr>
            <w:r w:rsidRPr="0084607A">
              <w:rPr>
                <w:rFonts w:ascii="Arial" w:hAnsi="Arial" w:cs="Arial"/>
                <w:color w:val="000000"/>
                <w:sz w:val="18"/>
                <w:szCs w:val="18"/>
              </w:rPr>
              <w:t>Std. Error</w:t>
            </w:r>
          </w:p>
        </w:tc>
        <w:tc>
          <w:tcPr>
            <w:tcW w:w="2182" w:type="dxa"/>
            <w:gridSpan w:val="2"/>
          </w:tcPr>
          <w:p w:rsidR="0084607A" w:rsidRPr="0084607A" w:rsidRDefault="0084607A" w:rsidP="0084607A">
            <w:pPr>
              <w:autoSpaceDE w:val="0"/>
              <w:autoSpaceDN w:val="0"/>
              <w:adjustRightInd w:val="0"/>
              <w:spacing w:line="320" w:lineRule="atLeast"/>
              <w:ind w:left="60" w:right="60"/>
              <w:jc w:val="center"/>
              <w:cnfStyle w:val="000000100000"/>
              <w:rPr>
                <w:rFonts w:ascii="Arial" w:hAnsi="Arial" w:cs="Arial"/>
                <w:color w:val="000000"/>
                <w:sz w:val="18"/>
                <w:szCs w:val="18"/>
              </w:rPr>
            </w:pPr>
            <w:r w:rsidRPr="0084607A">
              <w:rPr>
                <w:rFonts w:ascii="Arial" w:hAnsi="Arial" w:cs="Arial"/>
                <w:color w:val="000000"/>
                <w:sz w:val="18"/>
                <w:szCs w:val="18"/>
              </w:rPr>
              <w:t>95% Confidence Interval for Mean</w:t>
            </w:r>
          </w:p>
        </w:tc>
        <w:tc>
          <w:tcPr>
            <w:cnfStyle w:val="000010000000"/>
            <w:tcW w:w="1061" w:type="dxa"/>
            <w:vMerge w:val="restart"/>
          </w:tcPr>
          <w:p w:rsidR="0084607A" w:rsidRPr="0084607A" w:rsidRDefault="0084607A" w:rsidP="0084607A">
            <w:pPr>
              <w:autoSpaceDE w:val="0"/>
              <w:autoSpaceDN w:val="0"/>
              <w:adjustRightInd w:val="0"/>
              <w:spacing w:line="320" w:lineRule="atLeast"/>
              <w:ind w:left="60" w:right="60"/>
              <w:jc w:val="center"/>
              <w:rPr>
                <w:rFonts w:ascii="Arial" w:hAnsi="Arial" w:cs="Arial"/>
                <w:color w:val="000000"/>
                <w:sz w:val="18"/>
                <w:szCs w:val="18"/>
              </w:rPr>
            </w:pPr>
            <w:r w:rsidRPr="0084607A">
              <w:rPr>
                <w:rFonts w:ascii="Arial" w:hAnsi="Arial" w:cs="Arial"/>
                <w:color w:val="000000"/>
                <w:sz w:val="18"/>
                <w:szCs w:val="18"/>
              </w:rPr>
              <w:t>Minimum</w:t>
            </w:r>
          </w:p>
        </w:tc>
        <w:tc>
          <w:tcPr>
            <w:tcW w:w="1091" w:type="dxa"/>
            <w:vMerge w:val="restart"/>
            <w:tcBorders>
              <w:right w:val="single" w:sz="18" w:space="0" w:color="4BACC6" w:themeColor="accent5"/>
            </w:tcBorders>
          </w:tcPr>
          <w:p w:rsidR="0084607A" w:rsidRPr="0084607A" w:rsidRDefault="0084607A" w:rsidP="0084607A">
            <w:pPr>
              <w:autoSpaceDE w:val="0"/>
              <w:autoSpaceDN w:val="0"/>
              <w:adjustRightInd w:val="0"/>
              <w:spacing w:line="320" w:lineRule="atLeast"/>
              <w:ind w:left="60" w:right="60"/>
              <w:jc w:val="center"/>
              <w:cnfStyle w:val="000000100000"/>
              <w:rPr>
                <w:rFonts w:ascii="Arial" w:hAnsi="Arial" w:cs="Arial"/>
                <w:color w:val="000000"/>
                <w:sz w:val="18"/>
                <w:szCs w:val="18"/>
              </w:rPr>
            </w:pPr>
            <w:r w:rsidRPr="0084607A">
              <w:rPr>
                <w:rFonts w:ascii="Arial" w:hAnsi="Arial" w:cs="Arial"/>
                <w:color w:val="000000"/>
                <w:sz w:val="18"/>
                <w:szCs w:val="18"/>
              </w:rPr>
              <w:t>Maximum</w:t>
            </w:r>
          </w:p>
        </w:tc>
      </w:tr>
      <w:tr w:rsidR="0084607A" w:rsidRPr="0084607A" w:rsidTr="004D3784">
        <w:tc>
          <w:tcPr>
            <w:cnfStyle w:val="000010000000"/>
            <w:tcW w:w="817" w:type="dxa"/>
            <w:vMerge/>
            <w:tcBorders>
              <w:left w:val="single" w:sz="18" w:space="0" w:color="4BACC6" w:themeColor="accent5"/>
            </w:tcBorders>
          </w:tcPr>
          <w:p w:rsidR="0084607A" w:rsidRPr="0084607A" w:rsidRDefault="0084607A" w:rsidP="0084607A">
            <w:pPr>
              <w:autoSpaceDE w:val="0"/>
              <w:autoSpaceDN w:val="0"/>
              <w:adjustRightInd w:val="0"/>
              <w:rPr>
                <w:rFonts w:ascii="Arial" w:hAnsi="Arial" w:cs="Arial"/>
                <w:color w:val="000000"/>
                <w:sz w:val="18"/>
                <w:szCs w:val="18"/>
              </w:rPr>
            </w:pPr>
          </w:p>
        </w:tc>
        <w:tc>
          <w:tcPr>
            <w:tcW w:w="716" w:type="dxa"/>
            <w:vMerge/>
            <w:shd w:val="clear" w:color="auto" w:fill="DAEEF3" w:themeFill="accent5" w:themeFillTint="33"/>
          </w:tcPr>
          <w:p w:rsidR="0084607A" w:rsidRPr="0084607A" w:rsidRDefault="0084607A" w:rsidP="0084607A">
            <w:pPr>
              <w:autoSpaceDE w:val="0"/>
              <w:autoSpaceDN w:val="0"/>
              <w:adjustRightInd w:val="0"/>
              <w:cnfStyle w:val="000000000000"/>
              <w:rPr>
                <w:rFonts w:ascii="Arial" w:hAnsi="Arial" w:cs="Arial"/>
                <w:color w:val="000000"/>
                <w:sz w:val="18"/>
                <w:szCs w:val="18"/>
              </w:rPr>
            </w:pPr>
          </w:p>
        </w:tc>
        <w:tc>
          <w:tcPr>
            <w:cnfStyle w:val="000010000000"/>
            <w:tcW w:w="985" w:type="dxa"/>
            <w:vMerge/>
            <w:shd w:val="clear" w:color="auto" w:fill="DAEEF3" w:themeFill="accent5" w:themeFillTint="33"/>
          </w:tcPr>
          <w:p w:rsidR="0084607A" w:rsidRPr="0084607A" w:rsidRDefault="0084607A" w:rsidP="0084607A">
            <w:pPr>
              <w:autoSpaceDE w:val="0"/>
              <w:autoSpaceDN w:val="0"/>
              <w:adjustRightInd w:val="0"/>
              <w:rPr>
                <w:rFonts w:ascii="Arial" w:hAnsi="Arial" w:cs="Arial"/>
                <w:color w:val="000000"/>
                <w:sz w:val="18"/>
                <w:szCs w:val="18"/>
              </w:rPr>
            </w:pPr>
          </w:p>
        </w:tc>
        <w:tc>
          <w:tcPr>
            <w:tcW w:w="865" w:type="dxa"/>
            <w:vMerge/>
          </w:tcPr>
          <w:p w:rsidR="0084607A" w:rsidRPr="0084607A" w:rsidRDefault="0084607A" w:rsidP="0084607A">
            <w:pPr>
              <w:autoSpaceDE w:val="0"/>
              <w:autoSpaceDN w:val="0"/>
              <w:adjustRightInd w:val="0"/>
              <w:cnfStyle w:val="000000000000"/>
              <w:rPr>
                <w:rFonts w:ascii="Arial" w:hAnsi="Arial" w:cs="Arial"/>
                <w:color w:val="000000"/>
                <w:sz w:val="18"/>
                <w:szCs w:val="18"/>
              </w:rPr>
            </w:pPr>
          </w:p>
        </w:tc>
        <w:tc>
          <w:tcPr>
            <w:cnfStyle w:val="000010000000"/>
            <w:tcW w:w="1061" w:type="dxa"/>
            <w:vMerge/>
          </w:tcPr>
          <w:p w:rsidR="0084607A" w:rsidRPr="0084607A" w:rsidRDefault="0084607A" w:rsidP="0084607A">
            <w:pPr>
              <w:autoSpaceDE w:val="0"/>
              <w:autoSpaceDN w:val="0"/>
              <w:adjustRightInd w:val="0"/>
              <w:rPr>
                <w:rFonts w:ascii="Arial" w:hAnsi="Arial" w:cs="Arial"/>
                <w:color w:val="000000"/>
                <w:sz w:val="18"/>
                <w:szCs w:val="18"/>
              </w:rPr>
            </w:pPr>
          </w:p>
        </w:tc>
        <w:tc>
          <w:tcPr>
            <w:tcW w:w="1091" w:type="dxa"/>
          </w:tcPr>
          <w:p w:rsidR="0084607A" w:rsidRPr="0084607A" w:rsidRDefault="0084607A" w:rsidP="0084607A">
            <w:pPr>
              <w:autoSpaceDE w:val="0"/>
              <w:autoSpaceDN w:val="0"/>
              <w:adjustRightInd w:val="0"/>
              <w:spacing w:line="320" w:lineRule="atLeast"/>
              <w:ind w:left="60" w:right="60"/>
              <w:jc w:val="center"/>
              <w:cnfStyle w:val="000000000000"/>
              <w:rPr>
                <w:rFonts w:ascii="Arial" w:hAnsi="Arial" w:cs="Arial"/>
                <w:color w:val="000000"/>
                <w:sz w:val="18"/>
                <w:szCs w:val="18"/>
              </w:rPr>
            </w:pPr>
            <w:r w:rsidRPr="0084607A">
              <w:rPr>
                <w:rFonts w:ascii="Arial" w:hAnsi="Arial" w:cs="Arial"/>
                <w:color w:val="000000"/>
                <w:sz w:val="18"/>
                <w:szCs w:val="18"/>
              </w:rPr>
              <w:t>Lower Bound</w:t>
            </w:r>
          </w:p>
        </w:tc>
        <w:tc>
          <w:tcPr>
            <w:cnfStyle w:val="000010000000"/>
            <w:tcW w:w="1091" w:type="dxa"/>
          </w:tcPr>
          <w:p w:rsidR="0084607A" w:rsidRPr="0084607A" w:rsidRDefault="0084607A" w:rsidP="0084607A">
            <w:pPr>
              <w:autoSpaceDE w:val="0"/>
              <w:autoSpaceDN w:val="0"/>
              <w:adjustRightInd w:val="0"/>
              <w:spacing w:line="320" w:lineRule="atLeast"/>
              <w:ind w:left="60" w:right="60"/>
              <w:jc w:val="center"/>
              <w:rPr>
                <w:rFonts w:ascii="Arial" w:hAnsi="Arial" w:cs="Arial"/>
                <w:color w:val="000000"/>
                <w:sz w:val="18"/>
                <w:szCs w:val="18"/>
              </w:rPr>
            </w:pPr>
            <w:r w:rsidRPr="0084607A">
              <w:rPr>
                <w:rFonts w:ascii="Arial" w:hAnsi="Arial" w:cs="Arial"/>
                <w:color w:val="000000"/>
                <w:sz w:val="18"/>
                <w:szCs w:val="18"/>
              </w:rPr>
              <w:t>Upper Bound</w:t>
            </w:r>
          </w:p>
        </w:tc>
        <w:tc>
          <w:tcPr>
            <w:tcW w:w="1061" w:type="dxa"/>
            <w:vMerge/>
          </w:tcPr>
          <w:p w:rsidR="0084607A" w:rsidRPr="0084607A" w:rsidRDefault="0084607A" w:rsidP="0084607A">
            <w:pPr>
              <w:autoSpaceDE w:val="0"/>
              <w:autoSpaceDN w:val="0"/>
              <w:adjustRightInd w:val="0"/>
              <w:cnfStyle w:val="000000000000"/>
              <w:rPr>
                <w:rFonts w:ascii="Arial" w:hAnsi="Arial" w:cs="Arial"/>
                <w:color w:val="000000"/>
                <w:sz w:val="18"/>
                <w:szCs w:val="18"/>
              </w:rPr>
            </w:pPr>
          </w:p>
        </w:tc>
        <w:tc>
          <w:tcPr>
            <w:cnfStyle w:val="000010000000"/>
            <w:tcW w:w="1091" w:type="dxa"/>
            <w:vMerge/>
            <w:tcBorders>
              <w:right w:val="single" w:sz="18" w:space="0" w:color="4BACC6" w:themeColor="accent5"/>
            </w:tcBorders>
          </w:tcPr>
          <w:p w:rsidR="0084607A" w:rsidRPr="0084607A" w:rsidRDefault="0084607A" w:rsidP="0084607A">
            <w:pPr>
              <w:autoSpaceDE w:val="0"/>
              <w:autoSpaceDN w:val="0"/>
              <w:adjustRightInd w:val="0"/>
              <w:rPr>
                <w:rFonts w:ascii="Arial" w:hAnsi="Arial" w:cs="Arial"/>
                <w:color w:val="000000"/>
                <w:sz w:val="18"/>
                <w:szCs w:val="18"/>
              </w:rPr>
            </w:pPr>
          </w:p>
        </w:tc>
      </w:tr>
      <w:tr w:rsidR="0084607A" w:rsidRPr="0084607A" w:rsidTr="004D3784">
        <w:trPr>
          <w:cnfStyle w:val="000000100000"/>
        </w:trPr>
        <w:tc>
          <w:tcPr>
            <w:cnfStyle w:val="000010000000"/>
            <w:tcW w:w="817" w:type="dxa"/>
            <w:tcBorders>
              <w:left w:val="single" w:sz="18" w:space="0" w:color="4BACC6" w:themeColor="accent5"/>
            </w:tcBorders>
            <w:shd w:val="clear" w:color="auto" w:fill="DAEEF3" w:themeFill="accent5" w:themeFillTint="33"/>
          </w:tcPr>
          <w:p w:rsidR="0084607A" w:rsidRPr="0084607A" w:rsidRDefault="0084607A" w:rsidP="0084607A">
            <w:pPr>
              <w:autoSpaceDE w:val="0"/>
              <w:autoSpaceDN w:val="0"/>
              <w:adjustRightInd w:val="0"/>
              <w:spacing w:line="320" w:lineRule="atLeast"/>
              <w:ind w:left="60" w:right="60"/>
              <w:rPr>
                <w:rFonts w:ascii="Arial" w:hAnsi="Arial" w:cs="Arial"/>
                <w:color w:val="000000"/>
                <w:sz w:val="18"/>
                <w:szCs w:val="18"/>
              </w:rPr>
            </w:pPr>
            <w:r w:rsidRPr="0084607A">
              <w:rPr>
                <w:rFonts w:ascii="Arial" w:hAnsi="Arial" w:cs="Arial"/>
                <w:color w:val="000000"/>
                <w:sz w:val="18"/>
                <w:szCs w:val="18"/>
              </w:rPr>
              <w:t>6-21</w:t>
            </w:r>
          </w:p>
        </w:tc>
        <w:tc>
          <w:tcPr>
            <w:tcW w:w="716" w:type="dxa"/>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8</w:t>
            </w:r>
          </w:p>
        </w:tc>
        <w:tc>
          <w:tcPr>
            <w:cnfStyle w:val="000010000000"/>
            <w:tcW w:w="985"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35.00</w:t>
            </w:r>
          </w:p>
        </w:tc>
        <w:tc>
          <w:tcPr>
            <w:tcW w:w="865" w:type="dxa"/>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4.472</w:t>
            </w:r>
          </w:p>
        </w:tc>
        <w:tc>
          <w:tcPr>
            <w:cnfStyle w:val="000010000000"/>
            <w:tcW w:w="1061"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1.581</w:t>
            </w:r>
          </w:p>
        </w:tc>
        <w:tc>
          <w:tcPr>
            <w:tcW w:w="1091" w:type="dxa"/>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31.26</w:t>
            </w:r>
          </w:p>
        </w:tc>
        <w:tc>
          <w:tcPr>
            <w:cnfStyle w:val="000010000000"/>
            <w:tcW w:w="1091"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38.74</w:t>
            </w:r>
          </w:p>
        </w:tc>
        <w:tc>
          <w:tcPr>
            <w:tcW w:w="1061" w:type="dxa"/>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27</w:t>
            </w:r>
          </w:p>
        </w:tc>
        <w:tc>
          <w:tcPr>
            <w:cnfStyle w:val="000010000000"/>
            <w:tcW w:w="1091" w:type="dxa"/>
            <w:tcBorders>
              <w:right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41</w:t>
            </w:r>
          </w:p>
        </w:tc>
      </w:tr>
      <w:tr w:rsidR="0084607A" w:rsidRPr="0084607A" w:rsidTr="004D3784">
        <w:tc>
          <w:tcPr>
            <w:cnfStyle w:val="000010000000"/>
            <w:tcW w:w="817" w:type="dxa"/>
            <w:tcBorders>
              <w:left w:val="single" w:sz="18" w:space="0" w:color="4BACC6" w:themeColor="accent5"/>
            </w:tcBorders>
            <w:shd w:val="clear" w:color="auto" w:fill="DAEEF3" w:themeFill="accent5" w:themeFillTint="33"/>
          </w:tcPr>
          <w:p w:rsidR="0084607A" w:rsidRPr="0084607A" w:rsidRDefault="0084607A" w:rsidP="0084607A">
            <w:pPr>
              <w:autoSpaceDE w:val="0"/>
              <w:autoSpaceDN w:val="0"/>
              <w:adjustRightInd w:val="0"/>
              <w:spacing w:line="320" w:lineRule="atLeast"/>
              <w:ind w:left="60" w:right="60"/>
              <w:rPr>
                <w:rFonts w:ascii="Arial" w:hAnsi="Arial" w:cs="Arial"/>
                <w:color w:val="000000"/>
                <w:sz w:val="18"/>
                <w:szCs w:val="18"/>
              </w:rPr>
            </w:pPr>
            <w:r w:rsidRPr="0084607A">
              <w:rPr>
                <w:rFonts w:ascii="Arial" w:hAnsi="Arial" w:cs="Arial"/>
                <w:color w:val="000000"/>
                <w:sz w:val="18"/>
                <w:szCs w:val="18"/>
              </w:rPr>
              <w:t>22-37</w:t>
            </w:r>
          </w:p>
        </w:tc>
        <w:tc>
          <w:tcPr>
            <w:tcW w:w="716" w:type="dxa"/>
          </w:tcPr>
          <w:p w:rsidR="0084607A" w:rsidRPr="0084607A" w:rsidRDefault="0084607A" w:rsidP="0084607A">
            <w:pPr>
              <w:autoSpaceDE w:val="0"/>
              <w:autoSpaceDN w:val="0"/>
              <w:adjustRightInd w:val="0"/>
              <w:spacing w:line="320" w:lineRule="atLeast"/>
              <w:ind w:left="60" w:right="60"/>
              <w:jc w:val="right"/>
              <w:cnfStyle w:val="000000000000"/>
              <w:rPr>
                <w:rFonts w:ascii="Arial" w:hAnsi="Arial" w:cs="Arial"/>
                <w:color w:val="000000"/>
                <w:sz w:val="18"/>
                <w:szCs w:val="18"/>
              </w:rPr>
            </w:pPr>
            <w:r w:rsidRPr="0084607A">
              <w:rPr>
                <w:rFonts w:ascii="Arial" w:hAnsi="Arial" w:cs="Arial"/>
                <w:color w:val="000000"/>
                <w:sz w:val="18"/>
                <w:szCs w:val="18"/>
              </w:rPr>
              <w:t>21</w:t>
            </w:r>
          </w:p>
        </w:tc>
        <w:tc>
          <w:tcPr>
            <w:cnfStyle w:val="000010000000"/>
            <w:tcW w:w="985"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32.95</w:t>
            </w:r>
          </w:p>
        </w:tc>
        <w:tc>
          <w:tcPr>
            <w:tcW w:w="865" w:type="dxa"/>
          </w:tcPr>
          <w:p w:rsidR="0084607A" w:rsidRPr="0084607A" w:rsidRDefault="0084607A" w:rsidP="0084607A">
            <w:pPr>
              <w:autoSpaceDE w:val="0"/>
              <w:autoSpaceDN w:val="0"/>
              <w:adjustRightInd w:val="0"/>
              <w:spacing w:line="320" w:lineRule="atLeast"/>
              <w:ind w:left="60" w:right="60"/>
              <w:jc w:val="right"/>
              <w:cnfStyle w:val="000000000000"/>
              <w:rPr>
                <w:rFonts w:ascii="Arial" w:hAnsi="Arial" w:cs="Arial"/>
                <w:color w:val="000000"/>
                <w:sz w:val="18"/>
                <w:szCs w:val="18"/>
              </w:rPr>
            </w:pPr>
            <w:r w:rsidRPr="0084607A">
              <w:rPr>
                <w:rFonts w:ascii="Arial" w:hAnsi="Arial" w:cs="Arial"/>
                <w:color w:val="000000"/>
                <w:sz w:val="18"/>
                <w:szCs w:val="18"/>
              </w:rPr>
              <w:t>5.962</w:t>
            </w:r>
          </w:p>
        </w:tc>
        <w:tc>
          <w:tcPr>
            <w:cnfStyle w:val="000010000000"/>
            <w:tcW w:w="1061"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1.301</w:t>
            </w:r>
          </w:p>
        </w:tc>
        <w:tc>
          <w:tcPr>
            <w:tcW w:w="1091" w:type="dxa"/>
          </w:tcPr>
          <w:p w:rsidR="0084607A" w:rsidRPr="0084607A" w:rsidRDefault="0084607A" w:rsidP="0084607A">
            <w:pPr>
              <w:autoSpaceDE w:val="0"/>
              <w:autoSpaceDN w:val="0"/>
              <w:adjustRightInd w:val="0"/>
              <w:spacing w:line="320" w:lineRule="atLeast"/>
              <w:ind w:left="60" w:right="60"/>
              <w:jc w:val="right"/>
              <w:cnfStyle w:val="000000000000"/>
              <w:rPr>
                <w:rFonts w:ascii="Arial" w:hAnsi="Arial" w:cs="Arial"/>
                <w:color w:val="000000"/>
                <w:sz w:val="18"/>
                <w:szCs w:val="18"/>
              </w:rPr>
            </w:pPr>
            <w:r w:rsidRPr="0084607A">
              <w:rPr>
                <w:rFonts w:ascii="Arial" w:hAnsi="Arial" w:cs="Arial"/>
                <w:color w:val="000000"/>
                <w:sz w:val="18"/>
                <w:szCs w:val="18"/>
              </w:rPr>
              <w:t>30.24</w:t>
            </w:r>
          </w:p>
        </w:tc>
        <w:tc>
          <w:tcPr>
            <w:cnfStyle w:val="000010000000"/>
            <w:tcW w:w="1091"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35.67</w:t>
            </w:r>
          </w:p>
        </w:tc>
        <w:tc>
          <w:tcPr>
            <w:tcW w:w="1061" w:type="dxa"/>
          </w:tcPr>
          <w:p w:rsidR="0084607A" w:rsidRPr="0084607A" w:rsidRDefault="0084607A" w:rsidP="0084607A">
            <w:pPr>
              <w:autoSpaceDE w:val="0"/>
              <w:autoSpaceDN w:val="0"/>
              <w:adjustRightInd w:val="0"/>
              <w:spacing w:line="320" w:lineRule="atLeast"/>
              <w:ind w:left="60" w:right="60"/>
              <w:jc w:val="right"/>
              <w:cnfStyle w:val="000000000000"/>
              <w:rPr>
                <w:rFonts w:ascii="Arial" w:hAnsi="Arial" w:cs="Arial"/>
                <w:color w:val="000000"/>
                <w:sz w:val="18"/>
                <w:szCs w:val="18"/>
              </w:rPr>
            </w:pPr>
            <w:r w:rsidRPr="0084607A">
              <w:rPr>
                <w:rFonts w:ascii="Arial" w:hAnsi="Arial" w:cs="Arial"/>
                <w:color w:val="000000"/>
                <w:sz w:val="18"/>
                <w:szCs w:val="18"/>
              </w:rPr>
              <w:t>17</w:t>
            </w:r>
          </w:p>
        </w:tc>
        <w:tc>
          <w:tcPr>
            <w:cnfStyle w:val="000010000000"/>
            <w:tcW w:w="1091" w:type="dxa"/>
            <w:tcBorders>
              <w:right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40</w:t>
            </w:r>
          </w:p>
        </w:tc>
      </w:tr>
      <w:tr w:rsidR="0084607A" w:rsidRPr="0084607A" w:rsidTr="004D3784">
        <w:trPr>
          <w:cnfStyle w:val="000000100000"/>
        </w:trPr>
        <w:tc>
          <w:tcPr>
            <w:cnfStyle w:val="000010000000"/>
            <w:tcW w:w="817" w:type="dxa"/>
            <w:tcBorders>
              <w:left w:val="single" w:sz="18" w:space="0" w:color="4BACC6" w:themeColor="accent5"/>
            </w:tcBorders>
            <w:shd w:val="clear" w:color="auto" w:fill="DAEEF3" w:themeFill="accent5" w:themeFillTint="33"/>
          </w:tcPr>
          <w:p w:rsidR="0084607A" w:rsidRPr="0084607A" w:rsidRDefault="0084607A" w:rsidP="0084607A">
            <w:pPr>
              <w:autoSpaceDE w:val="0"/>
              <w:autoSpaceDN w:val="0"/>
              <w:adjustRightInd w:val="0"/>
              <w:spacing w:line="320" w:lineRule="atLeast"/>
              <w:ind w:left="60" w:right="60"/>
              <w:rPr>
                <w:rFonts w:ascii="Arial" w:hAnsi="Arial" w:cs="Arial"/>
                <w:color w:val="000000"/>
                <w:sz w:val="18"/>
                <w:szCs w:val="18"/>
              </w:rPr>
            </w:pPr>
            <w:r w:rsidRPr="0084607A">
              <w:rPr>
                <w:rFonts w:ascii="Arial" w:hAnsi="Arial" w:cs="Arial"/>
                <w:color w:val="000000"/>
                <w:sz w:val="18"/>
                <w:szCs w:val="18"/>
              </w:rPr>
              <w:t>38-53</w:t>
            </w:r>
          </w:p>
        </w:tc>
        <w:tc>
          <w:tcPr>
            <w:tcW w:w="716" w:type="dxa"/>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25</w:t>
            </w:r>
          </w:p>
        </w:tc>
        <w:tc>
          <w:tcPr>
            <w:cnfStyle w:val="000010000000"/>
            <w:tcW w:w="985"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34.16</w:t>
            </w:r>
          </w:p>
        </w:tc>
        <w:tc>
          <w:tcPr>
            <w:tcW w:w="865" w:type="dxa"/>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5.047</w:t>
            </w:r>
          </w:p>
        </w:tc>
        <w:tc>
          <w:tcPr>
            <w:cnfStyle w:val="000010000000"/>
            <w:tcW w:w="1061"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1.009</w:t>
            </w:r>
          </w:p>
        </w:tc>
        <w:tc>
          <w:tcPr>
            <w:tcW w:w="1091" w:type="dxa"/>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32.08</w:t>
            </w:r>
          </w:p>
        </w:tc>
        <w:tc>
          <w:tcPr>
            <w:cnfStyle w:val="000010000000"/>
            <w:tcW w:w="1091"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36.24</w:t>
            </w:r>
          </w:p>
        </w:tc>
        <w:tc>
          <w:tcPr>
            <w:tcW w:w="1061" w:type="dxa"/>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16</w:t>
            </w:r>
          </w:p>
        </w:tc>
        <w:tc>
          <w:tcPr>
            <w:cnfStyle w:val="000010000000"/>
            <w:tcW w:w="1091" w:type="dxa"/>
            <w:tcBorders>
              <w:right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43</w:t>
            </w:r>
          </w:p>
        </w:tc>
      </w:tr>
      <w:tr w:rsidR="0084607A" w:rsidRPr="0084607A" w:rsidTr="004D3784">
        <w:tc>
          <w:tcPr>
            <w:cnfStyle w:val="000010000000"/>
            <w:tcW w:w="817" w:type="dxa"/>
            <w:tcBorders>
              <w:left w:val="single" w:sz="18" w:space="0" w:color="4BACC6" w:themeColor="accent5"/>
            </w:tcBorders>
            <w:shd w:val="clear" w:color="auto" w:fill="DAEEF3" w:themeFill="accent5" w:themeFillTint="33"/>
          </w:tcPr>
          <w:p w:rsidR="0084607A" w:rsidRPr="0084607A" w:rsidRDefault="0084607A" w:rsidP="0084607A">
            <w:pPr>
              <w:autoSpaceDE w:val="0"/>
              <w:autoSpaceDN w:val="0"/>
              <w:adjustRightInd w:val="0"/>
              <w:spacing w:line="320" w:lineRule="atLeast"/>
              <w:ind w:left="60" w:right="60"/>
              <w:rPr>
                <w:rFonts w:ascii="Arial" w:hAnsi="Arial" w:cs="Arial"/>
                <w:color w:val="000000"/>
                <w:sz w:val="18"/>
                <w:szCs w:val="18"/>
              </w:rPr>
            </w:pPr>
            <w:r w:rsidRPr="0084607A">
              <w:rPr>
                <w:rFonts w:ascii="Arial" w:hAnsi="Arial" w:cs="Arial"/>
                <w:color w:val="000000"/>
                <w:sz w:val="18"/>
                <w:szCs w:val="18"/>
              </w:rPr>
              <w:t>54-69</w:t>
            </w:r>
          </w:p>
        </w:tc>
        <w:tc>
          <w:tcPr>
            <w:tcW w:w="716" w:type="dxa"/>
          </w:tcPr>
          <w:p w:rsidR="0084607A" w:rsidRPr="0084607A" w:rsidRDefault="0084607A" w:rsidP="0084607A">
            <w:pPr>
              <w:autoSpaceDE w:val="0"/>
              <w:autoSpaceDN w:val="0"/>
              <w:adjustRightInd w:val="0"/>
              <w:spacing w:line="320" w:lineRule="atLeast"/>
              <w:ind w:left="60" w:right="60"/>
              <w:jc w:val="right"/>
              <w:cnfStyle w:val="000000000000"/>
              <w:rPr>
                <w:rFonts w:ascii="Arial" w:hAnsi="Arial" w:cs="Arial"/>
                <w:color w:val="000000"/>
                <w:sz w:val="18"/>
                <w:szCs w:val="18"/>
              </w:rPr>
            </w:pPr>
            <w:r w:rsidRPr="0084607A">
              <w:rPr>
                <w:rFonts w:ascii="Arial" w:hAnsi="Arial" w:cs="Arial"/>
                <w:color w:val="000000"/>
                <w:sz w:val="18"/>
                <w:szCs w:val="18"/>
              </w:rPr>
              <w:t>8</w:t>
            </w:r>
          </w:p>
        </w:tc>
        <w:tc>
          <w:tcPr>
            <w:cnfStyle w:val="000010000000"/>
            <w:tcW w:w="985"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34.50</w:t>
            </w:r>
          </w:p>
        </w:tc>
        <w:tc>
          <w:tcPr>
            <w:tcW w:w="865" w:type="dxa"/>
          </w:tcPr>
          <w:p w:rsidR="0084607A" w:rsidRPr="0084607A" w:rsidRDefault="0084607A" w:rsidP="0084607A">
            <w:pPr>
              <w:autoSpaceDE w:val="0"/>
              <w:autoSpaceDN w:val="0"/>
              <w:adjustRightInd w:val="0"/>
              <w:spacing w:line="320" w:lineRule="atLeast"/>
              <w:ind w:left="60" w:right="60"/>
              <w:jc w:val="right"/>
              <w:cnfStyle w:val="000000000000"/>
              <w:rPr>
                <w:rFonts w:ascii="Arial" w:hAnsi="Arial" w:cs="Arial"/>
                <w:color w:val="000000"/>
                <w:sz w:val="18"/>
                <w:szCs w:val="18"/>
              </w:rPr>
            </w:pPr>
            <w:r w:rsidRPr="0084607A">
              <w:rPr>
                <w:rFonts w:ascii="Arial" w:hAnsi="Arial" w:cs="Arial"/>
                <w:color w:val="000000"/>
                <w:sz w:val="18"/>
                <w:szCs w:val="18"/>
              </w:rPr>
              <w:t>5.976</w:t>
            </w:r>
          </w:p>
        </w:tc>
        <w:tc>
          <w:tcPr>
            <w:cnfStyle w:val="000010000000"/>
            <w:tcW w:w="1061"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2.113</w:t>
            </w:r>
          </w:p>
        </w:tc>
        <w:tc>
          <w:tcPr>
            <w:tcW w:w="1091" w:type="dxa"/>
          </w:tcPr>
          <w:p w:rsidR="0084607A" w:rsidRPr="0084607A" w:rsidRDefault="0084607A" w:rsidP="0084607A">
            <w:pPr>
              <w:autoSpaceDE w:val="0"/>
              <w:autoSpaceDN w:val="0"/>
              <w:adjustRightInd w:val="0"/>
              <w:spacing w:line="320" w:lineRule="atLeast"/>
              <w:ind w:left="60" w:right="60"/>
              <w:jc w:val="right"/>
              <w:cnfStyle w:val="000000000000"/>
              <w:rPr>
                <w:rFonts w:ascii="Arial" w:hAnsi="Arial" w:cs="Arial"/>
                <w:color w:val="000000"/>
                <w:sz w:val="18"/>
                <w:szCs w:val="18"/>
              </w:rPr>
            </w:pPr>
            <w:r w:rsidRPr="0084607A">
              <w:rPr>
                <w:rFonts w:ascii="Arial" w:hAnsi="Arial" w:cs="Arial"/>
                <w:color w:val="000000"/>
                <w:sz w:val="18"/>
                <w:szCs w:val="18"/>
              </w:rPr>
              <w:t>29.50</w:t>
            </w:r>
          </w:p>
        </w:tc>
        <w:tc>
          <w:tcPr>
            <w:cnfStyle w:val="000010000000"/>
            <w:tcW w:w="1091" w:type="dxa"/>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39.50</w:t>
            </w:r>
          </w:p>
        </w:tc>
        <w:tc>
          <w:tcPr>
            <w:tcW w:w="1061" w:type="dxa"/>
          </w:tcPr>
          <w:p w:rsidR="0084607A" w:rsidRPr="0084607A" w:rsidRDefault="0084607A" w:rsidP="0084607A">
            <w:pPr>
              <w:autoSpaceDE w:val="0"/>
              <w:autoSpaceDN w:val="0"/>
              <w:adjustRightInd w:val="0"/>
              <w:spacing w:line="320" w:lineRule="atLeast"/>
              <w:ind w:left="60" w:right="60"/>
              <w:jc w:val="right"/>
              <w:cnfStyle w:val="000000000000"/>
              <w:rPr>
                <w:rFonts w:ascii="Arial" w:hAnsi="Arial" w:cs="Arial"/>
                <w:color w:val="000000"/>
                <w:sz w:val="18"/>
                <w:szCs w:val="18"/>
              </w:rPr>
            </w:pPr>
            <w:r w:rsidRPr="0084607A">
              <w:rPr>
                <w:rFonts w:ascii="Arial" w:hAnsi="Arial" w:cs="Arial"/>
                <w:color w:val="000000"/>
                <w:sz w:val="18"/>
                <w:szCs w:val="18"/>
              </w:rPr>
              <w:t>26</w:t>
            </w:r>
          </w:p>
        </w:tc>
        <w:tc>
          <w:tcPr>
            <w:cnfStyle w:val="000010000000"/>
            <w:tcW w:w="1091" w:type="dxa"/>
            <w:tcBorders>
              <w:right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44</w:t>
            </w:r>
          </w:p>
        </w:tc>
      </w:tr>
      <w:tr w:rsidR="0084607A" w:rsidRPr="0084607A" w:rsidTr="004D3784">
        <w:trPr>
          <w:cnfStyle w:val="000000100000"/>
        </w:trPr>
        <w:tc>
          <w:tcPr>
            <w:cnfStyle w:val="000010000000"/>
            <w:tcW w:w="817" w:type="dxa"/>
            <w:tcBorders>
              <w:left w:val="single" w:sz="18" w:space="0" w:color="4BACC6" w:themeColor="accent5"/>
              <w:bottom w:val="single" w:sz="18" w:space="0" w:color="4BACC6" w:themeColor="accent5"/>
            </w:tcBorders>
          </w:tcPr>
          <w:p w:rsidR="0084607A" w:rsidRPr="0084607A" w:rsidRDefault="0084607A" w:rsidP="0084607A">
            <w:pPr>
              <w:autoSpaceDE w:val="0"/>
              <w:autoSpaceDN w:val="0"/>
              <w:adjustRightInd w:val="0"/>
              <w:spacing w:line="320" w:lineRule="atLeast"/>
              <w:ind w:left="60" w:right="60"/>
              <w:rPr>
                <w:rFonts w:ascii="Arial" w:hAnsi="Arial" w:cs="Arial"/>
                <w:color w:val="000000"/>
                <w:sz w:val="18"/>
                <w:szCs w:val="18"/>
              </w:rPr>
            </w:pPr>
            <w:r w:rsidRPr="0084607A">
              <w:rPr>
                <w:rFonts w:ascii="Arial" w:hAnsi="Arial" w:cs="Arial"/>
                <w:color w:val="000000"/>
                <w:sz w:val="18"/>
                <w:szCs w:val="18"/>
              </w:rPr>
              <w:t>Total</w:t>
            </w:r>
          </w:p>
        </w:tc>
        <w:tc>
          <w:tcPr>
            <w:tcW w:w="716" w:type="dxa"/>
            <w:tcBorders>
              <w:bottom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62</w:t>
            </w:r>
          </w:p>
        </w:tc>
        <w:tc>
          <w:tcPr>
            <w:cnfStyle w:val="000010000000"/>
            <w:tcW w:w="985" w:type="dxa"/>
            <w:tcBorders>
              <w:bottom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33.90</w:t>
            </w:r>
          </w:p>
        </w:tc>
        <w:tc>
          <w:tcPr>
            <w:tcW w:w="865" w:type="dxa"/>
            <w:tcBorders>
              <w:bottom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5.349</w:t>
            </w:r>
          </w:p>
        </w:tc>
        <w:tc>
          <w:tcPr>
            <w:cnfStyle w:val="000010000000"/>
            <w:tcW w:w="1061" w:type="dxa"/>
            <w:tcBorders>
              <w:bottom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.679</w:t>
            </w:r>
          </w:p>
        </w:tc>
        <w:tc>
          <w:tcPr>
            <w:tcW w:w="1091" w:type="dxa"/>
            <w:tcBorders>
              <w:bottom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32.54</w:t>
            </w:r>
          </w:p>
        </w:tc>
        <w:tc>
          <w:tcPr>
            <w:cnfStyle w:val="000010000000"/>
            <w:tcW w:w="1091" w:type="dxa"/>
            <w:tcBorders>
              <w:bottom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35.26</w:t>
            </w:r>
          </w:p>
        </w:tc>
        <w:tc>
          <w:tcPr>
            <w:tcW w:w="1061" w:type="dxa"/>
            <w:tcBorders>
              <w:bottom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cnfStyle w:val="000000100000"/>
              <w:rPr>
                <w:rFonts w:ascii="Arial" w:hAnsi="Arial" w:cs="Arial"/>
                <w:color w:val="000000"/>
                <w:sz w:val="18"/>
                <w:szCs w:val="18"/>
              </w:rPr>
            </w:pPr>
            <w:r w:rsidRPr="0084607A">
              <w:rPr>
                <w:rFonts w:ascii="Arial" w:hAnsi="Arial" w:cs="Arial"/>
                <w:color w:val="000000"/>
                <w:sz w:val="18"/>
                <w:szCs w:val="18"/>
              </w:rPr>
              <w:t>16</w:t>
            </w:r>
          </w:p>
        </w:tc>
        <w:tc>
          <w:tcPr>
            <w:cnfStyle w:val="000010000000"/>
            <w:tcW w:w="1091" w:type="dxa"/>
            <w:tcBorders>
              <w:bottom w:val="single" w:sz="18" w:space="0" w:color="4BACC6" w:themeColor="accent5"/>
              <w:right w:val="single" w:sz="18" w:space="0" w:color="4BACC6" w:themeColor="accent5"/>
            </w:tcBorders>
          </w:tcPr>
          <w:p w:rsidR="0084607A" w:rsidRPr="0084607A" w:rsidRDefault="0084607A" w:rsidP="0084607A">
            <w:pPr>
              <w:autoSpaceDE w:val="0"/>
              <w:autoSpaceDN w:val="0"/>
              <w:adjustRightInd w:val="0"/>
              <w:spacing w:line="320" w:lineRule="atLeast"/>
              <w:ind w:left="60" w:right="60"/>
              <w:jc w:val="right"/>
              <w:rPr>
                <w:rFonts w:ascii="Arial" w:hAnsi="Arial" w:cs="Arial"/>
                <w:color w:val="000000"/>
                <w:sz w:val="18"/>
                <w:szCs w:val="18"/>
              </w:rPr>
            </w:pPr>
            <w:r w:rsidRPr="0084607A">
              <w:rPr>
                <w:rFonts w:ascii="Arial" w:hAnsi="Arial" w:cs="Arial"/>
                <w:color w:val="000000"/>
                <w:sz w:val="18"/>
                <w:szCs w:val="18"/>
              </w:rPr>
              <w:t>44</w:t>
            </w:r>
          </w:p>
        </w:tc>
      </w:tr>
    </w:tbl>
    <w:p w:rsidR="0084607A" w:rsidRDefault="0084607A" w:rsidP="00D0291C">
      <w:pPr>
        <w:autoSpaceDE w:val="0"/>
        <w:autoSpaceDN w:val="0"/>
        <w:adjustRightInd w:val="0"/>
        <w:spacing w:after="0" w:line="360" w:lineRule="auto"/>
        <w:jc w:val="both"/>
        <w:rPr>
          <w:rFonts w:ascii="Times New Roman" w:hAnsi="Times New Roman" w:cs="Times New Roman"/>
          <w:sz w:val="24"/>
          <w:szCs w:val="24"/>
        </w:rPr>
      </w:pPr>
    </w:p>
    <w:p w:rsidR="00D0291C" w:rsidRDefault="0029131B" w:rsidP="00D029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Στον πίνακα 18</w:t>
      </w:r>
      <w:r w:rsidR="00D0291C">
        <w:rPr>
          <w:rFonts w:ascii="Times New Roman" w:hAnsi="Times New Roman" w:cs="Times New Roman"/>
          <w:sz w:val="24"/>
          <w:szCs w:val="24"/>
        </w:rPr>
        <w:t xml:space="preserve"> φαίνονται οι μέσες τιμές στις τέσσερεις διαφορετικές ηλικιακές ομάδες.</w:t>
      </w:r>
      <w:r w:rsidR="005100A1">
        <w:rPr>
          <w:rFonts w:ascii="Times New Roman" w:hAnsi="Times New Roman" w:cs="Times New Roman"/>
          <w:sz w:val="24"/>
          <w:szCs w:val="24"/>
        </w:rPr>
        <w:t xml:space="preserve"> </w:t>
      </w:r>
    </w:p>
    <w:p w:rsidR="00616178" w:rsidRDefault="005100A1" w:rsidP="00D029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Από τον έλεγχο </w:t>
      </w:r>
      <w:r>
        <w:rPr>
          <w:rFonts w:ascii="Times New Roman" w:hAnsi="Times New Roman" w:cs="Times New Roman"/>
          <w:sz w:val="24"/>
          <w:szCs w:val="24"/>
          <w:lang w:val="en-US"/>
        </w:rPr>
        <w:t>One</w:t>
      </w:r>
      <w:r w:rsidRPr="005100A1">
        <w:rPr>
          <w:rFonts w:ascii="Times New Roman" w:hAnsi="Times New Roman" w:cs="Times New Roman"/>
          <w:sz w:val="24"/>
          <w:szCs w:val="24"/>
        </w:rPr>
        <w:t>-</w:t>
      </w:r>
      <w:r>
        <w:rPr>
          <w:rFonts w:ascii="Times New Roman" w:hAnsi="Times New Roman" w:cs="Times New Roman"/>
          <w:sz w:val="24"/>
          <w:szCs w:val="24"/>
          <w:lang w:val="en-US"/>
        </w:rPr>
        <w:t>Way</w:t>
      </w:r>
      <w:r w:rsidRPr="005100A1">
        <w:rPr>
          <w:rFonts w:ascii="Times New Roman" w:hAnsi="Times New Roman" w:cs="Times New Roman"/>
          <w:sz w:val="24"/>
          <w:szCs w:val="24"/>
        </w:rPr>
        <w:t xml:space="preserve"> </w:t>
      </w:r>
      <w:r>
        <w:rPr>
          <w:rFonts w:ascii="Times New Roman" w:hAnsi="Times New Roman" w:cs="Times New Roman"/>
          <w:sz w:val="24"/>
          <w:szCs w:val="24"/>
          <w:lang w:val="en-US"/>
        </w:rPr>
        <w:t>Anova</w:t>
      </w:r>
      <w:r w:rsidR="00616178">
        <w:rPr>
          <w:rFonts w:ascii="Times New Roman" w:hAnsi="Times New Roman" w:cs="Times New Roman"/>
          <w:sz w:val="24"/>
          <w:szCs w:val="24"/>
        </w:rPr>
        <w:t xml:space="preserve">, το </w:t>
      </w:r>
      <w:r w:rsidR="00616178">
        <w:rPr>
          <w:rFonts w:ascii="Times New Roman" w:hAnsi="Times New Roman" w:cs="Times New Roman"/>
          <w:sz w:val="24"/>
          <w:szCs w:val="24"/>
          <w:lang w:val="en-US"/>
        </w:rPr>
        <w:t>p</w:t>
      </w:r>
      <w:r w:rsidR="00616178" w:rsidRPr="00616178">
        <w:rPr>
          <w:rFonts w:ascii="Times New Roman" w:hAnsi="Times New Roman" w:cs="Times New Roman"/>
          <w:sz w:val="24"/>
          <w:szCs w:val="24"/>
        </w:rPr>
        <w:t xml:space="preserve">=0,772 </w:t>
      </w:r>
      <w:r w:rsidR="00616178">
        <w:rPr>
          <w:rFonts w:ascii="Times New Roman" w:hAnsi="Times New Roman" w:cs="Times New Roman"/>
          <w:sz w:val="24"/>
          <w:szCs w:val="24"/>
        </w:rPr>
        <w:t>το οποίο είναι &gt;0,05, άρα μπορούμε να ισχυριστούμε ότι δεν υπάρχει στατιστικά σημαντική διαφορά ανάμεσα στις ηλικιακές ομάδες όσον αφορά την ορθορεξία.</w:t>
      </w:r>
    </w:p>
    <w:p w:rsidR="000D7845" w:rsidRDefault="000D7845" w:rsidP="00D0291C">
      <w:pPr>
        <w:autoSpaceDE w:val="0"/>
        <w:autoSpaceDN w:val="0"/>
        <w:adjustRightInd w:val="0"/>
        <w:spacing w:after="0" w:line="360" w:lineRule="auto"/>
        <w:jc w:val="both"/>
        <w:rPr>
          <w:rFonts w:ascii="Times New Roman" w:hAnsi="Times New Roman" w:cs="Times New Roman"/>
          <w:sz w:val="24"/>
          <w:szCs w:val="24"/>
        </w:rPr>
      </w:pPr>
    </w:p>
    <w:p w:rsidR="004D3784" w:rsidRDefault="004D3784" w:rsidP="00D0291C">
      <w:pPr>
        <w:autoSpaceDE w:val="0"/>
        <w:autoSpaceDN w:val="0"/>
        <w:adjustRightInd w:val="0"/>
        <w:spacing w:after="0" w:line="360" w:lineRule="auto"/>
        <w:jc w:val="both"/>
        <w:rPr>
          <w:rFonts w:ascii="Times New Roman" w:hAnsi="Times New Roman" w:cs="Times New Roman"/>
          <w:sz w:val="24"/>
          <w:szCs w:val="24"/>
        </w:rPr>
      </w:pPr>
    </w:p>
    <w:p w:rsidR="00D0291C" w:rsidRPr="00D0291C" w:rsidRDefault="00D0291C" w:rsidP="00D0291C">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rPr>
        <w:t>Διάγραμμα 3: Μέσες τιμές ανάμεσα στις ηλικιακές ομάδες</w:t>
      </w:r>
    </w:p>
    <w:p w:rsidR="00D0291C" w:rsidRDefault="00D0291C" w:rsidP="00D029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625671" cy="2900537"/>
            <wp:effectExtent l="19050" t="0" r="0" b="0"/>
            <wp:docPr id="5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3633182" cy="2906546"/>
                    </a:xfrm>
                    <a:prstGeom prst="rect">
                      <a:avLst/>
                    </a:prstGeom>
                    <a:noFill/>
                    <a:ln w="9525">
                      <a:noFill/>
                      <a:miter lim="800000"/>
                      <a:headEnd/>
                      <a:tailEnd/>
                    </a:ln>
                  </pic:spPr>
                </pic:pic>
              </a:graphicData>
            </a:graphic>
          </wp:inline>
        </w:drawing>
      </w:r>
    </w:p>
    <w:p w:rsidR="00D0291C" w:rsidRDefault="00D0291C" w:rsidP="00D0291C">
      <w:pPr>
        <w:autoSpaceDE w:val="0"/>
        <w:autoSpaceDN w:val="0"/>
        <w:adjustRightInd w:val="0"/>
        <w:spacing w:after="0" w:line="240" w:lineRule="auto"/>
        <w:rPr>
          <w:rFonts w:ascii="Times New Roman" w:hAnsi="Times New Roman" w:cs="Times New Roman"/>
          <w:sz w:val="24"/>
          <w:szCs w:val="24"/>
        </w:rPr>
      </w:pPr>
    </w:p>
    <w:p w:rsidR="00F5766F" w:rsidRDefault="00F5766F" w:rsidP="0064736D">
      <w:pPr>
        <w:autoSpaceDE w:val="0"/>
        <w:autoSpaceDN w:val="0"/>
        <w:adjustRightInd w:val="0"/>
        <w:spacing w:after="0"/>
        <w:rPr>
          <w:rFonts w:ascii="Times New Roman" w:hAnsi="Times New Roman" w:cs="Times New Roman"/>
        </w:rPr>
      </w:pPr>
    </w:p>
    <w:p w:rsidR="00CE14EB" w:rsidRDefault="00CE14EB" w:rsidP="0064736D">
      <w:pPr>
        <w:autoSpaceDE w:val="0"/>
        <w:autoSpaceDN w:val="0"/>
        <w:adjustRightInd w:val="0"/>
        <w:spacing w:after="0"/>
        <w:rPr>
          <w:rFonts w:ascii="Times New Roman" w:hAnsi="Times New Roman" w:cs="Times New Roman"/>
        </w:rPr>
      </w:pPr>
    </w:p>
    <w:p w:rsidR="005B5371" w:rsidRPr="005B5371" w:rsidRDefault="0029131B" w:rsidP="0064736D">
      <w:pPr>
        <w:autoSpaceDE w:val="0"/>
        <w:autoSpaceDN w:val="0"/>
        <w:adjustRightInd w:val="0"/>
        <w:spacing w:after="0"/>
        <w:rPr>
          <w:rFonts w:ascii="Times New Roman" w:hAnsi="Times New Roman" w:cs="Times New Roman"/>
        </w:rPr>
      </w:pPr>
      <w:r>
        <w:rPr>
          <w:rFonts w:ascii="Times New Roman" w:hAnsi="Times New Roman" w:cs="Times New Roman"/>
        </w:rPr>
        <w:lastRenderedPageBreak/>
        <w:t>Πίνακας 19</w:t>
      </w:r>
      <w:r w:rsidR="005B5371">
        <w:rPr>
          <w:rFonts w:ascii="Times New Roman" w:hAnsi="Times New Roman" w:cs="Times New Roman"/>
        </w:rPr>
        <w:t xml:space="preserve">: Στατιστικά ανάμεσα στην οικογενειακή κατάσταση </w:t>
      </w:r>
    </w:p>
    <w:tbl>
      <w:tblPr>
        <w:tblStyle w:val="-5"/>
        <w:tblW w:w="9640" w:type="dxa"/>
        <w:tblLayout w:type="fixed"/>
        <w:tblLook w:val="0000"/>
      </w:tblPr>
      <w:tblGrid>
        <w:gridCol w:w="1668"/>
        <w:gridCol w:w="610"/>
        <w:gridCol w:w="807"/>
        <w:gridCol w:w="1072"/>
        <w:gridCol w:w="1078"/>
        <w:gridCol w:w="1109"/>
        <w:gridCol w:w="1109"/>
        <w:gridCol w:w="1078"/>
        <w:gridCol w:w="1109"/>
      </w:tblGrid>
      <w:tr w:rsidR="005B5371" w:rsidRPr="005B5371" w:rsidTr="004D3784">
        <w:trPr>
          <w:cnfStyle w:val="000000100000"/>
        </w:trPr>
        <w:tc>
          <w:tcPr>
            <w:cnfStyle w:val="000010000000"/>
            <w:tcW w:w="9640" w:type="dxa"/>
            <w:gridSpan w:val="9"/>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5B5371" w:rsidRPr="005B5371" w:rsidRDefault="005B5371" w:rsidP="005B5371">
            <w:pPr>
              <w:autoSpaceDE w:val="0"/>
              <w:autoSpaceDN w:val="0"/>
              <w:adjustRightInd w:val="0"/>
              <w:spacing w:line="320" w:lineRule="atLeast"/>
              <w:ind w:left="60" w:right="60"/>
              <w:jc w:val="center"/>
              <w:rPr>
                <w:rFonts w:ascii="Arial" w:hAnsi="Arial" w:cs="Arial"/>
                <w:color w:val="000000"/>
                <w:sz w:val="18"/>
                <w:szCs w:val="18"/>
              </w:rPr>
            </w:pPr>
            <w:r w:rsidRPr="005B5371">
              <w:rPr>
                <w:rFonts w:ascii="Arial" w:hAnsi="Arial" w:cs="Arial"/>
                <w:b/>
                <w:bCs/>
                <w:color w:val="000000"/>
                <w:sz w:val="18"/>
                <w:szCs w:val="18"/>
              </w:rPr>
              <w:t>Descriptives</w:t>
            </w:r>
          </w:p>
        </w:tc>
      </w:tr>
      <w:tr w:rsidR="005B5371" w:rsidRPr="005B5371" w:rsidTr="004D3784">
        <w:tc>
          <w:tcPr>
            <w:cnfStyle w:val="000010000000"/>
            <w:tcW w:w="9640" w:type="dxa"/>
            <w:gridSpan w:val="9"/>
            <w:tcBorders>
              <w:left w:val="single" w:sz="18" w:space="0" w:color="4BACC6" w:themeColor="accent5"/>
              <w:right w:val="single" w:sz="18" w:space="0" w:color="4BACC6" w:themeColor="accent5"/>
            </w:tcBorders>
            <w:shd w:val="clear" w:color="auto" w:fill="DAEEF3" w:themeFill="accent5" w:themeFillTint="33"/>
          </w:tcPr>
          <w:p w:rsidR="005B5371" w:rsidRPr="005B5371" w:rsidRDefault="0096320C" w:rsidP="005B5371">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ORTHO</w:t>
            </w:r>
            <w:r>
              <w:rPr>
                <w:rFonts w:ascii="Arial" w:hAnsi="Arial" w:cs="Arial"/>
                <w:color w:val="000000"/>
                <w:sz w:val="18"/>
                <w:szCs w:val="18"/>
                <w:lang w:val="en-US"/>
              </w:rPr>
              <w:t xml:space="preserve"> </w:t>
            </w:r>
            <w:r w:rsidR="005B5371" w:rsidRPr="005B5371">
              <w:rPr>
                <w:rFonts w:ascii="Arial" w:hAnsi="Arial" w:cs="Arial"/>
                <w:color w:val="000000"/>
                <w:sz w:val="18"/>
                <w:szCs w:val="18"/>
              </w:rPr>
              <w:t>15</w:t>
            </w:r>
          </w:p>
        </w:tc>
      </w:tr>
      <w:tr w:rsidR="005B5371" w:rsidRPr="005B5371" w:rsidTr="004D3784">
        <w:trPr>
          <w:cnfStyle w:val="000000100000"/>
        </w:trPr>
        <w:tc>
          <w:tcPr>
            <w:cnfStyle w:val="000010000000"/>
            <w:tcW w:w="1668" w:type="dxa"/>
            <w:vMerge w:val="restart"/>
            <w:tcBorders>
              <w:left w:val="single" w:sz="18" w:space="0" w:color="4BACC6" w:themeColor="accent5"/>
            </w:tcBorders>
          </w:tcPr>
          <w:p w:rsidR="005B5371" w:rsidRPr="005B5371" w:rsidRDefault="005B5371" w:rsidP="005B5371">
            <w:pPr>
              <w:autoSpaceDE w:val="0"/>
              <w:autoSpaceDN w:val="0"/>
              <w:adjustRightInd w:val="0"/>
              <w:spacing w:line="320" w:lineRule="atLeast"/>
              <w:ind w:left="60" w:right="60"/>
              <w:rPr>
                <w:rFonts w:ascii="Arial" w:hAnsi="Arial" w:cs="Arial"/>
                <w:color w:val="000000"/>
                <w:sz w:val="18"/>
                <w:szCs w:val="18"/>
              </w:rPr>
            </w:pPr>
          </w:p>
        </w:tc>
        <w:tc>
          <w:tcPr>
            <w:tcW w:w="610" w:type="dxa"/>
            <w:vMerge w:val="restart"/>
            <w:shd w:val="clear" w:color="auto" w:fill="DAEEF3" w:themeFill="accent5" w:themeFillTint="33"/>
          </w:tcPr>
          <w:p w:rsidR="005B5371" w:rsidRPr="005B5371" w:rsidRDefault="005B5371" w:rsidP="005B5371">
            <w:pPr>
              <w:autoSpaceDE w:val="0"/>
              <w:autoSpaceDN w:val="0"/>
              <w:adjustRightInd w:val="0"/>
              <w:spacing w:line="320" w:lineRule="atLeast"/>
              <w:ind w:left="60" w:right="60"/>
              <w:jc w:val="center"/>
              <w:cnfStyle w:val="000000100000"/>
              <w:rPr>
                <w:rFonts w:ascii="Arial" w:hAnsi="Arial" w:cs="Arial"/>
                <w:color w:val="000000"/>
                <w:sz w:val="18"/>
                <w:szCs w:val="18"/>
              </w:rPr>
            </w:pPr>
            <w:r w:rsidRPr="005B5371">
              <w:rPr>
                <w:rFonts w:ascii="Arial" w:hAnsi="Arial" w:cs="Arial"/>
                <w:color w:val="000000"/>
                <w:sz w:val="18"/>
                <w:szCs w:val="18"/>
              </w:rPr>
              <w:t>N</w:t>
            </w:r>
          </w:p>
        </w:tc>
        <w:tc>
          <w:tcPr>
            <w:cnfStyle w:val="000010000000"/>
            <w:tcW w:w="807" w:type="dxa"/>
            <w:vMerge w:val="restart"/>
            <w:shd w:val="clear" w:color="auto" w:fill="DAEEF3" w:themeFill="accent5" w:themeFillTint="33"/>
          </w:tcPr>
          <w:p w:rsidR="005B5371" w:rsidRPr="005B5371" w:rsidRDefault="005B5371" w:rsidP="005B5371">
            <w:pPr>
              <w:autoSpaceDE w:val="0"/>
              <w:autoSpaceDN w:val="0"/>
              <w:adjustRightInd w:val="0"/>
              <w:spacing w:line="320" w:lineRule="atLeast"/>
              <w:ind w:left="60" w:right="60"/>
              <w:jc w:val="center"/>
              <w:rPr>
                <w:rFonts w:ascii="Arial" w:hAnsi="Arial" w:cs="Arial"/>
                <w:color w:val="000000"/>
                <w:sz w:val="18"/>
                <w:szCs w:val="18"/>
              </w:rPr>
            </w:pPr>
            <w:r w:rsidRPr="005B5371">
              <w:rPr>
                <w:rFonts w:ascii="Arial" w:hAnsi="Arial" w:cs="Arial"/>
                <w:color w:val="000000"/>
                <w:sz w:val="18"/>
                <w:szCs w:val="18"/>
              </w:rPr>
              <w:t>Mean</w:t>
            </w:r>
          </w:p>
        </w:tc>
        <w:tc>
          <w:tcPr>
            <w:tcW w:w="1072" w:type="dxa"/>
            <w:vMerge w:val="restart"/>
          </w:tcPr>
          <w:p w:rsidR="005B5371" w:rsidRPr="005B5371" w:rsidRDefault="005B5371" w:rsidP="005B5371">
            <w:pPr>
              <w:autoSpaceDE w:val="0"/>
              <w:autoSpaceDN w:val="0"/>
              <w:adjustRightInd w:val="0"/>
              <w:spacing w:line="320" w:lineRule="atLeast"/>
              <w:ind w:left="60" w:right="60"/>
              <w:jc w:val="center"/>
              <w:cnfStyle w:val="000000100000"/>
              <w:rPr>
                <w:rFonts w:ascii="Arial" w:hAnsi="Arial" w:cs="Arial"/>
                <w:color w:val="000000"/>
                <w:sz w:val="18"/>
                <w:szCs w:val="18"/>
              </w:rPr>
            </w:pPr>
            <w:r w:rsidRPr="005B5371">
              <w:rPr>
                <w:rFonts w:ascii="Arial" w:hAnsi="Arial" w:cs="Arial"/>
                <w:color w:val="000000"/>
                <w:sz w:val="18"/>
                <w:szCs w:val="18"/>
              </w:rPr>
              <w:t>Std. Deviation</w:t>
            </w:r>
          </w:p>
        </w:tc>
        <w:tc>
          <w:tcPr>
            <w:cnfStyle w:val="000010000000"/>
            <w:tcW w:w="1078" w:type="dxa"/>
            <w:vMerge w:val="restart"/>
          </w:tcPr>
          <w:p w:rsidR="005B5371" w:rsidRPr="005B5371" w:rsidRDefault="005B5371" w:rsidP="005B5371">
            <w:pPr>
              <w:autoSpaceDE w:val="0"/>
              <w:autoSpaceDN w:val="0"/>
              <w:adjustRightInd w:val="0"/>
              <w:spacing w:line="320" w:lineRule="atLeast"/>
              <w:ind w:left="60" w:right="60"/>
              <w:jc w:val="center"/>
              <w:rPr>
                <w:rFonts w:ascii="Arial" w:hAnsi="Arial" w:cs="Arial"/>
                <w:color w:val="000000"/>
                <w:sz w:val="18"/>
                <w:szCs w:val="18"/>
              </w:rPr>
            </w:pPr>
            <w:r w:rsidRPr="005B5371">
              <w:rPr>
                <w:rFonts w:ascii="Arial" w:hAnsi="Arial" w:cs="Arial"/>
                <w:color w:val="000000"/>
                <w:sz w:val="18"/>
                <w:szCs w:val="18"/>
              </w:rPr>
              <w:t>Std. Error</w:t>
            </w:r>
          </w:p>
        </w:tc>
        <w:tc>
          <w:tcPr>
            <w:tcW w:w="2218" w:type="dxa"/>
            <w:gridSpan w:val="2"/>
          </w:tcPr>
          <w:p w:rsidR="005B5371" w:rsidRPr="005B5371" w:rsidRDefault="005B5371" w:rsidP="005B5371">
            <w:pPr>
              <w:autoSpaceDE w:val="0"/>
              <w:autoSpaceDN w:val="0"/>
              <w:adjustRightInd w:val="0"/>
              <w:spacing w:line="320" w:lineRule="atLeast"/>
              <w:ind w:left="60" w:right="60"/>
              <w:jc w:val="center"/>
              <w:cnfStyle w:val="000000100000"/>
              <w:rPr>
                <w:rFonts w:ascii="Arial" w:hAnsi="Arial" w:cs="Arial"/>
                <w:color w:val="000000"/>
                <w:sz w:val="18"/>
                <w:szCs w:val="18"/>
              </w:rPr>
            </w:pPr>
            <w:r w:rsidRPr="005B5371">
              <w:rPr>
                <w:rFonts w:ascii="Arial" w:hAnsi="Arial" w:cs="Arial"/>
                <w:color w:val="000000"/>
                <w:sz w:val="18"/>
                <w:szCs w:val="18"/>
              </w:rPr>
              <w:t>95% Confidence Interval for Mean</w:t>
            </w:r>
          </w:p>
        </w:tc>
        <w:tc>
          <w:tcPr>
            <w:cnfStyle w:val="000010000000"/>
            <w:tcW w:w="1078" w:type="dxa"/>
            <w:vMerge w:val="restart"/>
          </w:tcPr>
          <w:p w:rsidR="005B5371" w:rsidRPr="005B5371" w:rsidRDefault="005B5371" w:rsidP="005B5371">
            <w:pPr>
              <w:autoSpaceDE w:val="0"/>
              <w:autoSpaceDN w:val="0"/>
              <w:adjustRightInd w:val="0"/>
              <w:spacing w:line="320" w:lineRule="atLeast"/>
              <w:ind w:left="60" w:right="60"/>
              <w:jc w:val="center"/>
              <w:rPr>
                <w:rFonts w:ascii="Arial" w:hAnsi="Arial" w:cs="Arial"/>
                <w:color w:val="000000"/>
                <w:sz w:val="18"/>
                <w:szCs w:val="18"/>
              </w:rPr>
            </w:pPr>
            <w:r w:rsidRPr="005B5371">
              <w:rPr>
                <w:rFonts w:ascii="Arial" w:hAnsi="Arial" w:cs="Arial"/>
                <w:color w:val="000000"/>
                <w:sz w:val="18"/>
                <w:szCs w:val="18"/>
              </w:rPr>
              <w:t>Minimum</w:t>
            </w:r>
          </w:p>
        </w:tc>
        <w:tc>
          <w:tcPr>
            <w:tcW w:w="1109" w:type="dxa"/>
            <w:vMerge w:val="restart"/>
            <w:tcBorders>
              <w:right w:val="single" w:sz="18" w:space="0" w:color="4BACC6" w:themeColor="accent5"/>
            </w:tcBorders>
          </w:tcPr>
          <w:p w:rsidR="005B5371" w:rsidRPr="005B5371" w:rsidRDefault="005B5371" w:rsidP="005B5371">
            <w:pPr>
              <w:autoSpaceDE w:val="0"/>
              <w:autoSpaceDN w:val="0"/>
              <w:adjustRightInd w:val="0"/>
              <w:spacing w:line="320" w:lineRule="atLeast"/>
              <w:ind w:left="60" w:right="60"/>
              <w:jc w:val="center"/>
              <w:cnfStyle w:val="000000100000"/>
              <w:rPr>
                <w:rFonts w:ascii="Arial" w:hAnsi="Arial" w:cs="Arial"/>
                <w:color w:val="000000"/>
                <w:sz w:val="18"/>
                <w:szCs w:val="18"/>
              </w:rPr>
            </w:pPr>
            <w:r w:rsidRPr="005B5371">
              <w:rPr>
                <w:rFonts w:ascii="Arial" w:hAnsi="Arial" w:cs="Arial"/>
                <w:color w:val="000000"/>
                <w:sz w:val="18"/>
                <w:szCs w:val="18"/>
              </w:rPr>
              <w:t>Maximum</w:t>
            </w:r>
          </w:p>
        </w:tc>
      </w:tr>
      <w:tr w:rsidR="005B5371" w:rsidRPr="005B5371" w:rsidTr="004D3784">
        <w:tc>
          <w:tcPr>
            <w:cnfStyle w:val="000010000000"/>
            <w:tcW w:w="1668" w:type="dxa"/>
            <w:vMerge/>
            <w:tcBorders>
              <w:left w:val="single" w:sz="18" w:space="0" w:color="4BACC6" w:themeColor="accent5"/>
            </w:tcBorders>
          </w:tcPr>
          <w:p w:rsidR="005B5371" w:rsidRPr="005B5371" w:rsidRDefault="005B5371" w:rsidP="005B5371">
            <w:pPr>
              <w:autoSpaceDE w:val="0"/>
              <w:autoSpaceDN w:val="0"/>
              <w:adjustRightInd w:val="0"/>
              <w:rPr>
                <w:rFonts w:ascii="Arial" w:hAnsi="Arial" w:cs="Arial"/>
                <w:color w:val="000000"/>
                <w:sz w:val="18"/>
                <w:szCs w:val="18"/>
              </w:rPr>
            </w:pPr>
          </w:p>
        </w:tc>
        <w:tc>
          <w:tcPr>
            <w:tcW w:w="610" w:type="dxa"/>
            <w:vMerge/>
            <w:shd w:val="clear" w:color="auto" w:fill="DAEEF3" w:themeFill="accent5" w:themeFillTint="33"/>
          </w:tcPr>
          <w:p w:rsidR="005B5371" w:rsidRPr="005B5371" w:rsidRDefault="005B5371" w:rsidP="005B5371">
            <w:pPr>
              <w:autoSpaceDE w:val="0"/>
              <w:autoSpaceDN w:val="0"/>
              <w:adjustRightInd w:val="0"/>
              <w:cnfStyle w:val="000000000000"/>
              <w:rPr>
                <w:rFonts w:ascii="Arial" w:hAnsi="Arial" w:cs="Arial"/>
                <w:color w:val="000000"/>
                <w:sz w:val="18"/>
                <w:szCs w:val="18"/>
              </w:rPr>
            </w:pPr>
          </w:p>
        </w:tc>
        <w:tc>
          <w:tcPr>
            <w:cnfStyle w:val="000010000000"/>
            <w:tcW w:w="807" w:type="dxa"/>
            <w:vMerge/>
            <w:shd w:val="clear" w:color="auto" w:fill="DAEEF3" w:themeFill="accent5" w:themeFillTint="33"/>
          </w:tcPr>
          <w:p w:rsidR="005B5371" w:rsidRPr="005B5371" w:rsidRDefault="005B5371" w:rsidP="005B5371">
            <w:pPr>
              <w:autoSpaceDE w:val="0"/>
              <w:autoSpaceDN w:val="0"/>
              <w:adjustRightInd w:val="0"/>
              <w:rPr>
                <w:rFonts w:ascii="Arial" w:hAnsi="Arial" w:cs="Arial"/>
                <w:color w:val="000000"/>
                <w:sz w:val="18"/>
                <w:szCs w:val="18"/>
              </w:rPr>
            </w:pPr>
          </w:p>
        </w:tc>
        <w:tc>
          <w:tcPr>
            <w:tcW w:w="1072" w:type="dxa"/>
            <w:vMerge/>
          </w:tcPr>
          <w:p w:rsidR="005B5371" w:rsidRPr="005B5371" w:rsidRDefault="005B5371" w:rsidP="005B5371">
            <w:pPr>
              <w:autoSpaceDE w:val="0"/>
              <w:autoSpaceDN w:val="0"/>
              <w:adjustRightInd w:val="0"/>
              <w:cnfStyle w:val="000000000000"/>
              <w:rPr>
                <w:rFonts w:ascii="Arial" w:hAnsi="Arial" w:cs="Arial"/>
                <w:color w:val="000000"/>
                <w:sz w:val="18"/>
                <w:szCs w:val="18"/>
              </w:rPr>
            </w:pPr>
          </w:p>
        </w:tc>
        <w:tc>
          <w:tcPr>
            <w:cnfStyle w:val="000010000000"/>
            <w:tcW w:w="1078" w:type="dxa"/>
            <w:vMerge/>
          </w:tcPr>
          <w:p w:rsidR="005B5371" w:rsidRPr="005B5371" w:rsidRDefault="005B5371" w:rsidP="005B5371">
            <w:pPr>
              <w:autoSpaceDE w:val="0"/>
              <w:autoSpaceDN w:val="0"/>
              <w:adjustRightInd w:val="0"/>
              <w:rPr>
                <w:rFonts w:ascii="Arial" w:hAnsi="Arial" w:cs="Arial"/>
                <w:color w:val="000000"/>
                <w:sz w:val="18"/>
                <w:szCs w:val="18"/>
              </w:rPr>
            </w:pPr>
          </w:p>
        </w:tc>
        <w:tc>
          <w:tcPr>
            <w:tcW w:w="1109" w:type="dxa"/>
          </w:tcPr>
          <w:p w:rsidR="005B5371" w:rsidRPr="005B5371" w:rsidRDefault="005B5371" w:rsidP="005B5371">
            <w:pPr>
              <w:autoSpaceDE w:val="0"/>
              <w:autoSpaceDN w:val="0"/>
              <w:adjustRightInd w:val="0"/>
              <w:spacing w:line="320" w:lineRule="atLeast"/>
              <w:ind w:left="60" w:right="60"/>
              <w:jc w:val="center"/>
              <w:cnfStyle w:val="000000000000"/>
              <w:rPr>
                <w:rFonts w:ascii="Arial" w:hAnsi="Arial" w:cs="Arial"/>
                <w:color w:val="000000"/>
                <w:sz w:val="18"/>
                <w:szCs w:val="18"/>
              </w:rPr>
            </w:pPr>
            <w:r w:rsidRPr="005B5371">
              <w:rPr>
                <w:rFonts w:ascii="Arial" w:hAnsi="Arial" w:cs="Arial"/>
                <w:color w:val="000000"/>
                <w:sz w:val="18"/>
                <w:szCs w:val="18"/>
              </w:rPr>
              <w:t>Lower Bound</w:t>
            </w:r>
          </w:p>
        </w:tc>
        <w:tc>
          <w:tcPr>
            <w:cnfStyle w:val="000010000000"/>
            <w:tcW w:w="1109" w:type="dxa"/>
          </w:tcPr>
          <w:p w:rsidR="005B5371" w:rsidRPr="005B5371" w:rsidRDefault="005B5371" w:rsidP="005B5371">
            <w:pPr>
              <w:autoSpaceDE w:val="0"/>
              <w:autoSpaceDN w:val="0"/>
              <w:adjustRightInd w:val="0"/>
              <w:spacing w:line="320" w:lineRule="atLeast"/>
              <w:ind w:left="60" w:right="60"/>
              <w:jc w:val="center"/>
              <w:rPr>
                <w:rFonts w:ascii="Arial" w:hAnsi="Arial" w:cs="Arial"/>
                <w:color w:val="000000"/>
                <w:sz w:val="18"/>
                <w:szCs w:val="18"/>
              </w:rPr>
            </w:pPr>
            <w:r w:rsidRPr="005B5371">
              <w:rPr>
                <w:rFonts w:ascii="Arial" w:hAnsi="Arial" w:cs="Arial"/>
                <w:color w:val="000000"/>
                <w:sz w:val="18"/>
                <w:szCs w:val="18"/>
              </w:rPr>
              <w:t>Upper Bound</w:t>
            </w:r>
          </w:p>
        </w:tc>
        <w:tc>
          <w:tcPr>
            <w:tcW w:w="1078" w:type="dxa"/>
            <w:vMerge/>
          </w:tcPr>
          <w:p w:rsidR="005B5371" w:rsidRPr="005B5371" w:rsidRDefault="005B5371" w:rsidP="005B5371">
            <w:pPr>
              <w:autoSpaceDE w:val="0"/>
              <w:autoSpaceDN w:val="0"/>
              <w:adjustRightInd w:val="0"/>
              <w:cnfStyle w:val="000000000000"/>
              <w:rPr>
                <w:rFonts w:ascii="Arial" w:hAnsi="Arial" w:cs="Arial"/>
                <w:color w:val="000000"/>
                <w:sz w:val="18"/>
                <w:szCs w:val="18"/>
              </w:rPr>
            </w:pPr>
          </w:p>
        </w:tc>
        <w:tc>
          <w:tcPr>
            <w:cnfStyle w:val="000010000000"/>
            <w:tcW w:w="1109" w:type="dxa"/>
            <w:vMerge/>
            <w:tcBorders>
              <w:right w:val="single" w:sz="18" w:space="0" w:color="4BACC6" w:themeColor="accent5"/>
            </w:tcBorders>
          </w:tcPr>
          <w:p w:rsidR="005B5371" w:rsidRPr="005B5371" w:rsidRDefault="005B5371" w:rsidP="005B5371">
            <w:pPr>
              <w:autoSpaceDE w:val="0"/>
              <w:autoSpaceDN w:val="0"/>
              <w:adjustRightInd w:val="0"/>
              <w:rPr>
                <w:rFonts w:ascii="Arial" w:hAnsi="Arial" w:cs="Arial"/>
                <w:color w:val="000000"/>
                <w:sz w:val="18"/>
                <w:szCs w:val="18"/>
              </w:rPr>
            </w:pPr>
          </w:p>
        </w:tc>
      </w:tr>
      <w:tr w:rsidR="005B5371" w:rsidRPr="005B5371" w:rsidTr="004D3784">
        <w:trPr>
          <w:cnfStyle w:val="000000100000"/>
        </w:trPr>
        <w:tc>
          <w:tcPr>
            <w:cnfStyle w:val="000010000000"/>
            <w:tcW w:w="1668" w:type="dxa"/>
            <w:tcBorders>
              <w:left w:val="single" w:sz="18" w:space="0" w:color="4BACC6" w:themeColor="accent5"/>
            </w:tcBorders>
            <w:shd w:val="clear" w:color="auto" w:fill="DAEEF3" w:themeFill="accent5" w:themeFillTint="33"/>
          </w:tcPr>
          <w:p w:rsidR="005B5371" w:rsidRPr="005B5371" w:rsidRDefault="005B5371" w:rsidP="005B5371">
            <w:pPr>
              <w:autoSpaceDE w:val="0"/>
              <w:autoSpaceDN w:val="0"/>
              <w:adjustRightInd w:val="0"/>
              <w:spacing w:line="320" w:lineRule="atLeast"/>
              <w:ind w:left="60" w:right="60"/>
              <w:rPr>
                <w:rFonts w:ascii="Arial" w:hAnsi="Arial" w:cs="Arial"/>
                <w:color w:val="000000"/>
                <w:sz w:val="18"/>
                <w:szCs w:val="18"/>
              </w:rPr>
            </w:pPr>
            <w:r w:rsidRPr="005B5371">
              <w:rPr>
                <w:rFonts w:ascii="Arial" w:hAnsi="Arial" w:cs="Arial"/>
                <w:color w:val="000000"/>
                <w:sz w:val="18"/>
                <w:szCs w:val="18"/>
              </w:rPr>
              <w:t>Άγαμος/η</w:t>
            </w:r>
          </w:p>
        </w:tc>
        <w:tc>
          <w:tcPr>
            <w:tcW w:w="610"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26</w:t>
            </w:r>
          </w:p>
        </w:tc>
        <w:tc>
          <w:tcPr>
            <w:cnfStyle w:val="000010000000"/>
            <w:tcW w:w="807"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33.62</w:t>
            </w:r>
          </w:p>
        </w:tc>
        <w:tc>
          <w:tcPr>
            <w:tcW w:w="1072"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5.231</w:t>
            </w:r>
          </w:p>
        </w:tc>
        <w:tc>
          <w:tcPr>
            <w:cnfStyle w:val="000010000000"/>
            <w:tcW w:w="1078"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1.026</w:t>
            </w:r>
          </w:p>
        </w:tc>
        <w:tc>
          <w:tcPr>
            <w:tcW w:w="1109"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31.50</w:t>
            </w:r>
          </w:p>
        </w:tc>
        <w:tc>
          <w:tcPr>
            <w:cnfStyle w:val="000010000000"/>
            <w:tcW w:w="1109"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35.73</w:t>
            </w:r>
          </w:p>
        </w:tc>
        <w:tc>
          <w:tcPr>
            <w:tcW w:w="1078"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17</w:t>
            </w:r>
          </w:p>
        </w:tc>
        <w:tc>
          <w:tcPr>
            <w:cnfStyle w:val="000010000000"/>
            <w:tcW w:w="1109" w:type="dxa"/>
            <w:tcBorders>
              <w:right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41</w:t>
            </w:r>
          </w:p>
        </w:tc>
      </w:tr>
      <w:tr w:rsidR="005B5371" w:rsidRPr="005B5371" w:rsidTr="004D3784">
        <w:tc>
          <w:tcPr>
            <w:cnfStyle w:val="000010000000"/>
            <w:tcW w:w="1668" w:type="dxa"/>
            <w:tcBorders>
              <w:left w:val="single" w:sz="18" w:space="0" w:color="4BACC6" w:themeColor="accent5"/>
            </w:tcBorders>
            <w:shd w:val="clear" w:color="auto" w:fill="DAEEF3" w:themeFill="accent5" w:themeFillTint="33"/>
          </w:tcPr>
          <w:p w:rsidR="005B5371" w:rsidRPr="005B5371" w:rsidRDefault="005B5371" w:rsidP="005B5371">
            <w:pPr>
              <w:autoSpaceDE w:val="0"/>
              <w:autoSpaceDN w:val="0"/>
              <w:adjustRightInd w:val="0"/>
              <w:spacing w:line="320" w:lineRule="atLeast"/>
              <w:ind w:left="60" w:right="60"/>
              <w:rPr>
                <w:rFonts w:ascii="Arial" w:hAnsi="Arial" w:cs="Arial"/>
                <w:color w:val="000000"/>
                <w:sz w:val="18"/>
                <w:szCs w:val="18"/>
              </w:rPr>
            </w:pPr>
            <w:r w:rsidRPr="005B5371">
              <w:rPr>
                <w:rFonts w:ascii="Arial" w:hAnsi="Arial" w:cs="Arial"/>
                <w:color w:val="000000"/>
                <w:sz w:val="18"/>
                <w:szCs w:val="18"/>
              </w:rPr>
              <w:t>Παντρεμένος/η</w:t>
            </w:r>
          </w:p>
        </w:tc>
        <w:tc>
          <w:tcPr>
            <w:tcW w:w="610" w:type="dxa"/>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22</w:t>
            </w:r>
          </w:p>
        </w:tc>
        <w:tc>
          <w:tcPr>
            <w:cnfStyle w:val="000010000000"/>
            <w:tcW w:w="807"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32.68</w:t>
            </w:r>
          </w:p>
        </w:tc>
        <w:tc>
          <w:tcPr>
            <w:tcW w:w="1072" w:type="dxa"/>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5.186</w:t>
            </w:r>
          </w:p>
        </w:tc>
        <w:tc>
          <w:tcPr>
            <w:cnfStyle w:val="000010000000"/>
            <w:tcW w:w="1078"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1.106</w:t>
            </w:r>
          </w:p>
        </w:tc>
        <w:tc>
          <w:tcPr>
            <w:tcW w:w="1109" w:type="dxa"/>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30.38</w:t>
            </w:r>
          </w:p>
        </w:tc>
        <w:tc>
          <w:tcPr>
            <w:cnfStyle w:val="000010000000"/>
            <w:tcW w:w="1109"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34.98</w:t>
            </w:r>
          </w:p>
        </w:tc>
        <w:tc>
          <w:tcPr>
            <w:tcW w:w="1078" w:type="dxa"/>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16</w:t>
            </w:r>
          </w:p>
        </w:tc>
        <w:tc>
          <w:tcPr>
            <w:cnfStyle w:val="000010000000"/>
            <w:tcW w:w="1109" w:type="dxa"/>
            <w:tcBorders>
              <w:right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41</w:t>
            </w:r>
          </w:p>
        </w:tc>
      </w:tr>
      <w:tr w:rsidR="005B5371" w:rsidRPr="005B5371" w:rsidTr="004D3784">
        <w:trPr>
          <w:cnfStyle w:val="000000100000"/>
        </w:trPr>
        <w:tc>
          <w:tcPr>
            <w:cnfStyle w:val="000010000000"/>
            <w:tcW w:w="1668" w:type="dxa"/>
            <w:tcBorders>
              <w:left w:val="single" w:sz="18" w:space="0" w:color="4BACC6" w:themeColor="accent5"/>
            </w:tcBorders>
            <w:shd w:val="clear" w:color="auto" w:fill="DAEEF3" w:themeFill="accent5" w:themeFillTint="33"/>
          </w:tcPr>
          <w:p w:rsidR="005B5371" w:rsidRPr="005B5371" w:rsidRDefault="005B5371" w:rsidP="005B5371">
            <w:pPr>
              <w:autoSpaceDE w:val="0"/>
              <w:autoSpaceDN w:val="0"/>
              <w:adjustRightInd w:val="0"/>
              <w:spacing w:line="320" w:lineRule="atLeast"/>
              <w:ind w:left="60" w:right="60"/>
              <w:rPr>
                <w:rFonts w:ascii="Arial" w:hAnsi="Arial" w:cs="Arial"/>
                <w:color w:val="000000"/>
                <w:sz w:val="18"/>
                <w:szCs w:val="18"/>
              </w:rPr>
            </w:pPr>
            <w:r w:rsidRPr="005B5371">
              <w:rPr>
                <w:rFonts w:ascii="Arial" w:hAnsi="Arial" w:cs="Arial"/>
                <w:color w:val="000000"/>
                <w:sz w:val="18"/>
                <w:szCs w:val="18"/>
              </w:rPr>
              <w:t>Διαζευγμένος/η</w:t>
            </w:r>
          </w:p>
        </w:tc>
        <w:tc>
          <w:tcPr>
            <w:tcW w:w="610"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5</w:t>
            </w:r>
          </w:p>
        </w:tc>
        <w:tc>
          <w:tcPr>
            <w:cnfStyle w:val="000010000000"/>
            <w:tcW w:w="807"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40.40</w:t>
            </w:r>
          </w:p>
        </w:tc>
        <w:tc>
          <w:tcPr>
            <w:tcW w:w="1072"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2.966</w:t>
            </w:r>
          </w:p>
        </w:tc>
        <w:tc>
          <w:tcPr>
            <w:cnfStyle w:val="000010000000"/>
            <w:tcW w:w="1078"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1.327</w:t>
            </w:r>
          </w:p>
        </w:tc>
        <w:tc>
          <w:tcPr>
            <w:tcW w:w="1109"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36.72</w:t>
            </w:r>
          </w:p>
        </w:tc>
        <w:tc>
          <w:tcPr>
            <w:cnfStyle w:val="000010000000"/>
            <w:tcW w:w="1109"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44.08</w:t>
            </w:r>
          </w:p>
        </w:tc>
        <w:tc>
          <w:tcPr>
            <w:tcW w:w="1078"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37</w:t>
            </w:r>
          </w:p>
        </w:tc>
        <w:tc>
          <w:tcPr>
            <w:cnfStyle w:val="000010000000"/>
            <w:tcW w:w="1109" w:type="dxa"/>
            <w:tcBorders>
              <w:right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44</w:t>
            </w:r>
          </w:p>
        </w:tc>
      </w:tr>
      <w:tr w:rsidR="005B5371" w:rsidRPr="005B5371" w:rsidTr="004D3784">
        <w:tc>
          <w:tcPr>
            <w:cnfStyle w:val="000010000000"/>
            <w:tcW w:w="1668" w:type="dxa"/>
            <w:tcBorders>
              <w:left w:val="single" w:sz="18" w:space="0" w:color="4BACC6" w:themeColor="accent5"/>
            </w:tcBorders>
            <w:shd w:val="clear" w:color="auto" w:fill="DAEEF3" w:themeFill="accent5" w:themeFillTint="33"/>
          </w:tcPr>
          <w:p w:rsidR="005B5371" w:rsidRPr="005B5371" w:rsidRDefault="005B5371" w:rsidP="005B5371">
            <w:pPr>
              <w:autoSpaceDE w:val="0"/>
              <w:autoSpaceDN w:val="0"/>
              <w:adjustRightInd w:val="0"/>
              <w:spacing w:line="320" w:lineRule="atLeast"/>
              <w:ind w:left="60" w:right="60"/>
              <w:rPr>
                <w:rFonts w:ascii="Arial" w:hAnsi="Arial" w:cs="Arial"/>
                <w:color w:val="000000"/>
                <w:sz w:val="18"/>
                <w:szCs w:val="18"/>
              </w:rPr>
            </w:pPr>
            <w:r w:rsidRPr="005B5371">
              <w:rPr>
                <w:rFonts w:ascii="Arial" w:hAnsi="Arial" w:cs="Arial"/>
                <w:color w:val="000000"/>
                <w:sz w:val="18"/>
                <w:szCs w:val="18"/>
              </w:rPr>
              <w:t>Χήρος/α</w:t>
            </w:r>
          </w:p>
        </w:tc>
        <w:tc>
          <w:tcPr>
            <w:tcW w:w="610" w:type="dxa"/>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1</w:t>
            </w:r>
          </w:p>
        </w:tc>
        <w:tc>
          <w:tcPr>
            <w:cnfStyle w:val="000010000000"/>
            <w:tcW w:w="807"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35.00</w:t>
            </w:r>
          </w:p>
        </w:tc>
        <w:tc>
          <w:tcPr>
            <w:tcW w:w="1072" w:type="dxa"/>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w:t>
            </w:r>
          </w:p>
        </w:tc>
        <w:tc>
          <w:tcPr>
            <w:cnfStyle w:val="000010000000"/>
            <w:tcW w:w="1078"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w:t>
            </w:r>
          </w:p>
        </w:tc>
        <w:tc>
          <w:tcPr>
            <w:tcW w:w="1109" w:type="dxa"/>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w:t>
            </w:r>
          </w:p>
        </w:tc>
        <w:tc>
          <w:tcPr>
            <w:cnfStyle w:val="000010000000"/>
            <w:tcW w:w="1109"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w:t>
            </w:r>
          </w:p>
        </w:tc>
        <w:tc>
          <w:tcPr>
            <w:tcW w:w="1078" w:type="dxa"/>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35</w:t>
            </w:r>
          </w:p>
        </w:tc>
        <w:tc>
          <w:tcPr>
            <w:cnfStyle w:val="000010000000"/>
            <w:tcW w:w="1109" w:type="dxa"/>
            <w:tcBorders>
              <w:right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35</w:t>
            </w:r>
          </w:p>
        </w:tc>
      </w:tr>
      <w:tr w:rsidR="005B5371" w:rsidRPr="005B5371" w:rsidTr="004D3784">
        <w:trPr>
          <w:cnfStyle w:val="000000100000"/>
        </w:trPr>
        <w:tc>
          <w:tcPr>
            <w:cnfStyle w:val="000010000000"/>
            <w:tcW w:w="1668" w:type="dxa"/>
            <w:tcBorders>
              <w:left w:val="single" w:sz="18" w:space="0" w:color="4BACC6" w:themeColor="accent5"/>
            </w:tcBorders>
            <w:shd w:val="clear" w:color="auto" w:fill="DAEEF3" w:themeFill="accent5" w:themeFillTint="33"/>
          </w:tcPr>
          <w:p w:rsidR="005B5371" w:rsidRPr="005B5371" w:rsidRDefault="005B5371" w:rsidP="005B5371">
            <w:pPr>
              <w:autoSpaceDE w:val="0"/>
              <w:autoSpaceDN w:val="0"/>
              <w:adjustRightInd w:val="0"/>
              <w:spacing w:line="320" w:lineRule="atLeast"/>
              <w:ind w:left="60" w:right="60"/>
              <w:rPr>
                <w:rFonts w:ascii="Arial" w:hAnsi="Arial" w:cs="Arial"/>
                <w:color w:val="000000"/>
                <w:sz w:val="18"/>
                <w:szCs w:val="18"/>
              </w:rPr>
            </w:pPr>
            <w:r w:rsidRPr="005B5371">
              <w:rPr>
                <w:rFonts w:ascii="Arial" w:hAnsi="Arial" w:cs="Arial"/>
                <w:color w:val="000000"/>
                <w:sz w:val="18"/>
                <w:szCs w:val="18"/>
              </w:rPr>
              <w:t>Συμβίωση</w:t>
            </w:r>
          </w:p>
        </w:tc>
        <w:tc>
          <w:tcPr>
            <w:tcW w:w="610"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7</w:t>
            </w:r>
          </w:p>
        </w:tc>
        <w:tc>
          <w:tcPr>
            <w:cnfStyle w:val="000010000000"/>
            <w:tcW w:w="807"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33.71</w:t>
            </w:r>
          </w:p>
        </w:tc>
        <w:tc>
          <w:tcPr>
            <w:tcW w:w="1072"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5.908</w:t>
            </w:r>
          </w:p>
        </w:tc>
        <w:tc>
          <w:tcPr>
            <w:cnfStyle w:val="000010000000"/>
            <w:tcW w:w="1078"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2.233</w:t>
            </w:r>
          </w:p>
        </w:tc>
        <w:tc>
          <w:tcPr>
            <w:tcW w:w="1109"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28.25</w:t>
            </w:r>
          </w:p>
        </w:tc>
        <w:tc>
          <w:tcPr>
            <w:cnfStyle w:val="000010000000"/>
            <w:tcW w:w="1109" w:type="dxa"/>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39.18</w:t>
            </w:r>
          </w:p>
        </w:tc>
        <w:tc>
          <w:tcPr>
            <w:tcW w:w="1078" w:type="dxa"/>
          </w:tcPr>
          <w:p w:rsidR="005B5371" w:rsidRPr="005B5371" w:rsidRDefault="005B5371" w:rsidP="005B5371">
            <w:pPr>
              <w:autoSpaceDE w:val="0"/>
              <w:autoSpaceDN w:val="0"/>
              <w:adjustRightInd w:val="0"/>
              <w:spacing w:line="320" w:lineRule="atLeast"/>
              <w:ind w:left="60" w:right="60"/>
              <w:jc w:val="right"/>
              <w:cnfStyle w:val="000000100000"/>
              <w:rPr>
                <w:rFonts w:ascii="Arial" w:hAnsi="Arial" w:cs="Arial"/>
                <w:color w:val="000000"/>
                <w:sz w:val="18"/>
                <w:szCs w:val="18"/>
              </w:rPr>
            </w:pPr>
            <w:r w:rsidRPr="005B5371">
              <w:rPr>
                <w:rFonts w:ascii="Arial" w:hAnsi="Arial" w:cs="Arial"/>
                <w:color w:val="000000"/>
                <w:sz w:val="18"/>
                <w:szCs w:val="18"/>
              </w:rPr>
              <w:t>22</w:t>
            </w:r>
          </w:p>
        </w:tc>
        <w:tc>
          <w:tcPr>
            <w:cnfStyle w:val="000010000000"/>
            <w:tcW w:w="1109" w:type="dxa"/>
            <w:tcBorders>
              <w:right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39</w:t>
            </w:r>
          </w:p>
        </w:tc>
      </w:tr>
      <w:tr w:rsidR="005B5371" w:rsidRPr="005B5371" w:rsidTr="004D3784">
        <w:tc>
          <w:tcPr>
            <w:cnfStyle w:val="000010000000"/>
            <w:tcW w:w="1668" w:type="dxa"/>
            <w:tcBorders>
              <w:left w:val="single" w:sz="18" w:space="0" w:color="4BACC6" w:themeColor="accent5"/>
              <w:bottom w:val="single" w:sz="18" w:space="0" w:color="4BACC6" w:themeColor="accent5"/>
            </w:tcBorders>
            <w:shd w:val="clear" w:color="auto" w:fill="DAEEF3" w:themeFill="accent5" w:themeFillTint="33"/>
          </w:tcPr>
          <w:p w:rsidR="005B5371" w:rsidRPr="005B5371" w:rsidRDefault="005B5371" w:rsidP="005B5371">
            <w:pPr>
              <w:autoSpaceDE w:val="0"/>
              <w:autoSpaceDN w:val="0"/>
              <w:adjustRightInd w:val="0"/>
              <w:spacing w:line="320" w:lineRule="atLeast"/>
              <w:ind w:left="60" w:right="60"/>
              <w:rPr>
                <w:rFonts w:ascii="Arial" w:hAnsi="Arial" w:cs="Arial"/>
                <w:color w:val="000000"/>
                <w:sz w:val="18"/>
                <w:szCs w:val="18"/>
              </w:rPr>
            </w:pPr>
            <w:r w:rsidRPr="005B5371">
              <w:rPr>
                <w:rFonts w:ascii="Arial" w:hAnsi="Arial" w:cs="Arial"/>
                <w:color w:val="000000"/>
                <w:sz w:val="18"/>
                <w:szCs w:val="18"/>
              </w:rPr>
              <w:t>Total</w:t>
            </w:r>
          </w:p>
        </w:tc>
        <w:tc>
          <w:tcPr>
            <w:tcW w:w="610" w:type="dxa"/>
            <w:tcBorders>
              <w:bottom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61</w:t>
            </w:r>
          </w:p>
        </w:tc>
        <w:tc>
          <w:tcPr>
            <w:cnfStyle w:val="000010000000"/>
            <w:tcW w:w="807" w:type="dxa"/>
            <w:tcBorders>
              <w:bottom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33.87</w:t>
            </w:r>
          </w:p>
        </w:tc>
        <w:tc>
          <w:tcPr>
            <w:tcW w:w="1072" w:type="dxa"/>
            <w:tcBorders>
              <w:bottom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5.387</w:t>
            </w:r>
          </w:p>
        </w:tc>
        <w:tc>
          <w:tcPr>
            <w:cnfStyle w:val="000010000000"/>
            <w:tcW w:w="1078" w:type="dxa"/>
            <w:tcBorders>
              <w:bottom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.690</w:t>
            </w:r>
          </w:p>
        </w:tc>
        <w:tc>
          <w:tcPr>
            <w:tcW w:w="1109" w:type="dxa"/>
            <w:tcBorders>
              <w:bottom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32.49</w:t>
            </w:r>
          </w:p>
        </w:tc>
        <w:tc>
          <w:tcPr>
            <w:cnfStyle w:val="000010000000"/>
            <w:tcW w:w="1109" w:type="dxa"/>
            <w:tcBorders>
              <w:bottom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35.25</w:t>
            </w:r>
          </w:p>
        </w:tc>
        <w:tc>
          <w:tcPr>
            <w:tcW w:w="1078" w:type="dxa"/>
            <w:tcBorders>
              <w:bottom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cnfStyle w:val="000000000000"/>
              <w:rPr>
                <w:rFonts w:ascii="Arial" w:hAnsi="Arial" w:cs="Arial"/>
                <w:color w:val="000000"/>
                <w:sz w:val="18"/>
                <w:szCs w:val="18"/>
              </w:rPr>
            </w:pPr>
            <w:r w:rsidRPr="005B5371">
              <w:rPr>
                <w:rFonts w:ascii="Arial" w:hAnsi="Arial" w:cs="Arial"/>
                <w:color w:val="000000"/>
                <w:sz w:val="18"/>
                <w:szCs w:val="18"/>
              </w:rPr>
              <w:t>16</w:t>
            </w:r>
          </w:p>
        </w:tc>
        <w:tc>
          <w:tcPr>
            <w:cnfStyle w:val="000010000000"/>
            <w:tcW w:w="1109" w:type="dxa"/>
            <w:tcBorders>
              <w:bottom w:val="single" w:sz="18" w:space="0" w:color="4BACC6" w:themeColor="accent5"/>
              <w:right w:val="single" w:sz="18" w:space="0" w:color="4BACC6" w:themeColor="accent5"/>
            </w:tcBorders>
          </w:tcPr>
          <w:p w:rsidR="005B5371" w:rsidRPr="005B5371" w:rsidRDefault="005B5371" w:rsidP="005B5371">
            <w:pPr>
              <w:autoSpaceDE w:val="0"/>
              <w:autoSpaceDN w:val="0"/>
              <w:adjustRightInd w:val="0"/>
              <w:spacing w:line="320" w:lineRule="atLeast"/>
              <w:ind w:left="60" w:right="60"/>
              <w:jc w:val="right"/>
              <w:rPr>
                <w:rFonts w:ascii="Arial" w:hAnsi="Arial" w:cs="Arial"/>
                <w:color w:val="000000"/>
                <w:sz w:val="18"/>
                <w:szCs w:val="18"/>
              </w:rPr>
            </w:pPr>
            <w:r w:rsidRPr="005B5371">
              <w:rPr>
                <w:rFonts w:ascii="Arial" w:hAnsi="Arial" w:cs="Arial"/>
                <w:color w:val="000000"/>
                <w:sz w:val="18"/>
                <w:szCs w:val="18"/>
              </w:rPr>
              <w:t>44</w:t>
            </w:r>
          </w:p>
        </w:tc>
      </w:tr>
    </w:tbl>
    <w:p w:rsidR="005B5371" w:rsidRPr="005B5371" w:rsidRDefault="005B5371" w:rsidP="005B5371">
      <w:pPr>
        <w:autoSpaceDE w:val="0"/>
        <w:autoSpaceDN w:val="0"/>
        <w:adjustRightInd w:val="0"/>
        <w:spacing w:after="0" w:line="400" w:lineRule="atLeast"/>
        <w:rPr>
          <w:rFonts w:ascii="Times New Roman" w:hAnsi="Times New Roman" w:cs="Times New Roman"/>
          <w:sz w:val="24"/>
          <w:szCs w:val="24"/>
        </w:rPr>
      </w:pPr>
    </w:p>
    <w:p w:rsidR="00D0291C" w:rsidRDefault="005B5371" w:rsidP="005B537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Από τον έλεγχο </w:t>
      </w:r>
      <w:r>
        <w:rPr>
          <w:rFonts w:ascii="Times New Roman" w:hAnsi="Times New Roman" w:cs="Times New Roman"/>
          <w:sz w:val="24"/>
          <w:szCs w:val="24"/>
          <w:lang w:val="en-US"/>
        </w:rPr>
        <w:t>One</w:t>
      </w:r>
      <w:r w:rsidRPr="005100A1">
        <w:rPr>
          <w:rFonts w:ascii="Times New Roman" w:hAnsi="Times New Roman" w:cs="Times New Roman"/>
          <w:sz w:val="24"/>
          <w:szCs w:val="24"/>
        </w:rPr>
        <w:t>-</w:t>
      </w:r>
      <w:r>
        <w:rPr>
          <w:rFonts w:ascii="Times New Roman" w:hAnsi="Times New Roman" w:cs="Times New Roman"/>
          <w:sz w:val="24"/>
          <w:szCs w:val="24"/>
          <w:lang w:val="en-US"/>
        </w:rPr>
        <w:t>Way</w:t>
      </w:r>
      <w:r w:rsidRPr="005100A1">
        <w:rPr>
          <w:rFonts w:ascii="Times New Roman" w:hAnsi="Times New Roman" w:cs="Times New Roman"/>
          <w:sz w:val="24"/>
          <w:szCs w:val="24"/>
        </w:rPr>
        <w:t xml:space="preserve"> </w:t>
      </w:r>
      <w:r>
        <w:rPr>
          <w:rFonts w:ascii="Times New Roman" w:hAnsi="Times New Roman" w:cs="Times New Roman"/>
          <w:sz w:val="24"/>
          <w:szCs w:val="24"/>
          <w:lang w:val="en-US"/>
        </w:rPr>
        <w:t>Anova</w:t>
      </w:r>
      <w:r>
        <w:rPr>
          <w:rFonts w:ascii="Times New Roman" w:hAnsi="Times New Roman" w:cs="Times New Roman"/>
          <w:sz w:val="24"/>
          <w:szCs w:val="24"/>
        </w:rPr>
        <w:t xml:space="preserve">, το </w:t>
      </w:r>
      <w:r>
        <w:rPr>
          <w:rFonts w:ascii="Times New Roman" w:hAnsi="Times New Roman" w:cs="Times New Roman"/>
          <w:sz w:val="24"/>
          <w:szCs w:val="24"/>
          <w:lang w:val="en-US"/>
        </w:rPr>
        <w:t>p</w:t>
      </w:r>
      <w:r w:rsidRPr="00616178">
        <w:rPr>
          <w:rFonts w:ascii="Times New Roman" w:hAnsi="Times New Roman" w:cs="Times New Roman"/>
          <w:sz w:val="24"/>
          <w:szCs w:val="24"/>
        </w:rPr>
        <w:t>=0,</w:t>
      </w:r>
      <w:r>
        <w:rPr>
          <w:rFonts w:ascii="Times New Roman" w:hAnsi="Times New Roman" w:cs="Times New Roman"/>
          <w:sz w:val="24"/>
          <w:szCs w:val="24"/>
        </w:rPr>
        <w:t>068</w:t>
      </w:r>
      <w:r w:rsidRPr="00616178">
        <w:rPr>
          <w:rFonts w:ascii="Times New Roman" w:hAnsi="Times New Roman" w:cs="Times New Roman"/>
          <w:sz w:val="24"/>
          <w:szCs w:val="24"/>
        </w:rPr>
        <w:t xml:space="preserve"> </w:t>
      </w:r>
      <w:r>
        <w:rPr>
          <w:rFonts w:ascii="Times New Roman" w:hAnsi="Times New Roman" w:cs="Times New Roman"/>
          <w:sz w:val="24"/>
          <w:szCs w:val="24"/>
        </w:rPr>
        <w:t>το οποίο είναι &gt;0,05, άρα μπορούμε να ισχυριστούμε ότι δεν υπάρχει στατιστικά σημαντική διαφορά ανάμεσα στην οικογενειακή κατάσταση και το σκορ τις ορθορεξίας.</w:t>
      </w:r>
    </w:p>
    <w:p w:rsidR="005B5371" w:rsidRDefault="005B5371" w:rsidP="00F5766F">
      <w:pPr>
        <w:autoSpaceDE w:val="0"/>
        <w:autoSpaceDN w:val="0"/>
        <w:adjustRightInd w:val="0"/>
        <w:spacing w:after="0" w:line="360" w:lineRule="auto"/>
        <w:jc w:val="both"/>
        <w:rPr>
          <w:rFonts w:ascii="Times New Roman" w:hAnsi="Times New Roman" w:cs="Times New Roman"/>
          <w:sz w:val="24"/>
          <w:szCs w:val="24"/>
        </w:rPr>
      </w:pPr>
    </w:p>
    <w:p w:rsidR="005B5371" w:rsidRPr="005B5371" w:rsidRDefault="005B5371" w:rsidP="005B5371">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Διάγραμμα 4:</w:t>
      </w:r>
      <w:r w:rsidRPr="005B5371">
        <w:rPr>
          <w:rFonts w:ascii="Times New Roman" w:hAnsi="Times New Roman" w:cs="Times New Roman"/>
        </w:rPr>
        <w:t xml:space="preserve"> </w:t>
      </w:r>
      <w:r>
        <w:rPr>
          <w:rFonts w:ascii="Times New Roman" w:hAnsi="Times New Roman" w:cs="Times New Roman"/>
        </w:rPr>
        <w:t>Μέσες τιμές ανάμεσα στην οικογενειακή κατάσταση</w:t>
      </w:r>
    </w:p>
    <w:p w:rsidR="005B5371" w:rsidRDefault="005B5371" w:rsidP="005B53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541959" cy="2833567"/>
            <wp:effectExtent l="19050" t="0" r="1341" b="0"/>
            <wp:docPr id="5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3543618" cy="2834894"/>
                    </a:xfrm>
                    <a:prstGeom prst="rect">
                      <a:avLst/>
                    </a:prstGeom>
                    <a:noFill/>
                    <a:ln w="9525">
                      <a:noFill/>
                      <a:miter lim="800000"/>
                      <a:headEnd/>
                      <a:tailEnd/>
                    </a:ln>
                  </pic:spPr>
                </pic:pic>
              </a:graphicData>
            </a:graphic>
          </wp:inline>
        </w:drawing>
      </w:r>
    </w:p>
    <w:p w:rsidR="00D0291C" w:rsidRPr="0084607A" w:rsidRDefault="00D0291C" w:rsidP="00D0291C">
      <w:pPr>
        <w:autoSpaceDE w:val="0"/>
        <w:autoSpaceDN w:val="0"/>
        <w:adjustRightInd w:val="0"/>
        <w:spacing w:after="0" w:line="360" w:lineRule="auto"/>
        <w:jc w:val="both"/>
        <w:rPr>
          <w:rFonts w:ascii="Times New Roman" w:hAnsi="Times New Roman" w:cs="Times New Roman"/>
          <w:sz w:val="24"/>
          <w:szCs w:val="24"/>
        </w:rPr>
      </w:pPr>
    </w:p>
    <w:p w:rsidR="00F5766F" w:rsidRDefault="00F5766F" w:rsidP="004A65D8">
      <w:pPr>
        <w:autoSpaceDE w:val="0"/>
        <w:autoSpaceDN w:val="0"/>
        <w:adjustRightInd w:val="0"/>
        <w:spacing w:after="0"/>
        <w:jc w:val="both"/>
        <w:rPr>
          <w:rFonts w:ascii="Times New Roman" w:hAnsi="Times New Roman" w:cs="Times New Roman"/>
        </w:rPr>
      </w:pPr>
    </w:p>
    <w:p w:rsidR="00F5766F" w:rsidRDefault="00F5766F" w:rsidP="004A65D8">
      <w:pPr>
        <w:autoSpaceDE w:val="0"/>
        <w:autoSpaceDN w:val="0"/>
        <w:adjustRightInd w:val="0"/>
        <w:spacing w:after="0"/>
        <w:jc w:val="both"/>
        <w:rPr>
          <w:rFonts w:ascii="Times New Roman" w:hAnsi="Times New Roman" w:cs="Times New Roman"/>
        </w:rPr>
      </w:pPr>
    </w:p>
    <w:p w:rsidR="00F5766F" w:rsidRDefault="00F5766F" w:rsidP="004A65D8">
      <w:pPr>
        <w:autoSpaceDE w:val="0"/>
        <w:autoSpaceDN w:val="0"/>
        <w:adjustRightInd w:val="0"/>
        <w:spacing w:after="0"/>
        <w:jc w:val="both"/>
        <w:rPr>
          <w:rFonts w:ascii="Times New Roman" w:hAnsi="Times New Roman" w:cs="Times New Roman"/>
        </w:rPr>
      </w:pPr>
    </w:p>
    <w:p w:rsidR="00F5766F" w:rsidRDefault="00F5766F" w:rsidP="004A65D8">
      <w:pPr>
        <w:autoSpaceDE w:val="0"/>
        <w:autoSpaceDN w:val="0"/>
        <w:adjustRightInd w:val="0"/>
        <w:spacing w:after="0"/>
        <w:jc w:val="both"/>
        <w:rPr>
          <w:rFonts w:ascii="Times New Roman" w:hAnsi="Times New Roman" w:cs="Times New Roman"/>
        </w:rPr>
      </w:pPr>
    </w:p>
    <w:p w:rsidR="00F5766F" w:rsidRDefault="00F5766F" w:rsidP="004A65D8">
      <w:pPr>
        <w:autoSpaceDE w:val="0"/>
        <w:autoSpaceDN w:val="0"/>
        <w:adjustRightInd w:val="0"/>
        <w:spacing w:after="0"/>
        <w:jc w:val="both"/>
        <w:rPr>
          <w:rFonts w:ascii="Times New Roman" w:hAnsi="Times New Roman" w:cs="Times New Roman"/>
        </w:rPr>
      </w:pPr>
    </w:p>
    <w:p w:rsidR="00F5766F" w:rsidRDefault="00F5766F" w:rsidP="004A65D8">
      <w:pPr>
        <w:autoSpaceDE w:val="0"/>
        <w:autoSpaceDN w:val="0"/>
        <w:adjustRightInd w:val="0"/>
        <w:spacing w:after="0"/>
        <w:jc w:val="both"/>
        <w:rPr>
          <w:rFonts w:ascii="Times New Roman" w:hAnsi="Times New Roman" w:cs="Times New Roman"/>
        </w:rPr>
      </w:pPr>
    </w:p>
    <w:p w:rsidR="00F5766F" w:rsidRDefault="00F5766F" w:rsidP="004A65D8">
      <w:pPr>
        <w:autoSpaceDE w:val="0"/>
        <w:autoSpaceDN w:val="0"/>
        <w:adjustRightInd w:val="0"/>
        <w:spacing w:after="0"/>
        <w:jc w:val="both"/>
        <w:rPr>
          <w:rFonts w:ascii="Times New Roman" w:hAnsi="Times New Roman" w:cs="Times New Roman"/>
        </w:rPr>
      </w:pPr>
    </w:p>
    <w:p w:rsidR="00CE14EB" w:rsidRDefault="00CE14EB" w:rsidP="004A65D8">
      <w:pPr>
        <w:autoSpaceDE w:val="0"/>
        <w:autoSpaceDN w:val="0"/>
        <w:adjustRightInd w:val="0"/>
        <w:spacing w:after="0"/>
        <w:jc w:val="both"/>
        <w:rPr>
          <w:rFonts w:ascii="Times New Roman" w:hAnsi="Times New Roman" w:cs="Times New Roman"/>
        </w:rPr>
      </w:pPr>
    </w:p>
    <w:p w:rsidR="00217143" w:rsidRPr="00217143" w:rsidRDefault="004A65D8" w:rsidP="004A65D8">
      <w:pPr>
        <w:autoSpaceDE w:val="0"/>
        <w:autoSpaceDN w:val="0"/>
        <w:adjustRightInd w:val="0"/>
        <w:spacing w:after="0"/>
        <w:jc w:val="both"/>
        <w:rPr>
          <w:rFonts w:ascii="Times New Roman" w:hAnsi="Times New Roman" w:cs="Times New Roman"/>
        </w:rPr>
      </w:pPr>
      <w:r>
        <w:rPr>
          <w:rFonts w:ascii="Times New Roman" w:hAnsi="Times New Roman" w:cs="Times New Roman"/>
        </w:rPr>
        <w:lastRenderedPageBreak/>
        <w:t>Πίνακας 20: Μέση τιμή δείγματος για το αν είναι ο διαβήτης νεοδιαγνωσθής</w:t>
      </w:r>
      <w:r w:rsidR="00C16992">
        <w:rPr>
          <w:rFonts w:ascii="Times New Roman" w:hAnsi="Times New Roman" w:cs="Times New Roman"/>
        </w:rPr>
        <w:t xml:space="preserve"> ή όχι</w:t>
      </w:r>
    </w:p>
    <w:tbl>
      <w:tblPr>
        <w:tblStyle w:val="-5"/>
        <w:tblW w:w="4928" w:type="dxa"/>
        <w:tblLayout w:type="fixed"/>
        <w:tblLook w:val="0000"/>
      </w:tblPr>
      <w:tblGrid>
        <w:gridCol w:w="1501"/>
        <w:gridCol w:w="1820"/>
        <w:gridCol w:w="757"/>
        <w:gridCol w:w="850"/>
      </w:tblGrid>
      <w:tr w:rsidR="00217143" w:rsidRPr="00217143" w:rsidTr="0064736D">
        <w:trPr>
          <w:cnfStyle w:val="000000100000"/>
        </w:trPr>
        <w:tc>
          <w:tcPr>
            <w:cnfStyle w:val="000010000000"/>
            <w:tcW w:w="1501" w:type="dxa"/>
            <w:tcBorders>
              <w:top w:val="single" w:sz="18" w:space="0" w:color="4BACC6" w:themeColor="accent5"/>
              <w:left w:val="single" w:sz="18" w:space="0" w:color="4BACC6" w:themeColor="accent5"/>
            </w:tcBorders>
          </w:tcPr>
          <w:p w:rsidR="00217143" w:rsidRPr="00217143" w:rsidRDefault="00217143" w:rsidP="00217143">
            <w:pPr>
              <w:autoSpaceDE w:val="0"/>
              <w:autoSpaceDN w:val="0"/>
              <w:adjustRightInd w:val="0"/>
              <w:rPr>
                <w:rFonts w:ascii="Arial" w:hAnsi="Arial" w:cs="Arial"/>
                <w:color w:val="000000"/>
                <w:sz w:val="18"/>
                <w:szCs w:val="18"/>
              </w:rPr>
            </w:pPr>
          </w:p>
        </w:tc>
        <w:tc>
          <w:tcPr>
            <w:tcW w:w="1820" w:type="dxa"/>
            <w:tcBorders>
              <w:top w:val="single" w:sz="18" w:space="0" w:color="4BACC6" w:themeColor="accent5"/>
            </w:tcBorders>
            <w:shd w:val="clear" w:color="auto" w:fill="DAEEF3" w:themeFill="accent5" w:themeFillTint="33"/>
          </w:tcPr>
          <w:p w:rsidR="00217143" w:rsidRPr="00217143" w:rsidRDefault="00217143" w:rsidP="00217143">
            <w:pPr>
              <w:autoSpaceDE w:val="0"/>
              <w:autoSpaceDN w:val="0"/>
              <w:adjustRightInd w:val="0"/>
              <w:spacing w:line="320" w:lineRule="atLeast"/>
              <w:ind w:left="60" w:right="60"/>
              <w:cnfStyle w:val="000000100000"/>
              <w:rPr>
                <w:rFonts w:ascii="Arial" w:hAnsi="Arial" w:cs="Arial"/>
                <w:color w:val="000000"/>
                <w:sz w:val="18"/>
                <w:szCs w:val="18"/>
              </w:rPr>
            </w:pPr>
            <w:r w:rsidRPr="00217143">
              <w:rPr>
                <w:rFonts w:ascii="Arial" w:hAnsi="Arial" w:cs="Arial"/>
                <w:color w:val="000000"/>
                <w:sz w:val="18"/>
                <w:szCs w:val="18"/>
              </w:rPr>
              <w:t xml:space="preserve">Ο </w:t>
            </w:r>
            <w:r>
              <w:rPr>
                <w:rFonts w:ascii="Arial" w:hAnsi="Arial" w:cs="Arial"/>
                <w:color w:val="000000"/>
                <w:sz w:val="18"/>
                <w:szCs w:val="18"/>
              </w:rPr>
              <w:t>διαβήτης σας είναι νεοδιαγνωσθή</w:t>
            </w:r>
            <w:r w:rsidRPr="00217143">
              <w:rPr>
                <w:rFonts w:ascii="Arial" w:hAnsi="Arial" w:cs="Arial"/>
                <w:color w:val="000000"/>
                <w:sz w:val="18"/>
                <w:szCs w:val="18"/>
              </w:rPr>
              <w:t>ς;</w:t>
            </w:r>
          </w:p>
        </w:tc>
        <w:tc>
          <w:tcPr>
            <w:cnfStyle w:val="000010000000"/>
            <w:tcW w:w="757" w:type="dxa"/>
            <w:tcBorders>
              <w:top w:val="single" w:sz="18" w:space="0" w:color="4BACC6" w:themeColor="accent5"/>
            </w:tcBorders>
            <w:shd w:val="clear" w:color="auto" w:fill="DAEEF3" w:themeFill="accent5" w:themeFillTint="33"/>
          </w:tcPr>
          <w:p w:rsidR="00217143" w:rsidRPr="00217143" w:rsidRDefault="00217143" w:rsidP="00217143">
            <w:pPr>
              <w:autoSpaceDE w:val="0"/>
              <w:autoSpaceDN w:val="0"/>
              <w:adjustRightInd w:val="0"/>
              <w:spacing w:line="320" w:lineRule="atLeast"/>
              <w:ind w:left="60" w:right="60"/>
              <w:jc w:val="center"/>
              <w:rPr>
                <w:rFonts w:ascii="Arial" w:hAnsi="Arial" w:cs="Arial"/>
                <w:color w:val="000000"/>
                <w:sz w:val="18"/>
                <w:szCs w:val="18"/>
              </w:rPr>
            </w:pPr>
            <w:r w:rsidRPr="00217143">
              <w:rPr>
                <w:rFonts w:ascii="Arial" w:hAnsi="Arial" w:cs="Arial"/>
                <w:color w:val="000000"/>
                <w:sz w:val="18"/>
                <w:szCs w:val="18"/>
              </w:rPr>
              <w:t>N</w:t>
            </w:r>
          </w:p>
        </w:tc>
        <w:tc>
          <w:tcPr>
            <w:tcW w:w="850" w:type="dxa"/>
            <w:tcBorders>
              <w:top w:val="single" w:sz="18" w:space="0" w:color="4BACC6" w:themeColor="accent5"/>
              <w:right w:val="single" w:sz="18" w:space="0" w:color="4BACC6" w:themeColor="accent5"/>
            </w:tcBorders>
            <w:shd w:val="clear" w:color="auto" w:fill="DAEEF3" w:themeFill="accent5" w:themeFillTint="33"/>
          </w:tcPr>
          <w:p w:rsidR="00217143" w:rsidRPr="00217143" w:rsidRDefault="00217143" w:rsidP="00217143">
            <w:pPr>
              <w:autoSpaceDE w:val="0"/>
              <w:autoSpaceDN w:val="0"/>
              <w:adjustRightInd w:val="0"/>
              <w:spacing w:line="320" w:lineRule="atLeast"/>
              <w:ind w:left="60" w:right="60"/>
              <w:jc w:val="center"/>
              <w:cnfStyle w:val="000000100000"/>
              <w:rPr>
                <w:rFonts w:ascii="Arial" w:hAnsi="Arial" w:cs="Arial"/>
                <w:color w:val="000000"/>
                <w:sz w:val="18"/>
                <w:szCs w:val="18"/>
              </w:rPr>
            </w:pPr>
            <w:r w:rsidRPr="00217143">
              <w:rPr>
                <w:rFonts w:ascii="Arial" w:hAnsi="Arial" w:cs="Arial"/>
                <w:color w:val="000000"/>
                <w:sz w:val="18"/>
                <w:szCs w:val="18"/>
              </w:rPr>
              <w:t>Mean</w:t>
            </w:r>
          </w:p>
        </w:tc>
      </w:tr>
      <w:tr w:rsidR="00217143" w:rsidRPr="00217143" w:rsidTr="0064736D">
        <w:tc>
          <w:tcPr>
            <w:cnfStyle w:val="000010000000"/>
            <w:tcW w:w="1501" w:type="dxa"/>
            <w:vMerge w:val="restart"/>
            <w:tcBorders>
              <w:left w:val="single" w:sz="18" w:space="0" w:color="4BACC6" w:themeColor="accent5"/>
            </w:tcBorders>
            <w:shd w:val="clear" w:color="auto" w:fill="DAEEF3" w:themeFill="accent5" w:themeFillTint="33"/>
          </w:tcPr>
          <w:p w:rsidR="00217143" w:rsidRPr="00217143" w:rsidRDefault="00217143" w:rsidP="00217143">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ORTHO </w:t>
            </w:r>
            <w:r w:rsidRPr="00217143">
              <w:rPr>
                <w:rFonts w:ascii="Arial" w:hAnsi="Arial" w:cs="Arial"/>
                <w:color w:val="000000"/>
                <w:sz w:val="18"/>
                <w:szCs w:val="18"/>
              </w:rPr>
              <w:t>15</w:t>
            </w:r>
          </w:p>
        </w:tc>
        <w:tc>
          <w:tcPr>
            <w:tcW w:w="1820" w:type="dxa"/>
          </w:tcPr>
          <w:p w:rsidR="00217143" w:rsidRPr="00217143" w:rsidRDefault="00217143" w:rsidP="00217143">
            <w:pPr>
              <w:autoSpaceDE w:val="0"/>
              <w:autoSpaceDN w:val="0"/>
              <w:adjustRightInd w:val="0"/>
              <w:spacing w:line="320" w:lineRule="atLeast"/>
              <w:ind w:left="60" w:right="60"/>
              <w:cnfStyle w:val="000000000000"/>
              <w:rPr>
                <w:rFonts w:ascii="Arial" w:hAnsi="Arial" w:cs="Arial"/>
                <w:color w:val="000000"/>
                <w:sz w:val="18"/>
                <w:szCs w:val="18"/>
              </w:rPr>
            </w:pPr>
            <w:r w:rsidRPr="00217143">
              <w:rPr>
                <w:rFonts w:ascii="Arial" w:hAnsi="Arial" w:cs="Arial"/>
                <w:color w:val="000000"/>
                <w:sz w:val="18"/>
                <w:szCs w:val="18"/>
              </w:rPr>
              <w:t>Ναι</w:t>
            </w:r>
          </w:p>
        </w:tc>
        <w:tc>
          <w:tcPr>
            <w:cnfStyle w:val="000010000000"/>
            <w:tcW w:w="757" w:type="dxa"/>
          </w:tcPr>
          <w:p w:rsidR="00217143" w:rsidRPr="00217143" w:rsidRDefault="00217143" w:rsidP="00217143">
            <w:pPr>
              <w:autoSpaceDE w:val="0"/>
              <w:autoSpaceDN w:val="0"/>
              <w:adjustRightInd w:val="0"/>
              <w:spacing w:line="320" w:lineRule="atLeast"/>
              <w:ind w:left="60" w:right="60"/>
              <w:jc w:val="right"/>
              <w:rPr>
                <w:rFonts w:ascii="Arial" w:hAnsi="Arial" w:cs="Arial"/>
                <w:color w:val="000000"/>
                <w:sz w:val="18"/>
                <w:szCs w:val="18"/>
              </w:rPr>
            </w:pPr>
            <w:r w:rsidRPr="00217143">
              <w:rPr>
                <w:rFonts w:ascii="Arial" w:hAnsi="Arial" w:cs="Arial"/>
                <w:color w:val="000000"/>
                <w:sz w:val="18"/>
                <w:szCs w:val="18"/>
              </w:rPr>
              <w:t>11</w:t>
            </w:r>
          </w:p>
        </w:tc>
        <w:tc>
          <w:tcPr>
            <w:tcW w:w="850" w:type="dxa"/>
            <w:tcBorders>
              <w:right w:val="single" w:sz="18" w:space="0" w:color="4BACC6" w:themeColor="accent5"/>
            </w:tcBorders>
          </w:tcPr>
          <w:p w:rsidR="00217143" w:rsidRPr="00217143" w:rsidRDefault="00217143" w:rsidP="00217143">
            <w:pPr>
              <w:autoSpaceDE w:val="0"/>
              <w:autoSpaceDN w:val="0"/>
              <w:adjustRightInd w:val="0"/>
              <w:spacing w:line="320" w:lineRule="atLeast"/>
              <w:ind w:left="60" w:right="60"/>
              <w:jc w:val="right"/>
              <w:cnfStyle w:val="000000000000"/>
              <w:rPr>
                <w:rFonts w:ascii="Arial" w:hAnsi="Arial" w:cs="Arial"/>
                <w:color w:val="000000"/>
                <w:sz w:val="18"/>
                <w:szCs w:val="18"/>
              </w:rPr>
            </w:pPr>
            <w:r w:rsidRPr="00217143">
              <w:rPr>
                <w:rFonts w:ascii="Arial" w:hAnsi="Arial" w:cs="Arial"/>
                <w:color w:val="000000"/>
                <w:sz w:val="18"/>
                <w:szCs w:val="18"/>
              </w:rPr>
              <w:t>32.27</w:t>
            </w:r>
          </w:p>
        </w:tc>
      </w:tr>
      <w:tr w:rsidR="00217143" w:rsidRPr="00217143" w:rsidTr="0064736D">
        <w:trPr>
          <w:cnfStyle w:val="000000100000"/>
        </w:trPr>
        <w:tc>
          <w:tcPr>
            <w:cnfStyle w:val="000010000000"/>
            <w:tcW w:w="1501" w:type="dxa"/>
            <w:vMerge/>
            <w:tcBorders>
              <w:left w:val="single" w:sz="18" w:space="0" w:color="4BACC6" w:themeColor="accent5"/>
              <w:bottom w:val="single" w:sz="18" w:space="0" w:color="4BACC6" w:themeColor="accent5"/>
            </w:tcBorders>
            <w:shd w:val="clear" w:color="auto" w:fill="DAEEF3" w:themeFill="accent5" w:themeFillTint="33"/>
          </w:tcPr>
          <w:p w:rsidR="00217143" w:rsidRPr="00217143" w:rsidRDefault="00217143" w:rsidP="00217143">
            <w:pPr>
              <w:autoSpaceDE w:val="0"/>
              <w:autoSpaceDN w:val="0"/>
              <w:adjustRightInd w:val="0"/>
              <w:rPr>
                <w:rFonts w:ascii="Arial" w:hAnsi="Arial" w:cs="Arial"/>
                <w:color w:val="000000"/>
                <w:sz w:val="18"/>
                <w:szCs w:val="18"/>
              </w:rPr>
            </w:pPr>
          </w:p>
        </w:tc>
        <w:tc>
          <w:tcPr>
            <w:tcW w:w="1820" w:type="dxa"/>
            <w:tcBorders>
              <w:bottom w:val="single" w:sz="18" w:space="0" w:color="4BACC6" w:themeColor="accent5"/>
            </w:tcBorders>
          </w:tcPr>
          <w:p w:rsidR="00217143" w:rsidRPr="00217143" w:rsidRDefault="00217143" w:rsidP="00217143">
            <w:pPr>
              <w:autoSpaceDE w:val="0"/>
              <w:autoSpaceDN w:val="0"/>
              <w:adjustRightInd w:val="0"/>
              <w:spacing w:line="320" w:lineRule="atLeast"/>
              <w:ind w:left="60" w:right="60"/>
              <w:cnfStyle w:val="000000100000"/>
              <w:rPr>
                <w:rFonts w:ascii="Arial" w:hAnsi="Arial" w:cs="Arial"/>
                <w:color w:val="000000"/>
                <w:sz w:val="18"/>
                <w:szCs w:val="18"/>
              </w:rPr>
            </w:pPr>
            <w:r w:rsidRPr="00217143">
              <w:rPr>
                <w:rFonts w:ascii="Arial" w:hAnsi="Arial" w:cs="Arial"/>
                <w:color w:val="000000"/>
                <w:sz w:val="18"/>
                <w:szCs w:val="18"/>
              </w:rPr>
              <w:t>Όχι</w:t>
            </w:r>
          </w:p>
        </w:tc>
        <w:tc>
          <w:tcPr>
            <w:cnfStyle w:val="000010000000"/>
            <w:tcW w:w="757" w:type="dxa"/>
            <w:tcBorders>
              <w:bottom w:val="single" w:sz="18" w:space="0" w:color="4BACC6" w:themeColor="accent5"/>
            </w:tcBorders>
          </w:tcPr>
          <w:p w:rsidR="00217143" w:rsidRPr="00217143" w:rsidRDefault="00217143" w:rsidP="00217143">
            <w:pPr>
              <w:autoSpaceDE w:val="0"/>
              <w:autoSpaceDN w:val="0"/>
              <w:adjustRightInd w:val="0"/>
              <w:spacing w:line="320" w:lineRule="atLeast"/>
              <w:ind w:left="60" w:right="60"/>
              <w:jc w:val="right"/>
              <w:rPr>
                <w:rFonts w:ascii="Arial" w:hAnsi="Arial" w:cs="Arial"/>
                <w:color w:val="000000"/>
                <w:sz w:val="18"/>
                <w:szCs w:val="18"/>
              </w:rPr>
            </w:pPr>
            <w:r w:rsidRPr="00217143">
              <w:rPr>
                <w:rFonts w:ascii="Arial" w:hAnsi="Arial" w:cs="Arial"/>
                <w:color w:val="000000"/>
                <w:sz w:val="18"/>
                <w:szCs w:val="18"/>
              </w:rPr>
              <w:t>51</w:t>
            </w:r>
          </w:p>
        </w:tc>
        <w:tc>
          <w:tcPr>
            <w:tcW w:w="850" w:type="dxa"/>
            <w:tcBorders>
              <w:bottom w:val="single" w:sz="18" w:space="0" w:color="4BACC6" w:themeColor="accent5"/>
              <w:right w:val="single" w:sz="18" w:space="0" w:color="4BACC6" w:themeColor="accent5"/>
            </w:tcBorders>
          </w:tcPr>
          <w:p w:rsidR="00217143" w:rsidRPr="00217143" w:rsidRDefault="00217143" w:rsidP="00217143">
            <w:pPr>
              <w:autoSpaceDE w:val="0"/>
              <w:autoSpaceDN w:val="0"/>
              <w:adjustRightInd w:val="0"/>
              <w:spacing w:line="320" w:lineRule="atLeast"/>
              <w:ind w:left="60" w:right="60"/>
              <w:jc w:val="right"/>
              <w:cnfStyle w:val="000000100000"/>
              <w:rPr>
                <w:rFonts w:ascii="Arial" w:hAnsi="Arial" w:cs="Arial"/>
                <w:color w:val="000000"/>
                <w:sz w:val="18"/>
                <w:szCs w:val="18"/>
              </w:rPr>
            </w:pPr>
            <w:r w:rsidRPr="00217143">
              <w:rPr>
                <w:rFonts w:ascii="Arial" w:hAnsi="Arial" w:cs="Arial"/>
                <w:color w:val="000000"/>
                <w:sz w:val="18"/>
                <w:szCs w:val="18"/>
              </w:rPr>
              <w:t>34.25</w:t>
            </w:r>
          </w:p>
        </w:tc>
      </w:tr>
    </w:tbl>
    <w:p w:rsidR="00217143" w:rsidRDefault="00217143" w:rsidP="00C16992">
      <w:pPr>
        <w:autoSpaceDE w:val="0"/>
        <w:autoSpaceDN w:val="0"/>
        <w:adjustRightInd w:val="0"/>
        <w:spacing w:after="0" w:line="360" w:lineRule="auto"/>
        <w:jc w:val="both"/>
        <w:rPr>
          <w:rFonts w:ascii="Times New Roman" w:hAnsi="Times New Roman" w:cs="Times New Roman"/>
          <w:sz w:val="24"/>
          <w:szCs w:val="24"/>
        </w:rPr>
      </w:pPr>
    </w:p>
    <w:p w:rsidR="00C16992" w:rsidRDefault="00C16992" w:rsidP="00C1699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Από τον στατιστικό έλεγχο </w:t>
      </w:r>
      <w:r>
        <w:rPr>
          <w:rFonts w:ascii="Times New Roman" w:hAnsi="Times New Roman" w:cs="Times New Roman"/>
          <w:sz w:val="24"/>
          <w:szCs w:val="24"/>
          <w:lang w:val="en-US"/>
        </w:rPr>
        <w:t>T</w:t>
      </w:r>
      <w:r w:rsidRPr="00C16992">
        <w:rPr>
          <w:rFonts w:ascii="Times New Roman" w:hAnsi="Times New Roman" w:cs="Times New Roman"/>
          <w:sz w:val="24"/>
          <w:szCs w:val="24"/>
        </w:rPr>
        <w:t>-</w:t>
      </w:r>
      <w:r>
        <w:rPr>
          <w:rFonts w:ascii="Times New Roman" w:hAnsi="Times New Roman" w:cs="Times New Roman"/>
          <w:sz w:val="24"/>
          <w:szCs w:val="24"/>
          <w:lang w:val="en-US"/>
        </w:rPr>
        <w:t>test</w:t>
      </w:r>
      <w:r w:rsidRPr="00C16992">
        <w:rPr>
          <w:rFonts w:ascii="Times New Roman" w:hAnsi="Times New Roman" w:cs="Times New Roman"/>
          <w:sz w:val="24"/>
          <w:szCs w:val="24"/>
        </w:rPr>
        <w:t xml:space="preserve"> </w:t>
      </w:r>
      <w:r>
        <w:rPr>
          <w:rFonts w:ascii="Times New Roman" w:hAnsi="Times New Roman" w:cs="Times New Roman"/>
          <w:sz w:val="24"/>
          <w:szCs w:val="24"/>
        </w:rPr>
        <w:t>δεν προέκυψε στατιστικά σημαντική διαφορά συγκριτικά με την ορθορεξία και με το αν ο διαβήτης είναι νεοδιαγνωσθής ή όχι.</w:t>
      </w:r>
    </w:p>
    <w:p w:rsidR="00C16992" w:rsidRPr="00217143" w:rsidRDefault="00C16992" w:rsidP="00C16992">
      <w:pPr>
        <w:autoSpaceDE w:val="0"/>
        <w:autoSpaceDN w:val="0"/>
        <w:adjustRightInd w:val="0"/>
        <w:spacing w:after="0" w:line="360" w:lineRule="auto"/>
        <w:jc w:val="both"/>
        <w:rPr>
          <w:rFonts w:ascii="Times New Roman" w:hAnsi="Times New Roman" w:cs="Times New Roman"/>
          <w:sz w:val="24"/>
          <w:szCs w:val="24"/>
        </w:rPr>
      </w:pPr>
    </w:p>
    <w:p w:rsidR="00C16992" w:rsidRPr="00C16992" w:rsidRDefault="00BF40C1" w:rsidP="00902DA4">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Πίνακας 21: Μέση τιμή ασθενών σχετικά με την </w:t>
      </w:r>
      <w:r>
        <w:rPr>
          <w:rFonts w:ascii="Times New Roman" w:hAnsi="Times New Roman" w:cs="Times New Roman"/>
          <w:lang w:val="en-US"/>
        </w:rPr>
        <w:t>HbA</w:t>
      </w:r>
      <w:r w:rsidRPr="00BF40C1">
        <w:rPr>
          <w:rFonts w:ascii="Times New Roman" w:hAnsi="Times New Roman" w:cs="Times New Roman"/>
        </w:rPr>
        <w:t>1</w:t>
      </w:r>
      <w:r>
        <w:rPr>
          <w:rFonts w:ascii="Times New Roman" w:hAnsi="Times New Roman" w:cs="Times New Roman"/>
          <w:lang w:val="en-US"/>
        </w:rPr>
        <w:t>c</w:t>
      </w:r>
    </w:p>
    <w:tbl>
      <w:tblPr>
        <w:tblStyle w:val="-5"/>
        <w:tblW w:w="4928" w:type="dxa"/>
        <w:tblLayout w:type="fixed"/>
        <w:tblLook w:val="0000"/>
      </w:tblPr>
      <w:tblGrid>
        <w:gridCol w:w="1533"/>
        <w:gridCol w:w="1820"/>
        <w:gridCol w:w="757"/>
        <w:gridCol w:w="818"/>
      </w:tblGrid>
      <w:tr w:rsidR="00902DA4" w:rsidRPr="00C16992" w:rsidTr="00DC52D2">
        <w:trPr>
          <w:cnfStyle w:val="000000100000"/>
        </w:trPr>
        <w:tc>
          <w:tcPr>
            <w:cnfStyle w:val="000010000000"/>
            <w:tcW w:w="1533" w:type="dxa"/>
            <w:tcBorders>
              <w:top w:val="single" w:sz="18" w:space="0" w:color="4BACC6" w:themeColor="accent5"/>
              <w:left w:val="single" w:sz="18" w:space="0" w:color="4BACC6" w:themeColor="accent5"/>
            </w:tcBorders>
          </w:tcPr>
          <w:p w:rsidR="00902DA4" w:rsidRPr="00C16992" w:rsidRDefault="00902DA4" w:rsidP="00C16992">
            <w:pPr>
              <w:autoSpaceDE w:val="0"/>
              <w:autoSpaceDN w:val="0"/>
              <w:adjustRightInd w:val="0"/>
              <w:rPr>
                <w:rFonts w:ascii="Arial" w:hAnsi="Arial" w:cs="Arial"/>
                <w:color w:val="000000"/>
                <w:sz w:val="18"/>
                <w:szCs w:val="18"/>
              </w:rPr>
            </w:pPr>
          </w:p>
        </w:tc>
        <w:tc>
          <w:tcPr>
            <w:tcW w:w="1820" w:type="dxa"/>
            <w:tcBorders>
              <w:top w:val="single" w:sz="18" w:space="0" w:color="4BACC6" w:themeColor="accent5"/>
            </w:tcBorders>
            <w:shd w:val="clear" w:color="auto" w:fill="DAEEF3" w:themeFill="accent5" w:themeFillTint="33"/>
          </w:tcPr>
          <w:p w:rsidR="00902DA4" w:rsidRPr="00C16992" w:rsidRDefault="00902DA4" w:rsidP="00C16992">
            <w:pPr>
              <w:autoSpaceDE w:val="0"/>
              <w:autoSpaceDN w:val="0"/>
              <w:adjustRightInd w:val="0"/>
              <w:spacing w:line="320" w:lineRule="atLeast"/>
              <w:ind w:left="60" w:right="60"/>
              <w:cnfStyle w:val="000000100000"/>
              <w:rPr>
                <w:rFonts w:ascii="Arial" w:hAnsi="Arial" w:cs="Arial"/>
                <w:color w:val="000000"/>
                <w:sz w:val="18"/>
                <w:szCs w:val="18"/>
              </w:rPr>
            </w:pPr>
            <w:r w:rsidRPr="00C16992">
              <w:rPr>
                <w:rFonts w:ascii="Arial" w:hAnsi="Arial" w:cs="Arial"/>
                <w:color w:val="000000"/>
                <w:sz w:val="18"/>
                <w:szCs w:val="18"/>
              </w:rPr>
              <w:t>Τιμή Γλυκοζυλιωμένης αιμοσφαιρίνης (HbA1c);</w:t>
            </w:r>
          </w:p>
        </w:tc>
        <w:tc>
          <w:tcPr>
            <w:cnfStyle w:val="000010000000"/>
            <w:tcW w:w="757" w:type="dxa"/>
            <w:tcBorders>
              <w:top w:val="single" w:sz="18" w:space="0" w:color="4BACC6" w:themeColor="accent5"/>
            </w:tcBorders>
            <w:shd w:val="clear" w:color="auto" w:fill="DAEEF3" w:themeFill="accent5" w:themeFillTint="33"/>
          </w:tcPr>
          <w:p w:rsidR="00902DA4" w:rsidRPr="00C16992" w:rsidRDefault="00902DA4" w:rsidP="00C16992">
            <w:pPr>
              <w:autoSpaceDE w:val="0"/>
              <w:autoSpaceDN w:val="0"/>
              <w:adjustRightInd w:val="0"/>
              <w:spacing w:line="320" w:lineRule="atLeast"/>
              <w:ind w:left="60" w:right="60"/>
              <w:jc w:val="center"/>
              <w:rPr>
                <w:rFonts w:ascii="Arial" w:hAnsi="Arial" w:cs="Arial"/>
                <w:color w:val="000000"/>
                <w:sz w:val="18"/>
                <w:szCs w:val="18"/>
              </w:rPr>
            </w:pPr>
            <w:r w:rsidRPr="00C16992">
              <w:rPr>
                <w:rFonts w:ascii="Arial" w:hAnsi="Arial" w:cs="Arial"/>
                <w:color w:val="000000"/>
                <w:sz w:val="18"/>
                <w:szCs w:val="18"/>
              </w:rPr>
              <w:t>N</w:t>
            </w:r>
          </w:p>
        </w:tc>
        <w:tc>
          <w:tcPr>
            <w:tcW w:w="818" w:type="dxa"/>
            <w:tcBorders>
              <w:top w:val="single" w:sz="18" w:space="0" w:color="4BACC6" w:themeColor="accent5"/>
              <w:right w:val="single" w:sz="18" w:space="0" w:color="4BACC6" w:themeColor="accent5"/>
            </w:tcBorders>
            <w:shd w:val="clear" w:color="auto" w:fill="DAEEF3" w:themeFill="accent5" w:themeFillTint="33"/>
          </w:tcPr>
          <w:p w:rsidR="00902DA4" w:rsidRPr="00C16992" w:rsidRDefault="00902DA4" w:rsidP="00C16992">
            <w:pPr>
              <w:autoSpaceDE w:val="0"/>
              <w:autoSpaceDN w:val="0"/>
              <w:adjustRightInd w:val="0"/>
              <w:spacing w:line="320" w:lineRule="atLeast"/>
              <w:ind w:left="60" w:right="60"/>
              <w:jc w:val="center"/>
              <w:cnfStyle w:val="000000100000"/>
              <w:rPr>
                <w:rFonts w:ascii="Arial" w:hAnsi="Arial" w:cs="Arial"/>
                <w:color w:val="000000"/>
                <w:sz w:val="18"/>
                <w:szCs w:val="18"/>
              </w:rPr>
            </w:pPr>
            <w:r w:rsidRPr="00C16992">
              <w:rPr>
                <w:rFonts w:ascii="Arial" w:hAnsi="Arial" w:cs="Arial"/>
                <w:color w:val="000000"/>
                <w:sz w:val="18"/>
                <w:szCs w:val="18"/>
              </w:rPr>
              <w:t>Mean</w:t>
            </w:r>
          </w:p>
        </w:tc>
      </w:tr>
      <w:tr w:rsidR="00902DA4" w:rsidRPr="00C16992" w:rsidTr="00DC52D2">
        <w:tc>
          <w:tcPr>
            <w:cnfStyle w:val="000010000000"/>
            <w:tcW w:w="1533" w:type="dxa"/>
            <w:vMerge w:val="restart"/>
            <w:tcBorders>
              <w:left w:val="single" w:sz="18" w:space="0" w:color="4BACC6" w:themeColor="accent5"/>
            </w:tcBorders>
            <w:shd w:val="clear" w:color="auto" w:fill="DAEEF3" w:themeFill="accent5" w:themeFillTint="33"/>
          </w:tcPr>
          <w:p w:rsidR="00902DA4" w:rsidRPr="00C16992" w:rsidRDefault="0064736D" w:rsidP="00C16992">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ORTHO </w:t>
            </w:r>
            <w:r w:rsidR="00902DA4" w:rsidRPr="00C16992">
              <w:rPr>
                <w:rFonts w:ascii="Arial" w:hAnsi="Arial" w:cs="Arial"/>
                <w:color w:val="000000"/>
                <w:sz w:val="18"/>
                <w:szCs w:val="18"/>
              </w:rPr>
              <w:t>15</w:t>
            </w:r>
          </w:p>
        </w:tc>
        <w:tc>
          <w:tcPr>
            <w:tcW w:w="1820" w:type="dxa"/>
          </w:tcPr>
          <w:p w:rsidR="00902DA4" w:rsidRPr="00C16992" w:rsidRDefault="00902DA4" w:rsidP="00C16992">
            <w:pPr>
              <w:autoSpaceDE w:val="0"/>
              <w:autoSpaceDN w:val="0"/>
              <w:adjustRightInd w:val="0"/>
              <w:spacing w:line="320" w:lineRule="atLeast"/>
              <w:ind w:left="60" w:right="60"/>
              <w:cnfStyle w:val="000000000000"/>
              <w:rPr>
                <w:rFonts w:ascii="Arial" w:hAnsi="Arial" w:cs="Arial"/>
                <w:color w:val="000000"/>
                <w:sz w:val="18"/>
                <w:szCs w:val="18"/>
              </w:rPr>
            </w:pPr>
            <w:r w:rsidRPr="00C16992">
              <w:rPr>
                <w:rFonts w:ascii="Arial" w:hAnsi="Arial" w:cs="Arial"/>
                <w:color w:val="000000"/>
                <w:sz w:val="18"/>
                <w:szCs w:val="18"/>
              </w:rPr>
              <w:t>&gt;7</w:t>
            </w:r>
          </w:p>
        </w:tc>
        <w:tc>
          <w:tcPr>
            <w:cnfStyle w:val="000010000000"/>
            <w:tcW w:w="757" w:type="dxa"/>
          </w:tcPr>
          <w:p w:rsidR="00902DA4" w:rsidRPr="00C16992" w:rsidRDefault="00902DA4" w:rsidP="00C16992">
            <w:pPr>
              <w:autoSpaceDE w:val="0"/>
              <w:autoSpaceDN w:val="0"/>
              <w:adjustRightInd w:val="0"/>
              <w:spacing w:line="320" w:lineRule="atLeast"/>
              <w:ind w:left="60" w:right="60"/>
              <w:jc w:val="right"/>
              <w:rPr>
                <w:rFonts w:ascii="Arial" w:hAnsi="Arial" w:cs="Arial"/>
                <w:color w:val="000000"/>
                <w:sz w:val="18"/>
                <w:szCs w:val="18"/>
              </w:rPr>
            </w:pPr>
            <w:r w:rsidRPr="00C16992">
              <w:rPr>
                <w:rFonts w:ascii="Arial" w:hAnsi="Arial" w:cs="Arial"/>
                <w:color w:val="000000"/>
                <w:sz w:val="18"/>
                <w:szCs w:val="18"/>
              </w:rPr>
              <w:t>29</w:t>
            </w:r>
          </w:p>
        </w:tc>
        <w:tc>
          <w:tcPr>
            <w:tcW w:w="818" w:type="dxa"/>
            <w:tcBorders>
              <w:right w:val="single" w:sz="18" w:space="0" w:color="4BACC6" w:themeColor="accent5"/>
            </w:tcBorders>
          </w:tcPr>
          <w:p w:rsidR="00902DA4" w:rsidRPr="00C16992" w:rsidRDefault="00902DA4" w:rsidP="00C16992">
            <w:pPr>
              <w:autoSpaceDE w:val="0"/>
              <w:autoSpaceDN w:val="0"/>
              <w:adjustRightInd w:val="0"/>
              <w:spacing w:line="320" w:lineRule="atLeast"/>
              <w:ind w:left="60" w:right="60"/>
              <w:jc w:val="right"/>
              <w:cnfStyle w:val="000000000000"/>
              <w:rPr>
                <w:rFonts w:ascii="Arial" w:hAnsi="Arial" w:cs="Arial"/>
                <w:color w:val="000000"/>
                <w:sz w:val="18"/>
                <w:szCs w:val="18"/>
              </w:rPr>
            </w:pPr>
            <w:r w:rsidRPr="00C16992">
              <w:rPr>
                <w:rFonts w:ascii="Arial" w:hAnsi="Arial" w:cs="Arial"/>
                <w:color w:val="000000"/>
                <w:sz w:val="18"/>
                <w:szCs w:val="18"/>
              </w:rPr>
              <w:t>34.00</w:t>
            </w:r>
          </w:p>
        </w:tc>
      </w:tr>
      <w:tr w:rsidR="00902DA4" w:rsidRPr="00C16992" w:rsidTr="00DC52D2">
        <w:trPr>
          <w:cnfStyle w:val="000000100000"/>
        </w:trPr>
        <w:tc>
          <w:tcPr>
            <w:cnfStyle w:val="000010000000"/>
            <w:tcW w:w="1533" w:type="dxa"/>
            <w:vMerge/>
            <w:tcBorders>
              <w:left w:val="single" w:sz="18" w:space="0" w:color="4BACC6" w:themeColor="accent5"/>
              <w:bottom w:val="single" w:sz="18" w:space="0" w:color="4BACC6" w:themeColor="accent5"/>
            </w:tcBorders>
            <w:shd w:val="clear" w:color="auto" w:fill="DAEEF3" w:themeFill="accent5" w:themeFillTint="33"/>
          </w:tcPr>
          <w:p w:rsidR="00902DA4" w:rsidRPr="00C16992" w:rsidRDefault="00902DA4" w:rsidP="00C16992">
            <w:pPr>
              <w:autoSpaceDE w:val="0"/>
              <w:autoSpaceDN w:val="0"/>
              <w:adjustRightInd w:val="0"/>
              <w:rPr>
                <w:rFonts w:ascii="Arial" w:hAnsi="Arial" w:cs="Arial"/>
                <w:color w:val="000000"/>
                <w:sz w:val="18"/>
                <w:szCs w:val="18"/>
              </w:rPr>
            </w:pPr>
          </w:p>
        </w:tc>
        <w:tc>
          <w:tcPr>
            <w:tcW w:w="1820" w:type="dxa"/>
            <w:tcBorders>
              <w:bottom w:val="single" w:sz="18" w:space="0" w:color="4BACC6" w:themeColor="accent5"/>
            </w:tcBorders>
          </w:tcPr>
          <w:p w:rsidR="00902DA4" w:rsidRPr="00C16992" w:rsidRDefault="00902DA4" w:rsidP="00C16992">
            <w:pPr>
              <w:autoSpaceDE w:val="0"/>
              <w:autoSpaceDN w:val="0"/>
              <w:adjustRightInd w:val="0"/>
              <w:spacing w:line="320" w:lineRule="atLeast"/>
              <w:ind w:left="60" w:right="60"/>
              <w:cnfStyle w:val="000000100000"/>
              <w:rPr>
                <w:rFonts w:ascii="Arial" w:hAnsi="Arial" w:cs="Arial"/>
                <w:color w:val="000000"/>
                <w:sz w:val="18"/>
                <w:szCs w:val="18"/>
              </w:rPr>
            </w:pPr>
            <w:r w:rsidRPr="00C16992">
              <w:rPr>
                <w:rFonts w:ascii="Arial" w:hAnsi="Arial" w:cs="Arial"/>
                <w:color w:val="000000"/>
                <w:sz w:val="18"/>
                <w:szCs w:val="18"/>
              </w:rPr>
              <w:t>&lt;7</w:t>
            </w:r>
          </w:p>
        </w:tc>
        <w:tc>
          <w:tcPr>
            <w:cnfStyle w:val="000010000000"/>
            <w:tcW w:w="757" w:type="dxa"/>
            <w:tcBorders>
              <w:bottom w:val="single" w:sz="18" w:space="0" w:color="4BACC6" w:themeColor="accent5"/>
            </w:tcBorders>
          </w:tcPr>
          <w:p w:rsidR="00902DA4" w:rsidRPr="00C16992" w:rsidRDefault="00902DA4" w:rsidP="00C16992">
            <w:pPr>
              <w:autoSpaceDE w:val="0"/>
              <w:autoSpaceDN w:val="0"/>
              <w:adjustRightInd w:val="0"/>
              <w:spacing w:line="320" w:lineRule="atLeast"/>
              <w:ind w:left="60" w:right="60"/>
              <w:jc w:val="right"/>
              <w:rPr>
                <w:rFonts w:ascii="Arial" w:hAnsi="Arial" w:cs="Arial"/>
                <w:color w:val="000000"/>
                <w:sz w:val="18"/>
                <w:szCs w:val="18"/>
              </w:rPr>
            </w:pPr>
            <w:r w:rsidRPr="00C16992">
              <w:rPr>
                <w:rFonts w:ascii="Arial" w:hAnsi="Arial" w:cs="Arial"/>
                <w:color w:val="000000"/>
                <w:sz w:val="18"/>
                <w:szCs w:val="18"/>
              </w:rPr>
              <w:t>33</w:t>
            </w:r>
          </w:p>
        </w:tc>
        <w:tc>
          <w:tcPr>
            <w:tcW w:w="818" w:type="dxa"/>
            <w:tcBorders>
              <w:bottom w:val="single" w:sz="18" w:space="0" w:color="4BACC6" w:themeColor="accent5"/>
              <w:right w:val="single" w:sz="18" w:space="0" w:color="4BACC6" w:themeColor="accent5"/>
            </w:tcBorders>
          </w:tcPr>
          <w:p w:rsidR="00902DA4" w:rsidRPr="00C16992" w:rsidRDefault="00902DA4" w:rsidP="00C16992">
            <w:pPr>
              <w:autoSpaceDE w:val="0"/>
              <w:autoSpaceDN w:val="0"/>
              <w:adjustRightInd w:val="0"/>
              <w:spacing w:line="320" w:lineRule="atLeast"/>
              <w:ind w:left="60" w:right="60"/>
              <w:jc w:val="right"/>
              <w:cnfStyle w:val="000000100000"/>
              <w:rPr>
                <w:rFonts w:ascii="Arial" w:hAnsi="Arial" w:cs="Arial"/>
                <w:color w:val="000000"/>
                <w:sz w:val="18"/>
                <w:szCs w:val="18"/>
              </w:rPr>
            </w:pPr>
            <w:r w:rsidRPr="00C16992">
              <w:rPr>
                <w:rFonts w:ascii="Arial" w:hAnsi="Arial" w:cs="Arial"/>
                <w:color w:val="000000"/>
                <w:sz w:val="18"/>
                <w:szCs w:val="18"/>
              </w:rPr>
              <w:t>33.82</w:t>
            </w:r>
          </w:p>
        </w:tc>
      </w:tr>
    </w:tbl>
    <w:p w:rsidR="00C16992" w:rsidRPr="00C16992" w:rsidRDefault="00C16992" w:rsidP="00C16992">
      <w:pPr>
        <w:autoSpaceDE w:val="0"/>
        <w:autoSpaceDN w:val="0"/>
        <w:adjustRightInd w:val="0"/>
        <w:spacing w:after="0" w:line="400" w:lineRule="atLeast"/>
        <w:rPr>
          <w:rFonts w:ascii="Times New Roman" w:hAnsi="Times New Roman" w:cs="Times New Roman"/>
          <w:sz w:val="24"/>
          <w:szCs w:val="24"/>
        </w:rPr>
      </w:pPr>
    </w:p>
    <w:p w:rsidR="0084607A" w:rsidRPr="008F19BE" w:rsidRDefault="008F19BE" w:rsidP="008F19BE">
      <w:pPr>
        <w:spacing w:line="360" w:lineRule="auto"/>
        <w:ind w:firstLine="720"/>
        <w:jc w:val="both"/>
        <w:rPr>
          <w:rFonts w:ascii="Times New Roman" w:hAnsi="Times New Roman" w:cs="Times New Roman"/>
          <w:sz w:val="24"/>
          <w:szCs w:val="24"/>
        </w:rPr>
      </w:pPr>
      <w:r>
        <w:rPr>
          <w:rFonts w:ascii="Times New Roman" w:hAnsi="Times New Roman" w:cs="Times New Roman"/>
        </w:rPr>
        <w:t xml:space="preserve">Σύμφωνα με τον έλεγχο </w:t>
      </w:r>
      <w:r>
        <w:rPr>
          <w:rFonts w:ascii="Times New Roman" w:hAnsi="Times New Roman" w:cs="Times New Roman"/>
          <w:lang w:val="en-US"/>
        </w:rPr>
        <w:t>T</w:t>
      </w:r>
      <w:r w:rsidRPr="008F19BE">
        <w:rPr>
          <w:rFonts w:ascii="Times New Roman" w:hAnsi="Times New Roman" w:cs="Times New Roman"/>
        </w:rPr>
        <w:t>-</w:t>
      </w:r>
      <w:r>
        <w:rPr>
          <w:rFonts w:ascii="Times New Roman" w:hAnsi="Times New Roman" w:cs="Times New Roman"/>
          <w:lang w:val="en-US"/>
        </w:rPr>
        <w:t>test</w:t>
      </w:r>
      <w:r>
        <w:rPr>
          <w:rFonts w:ascii="Times New Roman" w:hAnsi="Times New Roman" w:cs="Times New Roman"/>
        </w:rPr>
        <w:t>, δεν υπάρχει στατιστικά σημαντική διαφορά όσον αφορά την ορθορεξία και την γλυκοζυλιωμένη αιμοσφαιρίνη του δείγματος.</w:t>
      </w:r>
      <w:r w:rsidRPr="008F19BE">
        <w:rPr>
          <w:rFonts w:ascii="Times New Roman" w:hAnsi="Times New Roman" w:cs="Times New Roman"/>
        </w:rPr>
        <w:t xml:space="preserve"> </w:t>
      </w:r>
    </w:p>
    <w:p w:rsidR="00F30888" w:rsidRDefault="00F30888" w:rsidP="008F19BE">
      <w:pPr>
        <w:autoSpaceDE w:val="0"/>
        <w:autoSpaceDN w:val="0"/>
        <w:adjustRightInd w:val="0"/>
        <w:spacing w:after="0" w:line="360" w:lineRule="auto"/>
        <w:jc w:val="both"/>
        <w:rPr>
          <w:rFonts w:ascii="Times New Roman" w:hAnsi="Times New Roman" w:cs="Times New Roman"/>
          <w:sz w:val="24"/>
          <w:szCs w:val="24"/>
        </w:rPr>
      </w:pPr>
    </w:p>
    <w:p w:rsidR="008F19BE" w:rsidRDefault="008F19BE" w:rsidP="008F19BE">
      <w:pPr>
        <w:autoSpaceDE w:val="0"/>
        <w:autoSpaceDN w:val="0"/>
        <w:adjustRightInd w:val="0"/>
        <w:spacing w:after="0" w:line="360" w:lineRule="auto"/>
        <w:jc w:val="both"/>
        <w:rPr>
          <w:rFonts w:ascii="Times New Roman" w:hAnsi="Times New Roman" w:cs="Times New Roman"/>
          <w:sz w:val="24"/>
          <w:szCs w:val="24"/>
        </w:rPr>
      </w:pPr>
    </w:p>
    <w:p w:rsidR="00F5766F" w:rsidRDefault="00F5766F" w:rsidP="00634F5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634F5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634F5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634F5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634F5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634F5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634F5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634F5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634F53">
      <w:pPr>
        <w:autoSpaceDE w:val="0"/>
        <w:autoSpaceDN w:val="0"/>
        <w:adjustRightInd w:val="0"/>
        <w:spacing w:after="0" w:line="360" w:lineRule="auto"/>
        <w:jc w:val="both"/>
        <w:rPr>
          <w:rFonts w:ascii="Times New Roman" w:hAnsi="Times New Roman" w:cs="Times New Roman"/>
          <w:b/>
          <w:sz w:val="32"/>
          <w:szCs w:val="32"/>
        </w:rPr>
      </w:pPr>
    </w:p>
    <w:p w:rsidR="00CE14EB" w:rsidRDefault="00CE14EB" w:rsidP="00634F53">
      <w:pPr>
        <w:autoSpaceDE w:val="0"/>
        <w:autoSpaceDN w:val="0"/>
        <w:adjustRightInd w:val="0"/>
        <w:spacing w:after="0" w:line="360" w:lineRule="auto"/>
        <w:jc w:val="both"/>
        <w:rPr>
          <w:rFonts w:ascii="Times New Roman" w:hAnsi="Times New Roman" w:cs="Times New Roman"/>
          <w:b/>
          <w:sz w:val="32"/>
          <w:szCs w:val="32"/>
        </w:rPr>
      </w:pPr>
    </w:p>
    <w:p w:rsidR="00F30888" w:rsidRDefault="003C575D" w:rsidP="00634F53">
      <w:pPr>
        <w:autoSpaceDE w:val="0"/>
        <w:autoSpaceDN w:val="0"/>
        <w:adjustRightInd w:val="0"/>
        <w:spacing w:after="0"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ΚΕΦΑΛΑΙΟ </w:t>
      </w:r>
      <w:r w:rsidRPr="00383058">
        <w:rPr>
          <w:rFonts w:ascii="Times New Roman" w:hAnsi="Times New Roman" w:cs="Times New Roman"/>
          <w:b/>
          <w:sz w:val="32"/>
          <w:szCs w:val="32"/>
        </w:rPr>
        <w:t>4</w:t>
      </w:r>
      <w:r w:rsidR="00F30888">
        <w:rPr>
          <w:rFonts w:ascii="Times New Roman" w:hAnsi="Times New Roman" w:cs="Times New Roman"/>
          <w:b/>
          <w:sz w:val="32"/>
          <w:szCs w:val="32"/>
        </w:rPr>
        <w:t>: ΣΥΖΗΤΗΣΗ</w:t>
      </w:r>
    </w:p>
    <w:p w:rsidR="00634F53" w:rsidRDefault="00634F53" w:rsidP="00634F5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Σκοπός της παρούσας μελέτης ήταν η διερεύνηση των γνώσεων των ατόμων με σακχαρώδη διαβήτη τύπου 1, σε θέματα διατροφής και σωματικής άσκησης.</w:t>
      </w:r>
    </w:p>
    <w:p w:rsidR="00634F53" w:rsidRPr="00A80A4D" w:rsidRDefault="00634F53" w:rsidP="00634F5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παρούσα μελέτη βασίστηκε σε ερωτηματολόγιο, και το δείγμα που το απάντησε ήταν τυχαίο με μόνη προϋπόθεση, την ύπαρξη σακχαρώδους διαβήτη τύπου 1.</w:t>
      </w:r>
      <w:r w:rsidR="0063420D" w:rsidRPr="0063420D">
        <w:rPr>
          <w:rFonts w:ascii="Times New Roman" w:hAnsi="Times New Roman" w:cs="Times New Roman"/>
          <w:sz w:val="24"/>
          <w:szCs w:val="24"/>
        </w:rPr>
        <w:t xml:space="preserve"> </w:t>
      </w:r>
      <w:r w:rsidR="0063420D">
        <w:rPr>
          <w:rFonts w:ascii="Times New Roman" w:hAnsi="Times New Roman" w:cs="Times New Roman"/>
          <w:sz w:val="24"/>
          <w:szCs w:val="24"/>
        </w:rPr>
        <w:t>Το δείγμα αποτελούνταν από 62 άτομα, 22 άνδρες και 40 γυναίκες.</w:t>
      </w:r>
      <w:r w:rsidR="0063420D" w:rsidRPr="00302A75">
        <w:rPr>
          <w:rFonts w:ascii="Times New Roman" w:hAnsi="Times New Roman" w:cs="Times New Roman"/>
          <w:sz w:val="24"/>
          <w:szCs w:val="24"/>
        </w:rPr>
        <w:t xml:space="preserve"> </w:t>
      </w:r>
      <w:r w:rsidR="0063420D">
        <w:rPr>
          <w:rFonts w:ascii="Times New Roman" w:hAnsi="Times New Roman" w:cs="Times New Roman"/>
          <w:sz w:val="24"/>
          <w:szCs w:val="24"/>
        </w:rPr>
        <w:t>Η ηλικία του δείγματος κυμάνθηκε μεταξύ 6 – 69 έτη.</w:t>
      </w:r>
    </w:p>
    <w:p w:rsidR="00873952" w:rsidRDefault="00873952" w:rsidP="00634F53">
      <w:pPr>
        <w:autoSpaceDE w:val="0"/>
        <w:autoSpaceDN w:val="0"/>
        <w:adjustRightInd w:val="0"/>
        <w:spacing w:after="0" w:line="360" w:lineRule="auto"/>
        <w:jc w:val="both"/>
        <w:rPr>
          <w:rFonts w:ascii="Times New Roman" w:hAnsi="Times New Roman" w:cs="Times New Roman"/>
          <w:sz w:val="24"/>
          <w:szCs w:val="24"/>
        </w:rPr>
      </w:pPr>
      <w:r w:rsidRPr="00A80A4D">
        <w:rPr>
          <w:rFonts w:ascii="Times New Roman" w:hAnsi="Times New Roman" w:cs="Times New Roman"/>
          <w:sz w:val="24"/>
          <w:szCs w:val="24"/>
        </w:rPr>
        <w:tab/>
      </w:r>
      <w:r>
        <w:rPr>
          <w:rFonts w:ascii="Times New Roman" w:hAnsi="Times New Roman" w:cs="Times New Roman"/>
          <w:sz w:val="24"/>
          <w:szCs w:val="24"/>
        </w:rPr>
        <w:t xml:space="preserve">Σύμφωνα με τα αποτελέσματα της παρούσας έρευνας, τα άτομα με σακχαρώδη διαβήτη τύπου 1 είχαν μέτρια φυσική δραστηριότητα. Επίσης μετά από την συσχέτιση που έγινε με τα δημογραφικά στοιχεία, προέκυψε ότι μπορούμε να ισχυριστούμε πως το δείγμα με βάση την ηλικία, </w:t>
      </w:r>
      <w:r w:rsidR="00B455DD">
        <w:rPr>
          <w:rFonts w:ascii="Times New Roman" w:hAnsi="Times New Roman" w:cs="Times New Roman"/>
          <w:sz w:val="24"/>
          <w:szCs w:val="24"/>
        </w:rPr>
        <w:t xml:space="preserve">και </w:t>
      </w:r>
      <w:r>
        <w:rPr>
          <w:rFonts w:ascii="Times New Roman" w:hAnsi="Times New Roman" w:cs="Times New Roman"/>
          <w:sz w:val="24"/>
          <w:szCs w:val="24"/>
        </w:rPr>
        <w:t xml:space="preserve">το φύλο, ακολουθεί περίπου την ίδια φυσική δραστηριότητα – άσκηση μέσα στην εβδομάδα. </w:t>
      </w:r>
      <w:r w:rsidR="00B455DD">
        <w:rPr>
          <w:rFonts w:ascii="Times New Roman" w:hAnsi="Times New Roman" w:cs="Times New Roman"/>
          <w:sz w:val="24"/>
          <w:szCs w:val="24"/>
        </w:rPr>
        <w:t>Σύμφωνα με την στατιστική ανάλυση φαίνεται ότι υπάρχει διαφορά στη φυσική δραστηριότητα ανάμεσα στους έγγαμους, άγαμους</w:t>
      </w:r>
      <w:r w:rsidR="0014345D">
        <w:rPr>
          <w:rFonts w:ascii="Times New Roman" w:hAnsi="Times New Roman" w:cs="Times New Roman"/>
          <w:sz w:val="24"/>
          <w:szCs w:val="24"/>
        </w:rPr>
        <w:t>, τους χήρους</w:t>
      </w:r>
      <w:r w:rsidR="00B455DD">
        <w:rPr>
          <w:rFonts w:ascii="Times New Roman" w:hAnsi="Times New Roman" w:cs="Times New Roman"/>
          <w:sz w:val="24"/>
          <w:szCs w:val="24"/>
        </w:rPr>
        <w:t xml:space="preserve"> και σε αυτούς που συμβιώνουν.</w:t>
      </w:r>
      <w:r w:rsidR="009F343B">
        <w:rPr>
          <w:rFonts w:ascii="Times New Roman" w:hAnsi="Times New Roman" w:cs="Times New Roman"/>
          <w:sz w:val="24"/>
          <w:szCs w:val="24"/>
        </w:rPr>
        <w:t xml:space="preserve"> Οι άγαμοι παρατηρήθηκε ότι έχουν υψηλότερη φυσική δραστηριότητα.</w:t>
      </w:r>
      <w:r w:rsidR="00B455DD">
        <w:rPr>
          <w:rFonts w:ascii="Times New Roman" w:hAnsi="Times New Roman" w:cs="Times New Roman"/>
          <w:sz w:val="24"/>
          <w:szCs w:val="24"/>
        </w:rPr>
        <w:t xml:space="preserve"> Επίσης,</w:t>
      </w:r>
      <w:r>
        <w:rPr>
          <w:rFonts w:ascii="Times New Roman" w:hAnsi="Times New Roman" w:cs="Times New Roman"/>
          <w:sz w:val="24"/>
          <w:szCs w:val="24"/>
        </w:rPr>
        <w:t xml:space="preserve"> από την σύγκριση της φυσικής δραστηριότητας με την γλυκοζυλιωμένη αιμοσφαιρίνη και με το αν ο διαβήτης είναι νεοδιαγνωσθής</w:t>
      </w:r>
      <w:r w:rsidR="00B455DD">
        <w:rPr>
          <w:rFonts w:ascii="Times New Roman" w:hAnsi="Times New Roman" w:cs="Times New Roman"/>
          <w:sz w:val="24"/>
          <w:szCs w:val="24"/>
        </w:rPr>
        <w:t xml:space="preserve"> δεν φάνηκε να υπάρχει κάποια στατιστικά σημαντική διαφορά στο δείγμα</w:t>
      </w:r>
      <w:r>
        <w:rPr>
          <w:rFonts w:ascii="Times New Roman" w:hAnsi="Times New Roman" w:cs="Times New Roman"/>
          <w:sz w:val="24"/>
          <w:szCs w:val="24"/>
        </w:rPr>
        <w:t xml:space="preserve">. </w:t>
      </w:r>
    </w:p>
    <w:p w:rsidR="00D53E1D" w:rsidRDefault="00873952" w:rsidP="00634F5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Όσον αφορά την διατροφή, οι ασθενείς που αποτελέσαν το δείγμα, φαίνεται πως έχουν σχετικά </w:t>
      </w:r>
      <w:r w:rsidR="00D53E1D">
        <w:rPr>
          <w:rFonts w:ascii="Times New Roman" w:hAnsi="Times New Roman" w:cs="Times New Roman"/>
          <w:sz w:val="24"/>
          <w:szCs w:val="24"/>
        </w:rPr>
        <w:t>καλή συμμόρφωση στη μεσογειακή διατροφή. Σύμφωνα με την στατιστική ανάλυση φαίνεται ότι υπάρχει διαφορά ανάμεσα στους διαζευγμένους και σε αυτούς που συμβιώνουν, με τους διαζευγμένους να έχουν χειρότερη συμμόρφωση στην μεσογειακή διατροφή. Σύμφωνα με τα υπόλοιπα δημογραφικά και κλινικά στοιχεία το δείγμα έχει παρόμοιες διατροφικές συνήθειες.</w:t>
      </w:r>
    </w:p>
    <w:p w:rsidR="00DE61F2" w:rsidRDefault="00D53E1D" w:rsidP="00634F5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Επίσης, από την έρευνα για τις γνώσεις του δείγματος για τον διαβήτη φαίνεται ότι οι ασθενείς είχαν μέτρια γενική γνώση για τον διαβήτη, και μέτρια γνώση για την χρήση ινσουλίνης. Ως αποτέλεσμα προκύπτει ότι το μεγαλύτερο μέρος του δείγματος έχει καλή συνολική γνώση για τον διαβήτη.</w:t>
      </w:r>
      <w:r w:rsidR="00E323C5">
        <w:rPr>
          <w:rFonts w:ascii="Times New Roman" w:hAnsi="Times New Roman" w:cs="Times New Roman"/>
          <w:sz w:val="24"/>
          <w:szCs w:val="24"/>
        </w:rPr>
        <w:t xml:space="preserve"> Αυτό, πιθανόν οφείλεται, στο γεγονός ότι τα άτομα που αποτέλεσαν το δείγμα, ήταν όλα ινσουλινοεξαρτώμενα. Αυτό σημαίνει ότι αν όχι όλοι, το μεγαλύτερο μέρος του δείγματος έχει λάβει μία βασική εκπαίδευση στον υπολογισμό της τροφής και την αντιστοιχία των μονάδων ινσουλίνης. Επίσης</w:t>
      </w:r>
      <w:r w:rsidR="00DE61F2">
        <w:rPr>
          <w:rFonts w:ascii="Times New Roman" w:hAnsi="Times New Roman" w:cs="Times New Roman"/>
          <w:sz w:val="24"/>
          <w:szCs w:val="24"/>
        </w:rPr>
        <w:t xml:space="preserve"> οι ασθενείς έχουν</w:t>
      </w:r>
      <w:r w:rsidR="00E323C5">
        <w:rPr>
          <w:rFonts w:ascii="Times New Roman" w:hAnsi="Times New Roman" w:cs="Times New Roman"/>
          <w:sz w:val="24"/>
          <w:szCs w:val="24"/>
        </w:rPr>
        <w:t xml:space="preserve"> εκπαιδευτεί σε βασικά θέματα που αφορούν την ινσουλίνη, ώστε να μπορούν να την χρησιμοποιούν μόνοι, χωρίς να εξαρτώνται από επαγγελματίες υγείας στην καθημερινότητα τους.</w:t>
      </w:r>
      <w:r>
        <w:rPr>
          <w:rFonts w:ascii="Times New Roman" w:hAnsi="Times New Roman" w:cs="Times New Roman"/>
          <w:sz w:val="24"/>
          <w:szCs w:val="24"/>
        </w:rPr>
        <w:t xml:space="preserve"> </w:t>
      </w:r>
      <w:r w:rsidR="00E323C5">
        <w:rPr>
          <w:rFonts w:ascii="Times New Roman" w:hAnsi="Times New Roman" w:cs="Times New Roman"/>
          <w:sz w:val="24"/>
          <w:szCs w:val="24"/>
        </w:rPr>
        <w:t xml:space="preserve">Επίσης, όταν γίνεται η διάγνωση του διαβήτη τύπου 1, ο </w:t>
      </w:r>
      <w:r w:rsidR="00E323C5">
        <w:rPr>
          <w:rFonts w:ascii="Times New Roman" w:hAnsi="Times New Roman" w:cs="Times New Roman"/>
          <w:sz w:val="24"/>
          <w:szCs w:val="24"/>
        </w:rPr>
        <w:lastRenderedPageBreak/>
        <w:t xml:space="preserve">επαγγελματίας υγείας – θεράπον ιατρός, ενημερώνει  τον ασθενή για τα χαρακτηριστικά της νόσου καθώς και για τις επιπλοκές που πρέπει να αποφύγει. </w:t>
      </w:r>
    </w:p>
    <w:p w:rsidR="00873952" w:rsidRDefault="00D53E1D" w:rsidP="00DE61F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Μετά από συγκρίσεις που έγιναν με τα δημογραφικά και κλινικά χαρακτηριστικά, προέκυψε ότι οι νέοι έχουν καλύτερες γνώσεις σχετικά με την χρήση της ινσουλίνης, και αυτό δικαιολογείται ως έναν βαθμό, στο γεγονός ότι στην εποχή μας οι νέοι ενημερώνονται περισσότερο </w:t>
      </w:r>
      <w:r w:rsidR="00EF66D5">
        <w:rPr>
          <w:rFonts w:ascii="Times New Roman" w:hAnsi="Times New Roman" w:cs="Times New Roman"/>
          <w:sz w:val="24"/>
          <w:szCs w:val="24"/>
        </w:rPr>
        <w:t xml:space="preserve">από μεγαλύτερες ηλικίες, καθώς είναι περισσότερο εξοικειωμένοι με το διαδίκτυο. Επίσης, σε σύγκριση που έγινε με την οικογενειακή κατάσταση, αποδείχθηκε ότι οι άγαμοι και οι παντρεμένοι έχουν καλύτερη συνολική γνώση για τον διαβήτη σε σχέση με το υπόλοιπο δείγμα. </w:t>
      </w:r>
      <w:r>
        <w:rPr>
          <w:rFonts w:ascii="Times New Roman" w:hAnsi="Times New Roman" w:cs="Times New Roman"/>
          <w:sz w:val="24"/>
          <w:szCs w:val="24"/>
        </w:rPr>
        <w:t xml:space="preserve"> </w:t>
      </w:r>
    </w:p>
    <w:p w:rsidR="00DC2A16" w:rsidRPr="003C575D" w:rsidRDefault="00DC2A16" w:rsidP="00634F5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Τέλος μετά την στατιστική επεξεργασία, μεταξύ των συμμετεχόντων, παρατηρήθηκε σαφής τάση προς την ανάπτυξη ορθορεξίας. Αυτό πιθανόν οφείλεται στο γεγονός ότι τα άτομα με σακχαρώδη διαβήτη τύπου 1, προσπαθούν να είναι όσο το δυνατόν πιο ακριβείς και σωστοί στην διατροφή και την ποσότητα της τροφής τους, ώστε να αντιδρά σωστά η ενέσιμη ινσουλίνη και να αποφεύγονται οι οξείες επιπλοκές. Πολλές φορές νιώθουν πίεση από τον φόβο των επιπλοκών και αυτό μπορεί να οδηγήσει σε ψυχολογικές και διατροφικές διαταραχές. </w:t>
      </w:r>
    </w:p>
    <w:p w:rsidR="00B13469" w:rsidRPr="00383058" w:rsidRDefault="00B13469" w:rsidP="00634F53">
      <w:pPr>
        <w:autoSpaceDE w:val="0"/>
        <w:autoSpaceDN w:val="0"/>
        <w:adjustRightInd w:val="0"/>
        <w:spacing w:after="0" w:line="360" w:lineRule="auto"/>
        <w:jc w:val="both"/>
        <w:rPr>
          <w:rFonts w:ascii="Times New Roman" w:hAnsi="Times New Roman" w:cs="Times New Roman"/>
          <w:sz w:val="24"/>
          <w:szCs w:val="24"/>
        </w:rPr>
      </w:pPr>
    </w:p>
    <w:p w:rsidR="003C575D" w:rsidRDefault="003C575D" w:rsidP="00634F53">
      <w:pPr>
        <w:autoSpaceDE w:val="0"/>
        <w:autoSpaceDN w:val="0"/>
        <w:adjustRightInd w:val="0"/>
        <w:spacing w:after="0" w:line="360" w:lineRule="auto"/>
        <w:jc w:val="both"/>
        <w:rPr>
          <w:rFonts w:ascii="Times New Roman" w:hAnsi="Times New Roman" w:cs="Times New Roman"/>
          <w:b/>
          <w:sz w:val="28"/>
          <w:szCs w:val="28"/>
        </w:rPr>
      </w:pPr>
      <w:r w:rsidRPr="00383058">
        <w:rPr>
          <w:rFonts w:ascii="Times New Roman" w:hAnsi="Times New Roman" w:cs="Times New Roman"/>
          <w:b/>
          <w:sz w:val="28"/>
          <w:szCs w:val="28"/>
        </w:rPr>
        <w:t xml:space="preserve">4.1. </w:t>
      </w:r>
      <w:r>
        <w:rPr>
          <w:rFonts w:ascii="Times New Roman" w:hAnsi="Times New Roman" w:cs="Times New Roman"/>
          <w:b/>
          <w:sz w:val="28"/>
          <w:szCs w:val="28"/>
        </w:rPr>
        <w:t>Περιορισμοί της μελέτης</w:t>
      </w:r>
    </w:p>
    <w:p w:rsidR="003C575D" w:rsidRPr="00BC6225" w:rsidRDefault="00383058" w:rsidP="00634F5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54491">
        <w:rPr>
          <w:rFonts w:ascii="Times New Roman" w:hAnsi="Times New Roman" w:cs="Times New Roman"/>
          <w:sz w:val="24"/>
          <w:szCs w:val="24"/>
        </w:rPr>
        <w:t xml:space="preserve">Πρέπει να ληφθούν υπόψη οι περιορισμοί αυτής της έρευνας κατά την ερμηνεία αυτών των αποτελεσμάτων. </w:t>
      </w:r>
      <w:r>
        <w:rPr>
          <w:rFonts w:ascii="Times New Roman" w:hAnsi="Times New Roman" w:cs="Times New Roman"/>
          <w:sz w:val="24"/>
          <w:szCs w:val="24"/>
        </w:rPr>
        <w:t>Περιορισμό της έρευνας αποτελεί το γεγονός ότι το δείγμα ήταν σχετικά μικρό. Επίσης</w:t>
      </w:r>
      <w:r w:rsidR="0023479F">
        <w:rPr>
          <w:rFonts w:ascii="Times New Roman" w:hAnsi="Times New Roman" w:cs="Times New Roman"/>
          <w:sz w:val="24"/>
          <w:szCs w:val="24"/>
        </w:rPr>
        <w:t>,</w:t>
      </w:r>
      <w:r>
        <w:rPr>
          <w:rFonts w:ascii="Times New Roman" w:hAnsi="Times New Roman" w:cs="Times New Roman"/>
          <w:sz w:val="24"/>
          <w:szCs w:val="24"/>
        </w:rPr>
        <w:t xml:space="preserve"> τα ερωτηματολόγια απαντήθηκαν μέσω </w:t>
      </w:r>
      <w:r>
        <w:rPr>
          <w:rFonts w:ascii="Times New Roman" w:hAnsi="Times New Roman" w:cs="Times New Roman"/>
          <w:sz w:val="24"/>
          <w:szCs w:val="24"/>
          <w:lang w:val="en-US"/>
        </w:rPr>
        <w:t>Google</w:t>
      </w:r>
      <w:r w:rsidRPr="00383058">
        <w:rPr>
          <w:rFonts w:ascii="Times New Roman" w:hAnsi="Times New Roman" w:cs="Times New Roman"/>
          <w:sz w:val="24"/>
          <w:szCs w:val="24"/>
        </w:rPr>
        <w:t xml:space="preserve"> </w:t>
      </w:r>
      <w:r>
        <w:rPr>
          <w:rFonts w:ascii="Times New Roman" w:hAnsi="Times New Roman" w:cs="Times New Roman"/>
          <w:sz w:val="24"/>
          <w:szCs w:val="24"/>
          <w:lang w:val="en-US"/>
        </w:rPr>
        <w:t>form</w:t>
      </w:r>
      <w:r w:rsidRPr="00383058">
        <w:rPr>
          <w:rFonts w:ascii="Times New Roman" w:hAnsi="Times New Roman" w:cs="Times New Roman"/>
          <w:sz w:val="24"/>
          <w:szCs w:val="24"/>
        </w:rPr>
        <w:t xml:space="preserve">, </w:t>
      </w:r>
      <w:r>
        <w:rPr>
          <w:rFonts w:ascii="Times New Roman" w:hAnsi="Times New Roman" w:cs="Times New Roman"/>
          <w:sz w:val="24"/>
          <w:szCs w:val="24"/>
        </w:rPr>
        <w:t>καθώς δεν ήταν δυνατόν να υπάρξει</w:t>
      </w:r>
      <w:r w:rsidR="0023479F">
        <w:rPr>
          <w:rFonts w:ascii="Times New Roman" w:hAnsi="Times New Roman" w:cs="Times New Roman"/>
          <w:sz w:val="24"/>
          <w:szCs w:val="24"/>
        </w:rPr>
        <w:t xml:space="preserve"> φυσική παρουσία των ερωτηθέντων, λόγω της πανδημίας του </w:t>
      </w:r>
      <w:r w:rsidR="00054491">
        <w:rPr>
          <w:rFonts w:ascii="Times New Roman" w:hAnsi="Times New Roman" w:cs="Times New Roman"/>
          <w:sz w:val="24"/>
          <w:szCs w:val="24"/>
          <w:lang w:val="en-US"/>
        </w:rPr>
        <w:t>Covid</w:t>
      </w:r>
      <w:r w:rsidR="0023479F" w:rsidRPr="0023479F">
        <w:rPr>
          <w:rFonts w:ascii="Times New Roman" w:hAnsi="Times New Roman" w:cs="Times New Roman"/>
          <w:sz w:val="24"/>
          <w:szCs w:val="24"/>
        </w:rPr>
        <w:t>-19</w:t>
      </w:r>
      <w:r w:rsidR="0023479F">
        <w:rPr>
          <w:rFonts w:ascii="Times New Roman" w:hAnsi="Times New Roman" w:cs="Times New Roman"/>
          <w:sz w:val="24"/>
          <w:szCs w:val="24"/>
        </w:rPr>
        <w:t xml:space="preserve"> και συνεπώς </w:t>
      </w:r>
      <w:r w:rsidR="0023479F" w:rsidRPr="0023479F">
        <w:rPr>
          <w:rFonts w:ascii="Times New Roman" w:hAnsi="Times New Roman" w:cs="Times New Roman"/>
          <w:sz w:val="24"/>
          <w:szCs w:val="24"/>
        </w:rPr>
        <w:t xml:space="preserve">υπάρχει πιθανότητα απόκλισης από την πραγματικότητα στις απαντήσεις </w:t>
      </w:r>
      <w:r w:rsidR="0023479F">
        <w:rPr>
          <w:rFonts w:ascii="Times New Roman" w:hAnsi="Times New Roman" w:cs="Times New Roman"/>
          <w:sz w:val="24"/>
          <w:szCs w:val="24"/>
        </w:rPr>
        <w:t>τους. Για αυτό το λόγο το δείγμα δεν θεωρείται αντιπροσωπευτικό.</w:t>
      </w:r>
      <w:r w:rsidR="00235C03">
        <w:rPr>
          <w:rFonts w:ascii="Times New Roman" w:hAnsi="Times New Roman" w:cs="Times New Roman"/>
          <w:sz w:val="24"/>
          <w:szCs w:val="24"/>
        </w:rPr>
        <w:t xml:space="preserve"> </w:t>
      </w:r>
      <w:r w:rsidR="0023479F">
        <w:rPr>
          <w:rFonts w:ascii="Times New Roman" w:hAnsi="Times New Roman" w:cs="Times New Roman"/>
          <w:sz w:val="24"/>
          <w:szCs w:val="24"/>
        </w:rPr>
        <w:t xml:space="preserve"> Επιπλέον, το πλήθος των ανδρών και των γυναικών, είχε αρκετά μεγάλη διαφορά, όπως επίσης και οι ηλικιακές ομάδες μεταξύ τους είχαν αρκετά μεγάλη διαφορά στον αριθμό των ατόμων.</w:t>
      </w:r>
      <w:r w:rsidR="00235C03">
        <w:rPr>
          <w:rFonts w:ascii="Times New Roman" w:hAnsi="Times New Roman" w:cs="Times New Roman"/>
          <w:sz w:val="24"/>
          <w:szCs w:val="24"/>
        </w:rPr>
        <w:t xml:space="preserve"> Όλα τα παραπάνω, δεν μας επιτρέπουν να γίνει σύγκριση της παρούσας έρευνας με άλλες παρόμοιες που έχουν γίνει στο παρελθόν.</w:t>
      </w:r>
    </w:p>
    <w:p w:rsidR="00634F53" w:rsidRPr="00634F53" w:rsidRDefault="00634F53" w:rsidP="00634F53">
      <w:pPr>
        <w:autoSpaceDE w:val="0"/>
        <w:autoSpaceDN w:val="0"/>
        <w:adjustRightInd w:val="0"/>
        <w:spacing w:after="0" w:line="360" w:lineRule="auto"/>
        <w:jc w:val="both"/>
        <w:rPr>
          <w:rFonts w:ascii="Times New Roman" w:hAnsi="Times New Roman" w:cs="Times New Roman"/>
          <w:sz w:val="24"/>
          <w:szCs w:val="24"/>
        </w:rPr>
      </w:pPr>
    </w:p>
    <w:p w:rsidR="00F30888" w:rsidRPr="00F30888" w:rsidRDefault="00F30888" w:rsidP="002A74A4">
      <w:pPr>
        <w:autoSpaceDE w:val="0"/>
        <w:autoSpaceDN w:val="0"/>
        <w:adjustRightInd w:val="0"/>
        <w:spacing w:after="0" w:line="360" w:lineRule="auto"/>
        <w:ind w:firstLine="720"/>
        <w:jc w:val="both"/>
        <w:rPr>
          <w:rFonts w:ascii="Times New Roman" w:hAnsi="Times New Roman" w:cs="Times New Roman"/>
          <w:sz w:val="24"/>
          <w:szCs w:val="24"/>
        </w:rPr>
      </w:pPr>
    </w:p>
    <w:p w:rsidR="00F5766F" w:rsidRDefault="00F5766F" w:rsidP="00AB5B7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AB5B73">
      <w:pPr>
        <w:autoSpaceDE w:val="0"/>
        <w:autoSpaceDN w:val="0"/>
        <w:adjustRightInd w:val="0"/>
        <w:spacing w:after="0" w:line="360" w:lineRule="auto"/>
        <w:jc w:val="both"/>
        <w:rPr>
          <w:rFonts w:ascii="Times New Roman" w:hAnsi="Times New Roman" w:cs="Times New Roman"/>
          <w:b/>
          <w:sz w:val="32"/>
          <w:szCs w:val="32"/>
        </w:rPr>
      </w:pPr>
    </w:p>
    <w:p w:rsidR="00F5766F" w:rsidRDefault="00F5766F" w:rsidP="00AB5B73">
      <w:pPr>
        <w:autoSpaceDE w:val="0"/>
        <w:autoSpaceDN w:val="0"/>
        <w:adjustRightInd w:val="0"/>
        <w:spacing w:after="0" w:line="360" w:lineRule="auto"/>
        <w:jc w:val="both"/>
        <w:rPr>
          <w:rFonts w:ascii="Times New Roman" w:hAnsi="Times New Roman" w:cs="Times New Roman"/>
          <w:b/>
          <w:sz w:val="32"/>
          <w:szCs w:val="32"/>
        </w:rPr>
      </w:pPr>
    </w:p>
    <w:p w:rsidR="002A74A4" w:rsidRDefault="00AB5B73" w:rsidP="00AB5B73">
      <w:pPr>
        <w:autoSpaceDE w:val="0"/>
        <w:autoSpaceDN w:val="0"/>
        <w:adjustRightInd w:val="0"/>
        <w:spacing w:after="0"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ΚΕΦΑΛΑΙΟ 5: ΣΥΜΠΕΡΑΣΜΑΤΑ-ΠΡΟΤΑΣΕΙΣ</w:t>
      </w:r>
    </w:p>
    <w:p w:rsidR="00AB5B73" w:rsidRDefault="00AB5B73" w:rsidP="00AB5B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Συνοπτικά τα άτομα με σακχαρώδη διαβήτη τύπου 1 του δείγματος, έχουν μέτρια φυσική δραστηριότητα και καλή συμμόρφωση στη μεσογειακή διατροφή. Φάνηκε ότι υπάρχει στατιστικά σημαντική διαφορά ανάμεσα στους διαζευγμένους και το υπόλοιπο δείγμα, χωρίς όμως να εξακριβώνεται ο λόγος που συμβαίνει αυτό. Επίσης, το δείγμα έχει μέτριες γενικές γνώσεις για τον διαβήτη, μέτριες γνώσεις για την χρήση της ινσουλίνης και καλή συνολική γνώση για τον διαβήτη. Στατιστικά σημαντική διαφορά προέκυψε στην ηλικιακή ομάδα των νέων, όσον αφορά την χρήση της ινσουλίνης και ανάμεσα στους άγαμους-παντρεμένους και το υπόλοιπο δείγμα όσον αφορά τις συνολικές γνώσεις. Οι ακριβής λόγοι που συμβάλλουν σε αυτό θα μπορούσαν να διευκρινιστούν με περαιτέρω έρευνα, όπως επίσης και ο λόγος που οι διαζευγμένοι έχουν χειρότερη συμμόρφωση στη μεσογειακή διατροφή, σε σχέση με το υπόλοιπο δείγμα. </w:t>
      </w:r>
      <w:r w:rsidR="002642C2">
        <w:rPr>
          <w:rFonts w:ascii="Times New Roman" w:hAnsi="Times New Roman" w:cs="Times New Roman"/>
          <w:sz w:val="24"/>
          <w:szCs w:val="24"/>
        </w:rPr>
        <w:t>Τέλος, το δείγμα φάνηκε πως έχει σαφής τάση προς την ανάπτυξη ορθορεξίας.</w:t>
      </w:r>
    </w:p>
    <w:p w:rsidR="00B01A90" w:rsidRDefault="00B01A90" w:rsidP="00AB5B73">
      <w:pPr>
        <w:autoSpaceDE w:val="0"/>
        <w:autoSpaceDN w:val="0"/>
        <w:adjustRightInd w:val="0"/>
        <w:spacing w:after="0" w:line="360" w:lineRule="auto"/>
        <w:jc w:val="both"/>
        <w:rPr>
          <w:rFonts w:ascii="Times New Roman" w:hAnsi="Times New Roman" w:cs="Times New Roman"/>
          <w:sz w:val="24"/>
          <w:szCs w:val="24"/>
        </w:rPr>
      </w:pPr>
    </w:p>
    <w:p w:rsidR="00B01A90" w:rsidRDefault="00B01A90" w:rsidP="00AB5B73">
      <w:pPr>
        <w:autoSpaceDE w:val="0"/>
        <w:autoSpaceDN w:val="0"/>
        <w:adjustRightInd w:val="0"/>
        <w:spacing w:after="0" w:line="360" w:lineRule="auto"/>
        <w:jc w:val="both"/>
        <w:rPr>
          <w:rFonts w:ascii="Times New Roman" w:hAnsi="Times New Roman" w:cs="Times New Roman"/>
          <w:b/>
          <w:i/>
          <w:sz w:val="24"/>
          <w:szCs w:val="24"/>
        </w:rPr>
      </w:pPr>
      <w:r w:rsidRPr="00B01A90">
        <w:rPr>
          <w:rFonts w:ascii="Times New Roman" w:hAnsi="Times New Roman" w:cs="Times New Roman"/>
          <w:b/>
          <w:i/>
          <w:sz w:val="24"/>
          <w:szCs w:val="24"/>
        </w:rPr>
        <w:t>Προτάσεις για φυσική δραστηριότητα</w:t>
      </w:r>
    </w:p>
    <w:p w:rsidR="00A679CB" w:rsidRDefault="00B01A90" w:rsidP="00AB5B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Τα άτομα με σακχαρώδη διαβήτη τύπου 1 χρειάζεται να εντάξουν στην καθημερινότητα τους την φυσική δραστηριότητα. Η μέτριας έντασης άσκηση, συνδέεται με μειωμένο καρδιαγγειακό κίνδυνο. Η άσκηση θα προσφέρει στον ασθενή καλύτερη κυκλοφορία του αίματος. Επίσης, ο διαβήτης είναι γνωστό ότι μπορεί να μειώσει την μυϊκή δύναμη. Με την φυσική άσκηση μπορεί να διατηρηθεί η μυϊκή </w:t>
      </w:r>
      <w:r w:rsidR="00A679CB">
        <w:rPr>
          <w:rFonts w:ascii="Times New Roman" w:hAnsi="Times New Roman" w:cs="Times New Roman"/>
          <w:sz w:val="24"/>
          <w:szCs w:val="24"/>
        </w:rPr>
        <w:t>και οστική μάζα. Επιπλέον, όπως και στα άτομα χωρίς διαβήτη, έτσι και σε αυτούς που πάσχουν από διαβήτη τύπου 1, η άσκηση θα βοηθήσει στην ρύθμιση των λιπιδίων του αίματος.</w:t>
      </w:r>
    </w:p>
    <w:p w:rsidR="00B01A90" w:rsidRDefault="00A679CB" w:rsidP="00AB5B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Συστήνεται σε άτομα με διαβήτη τύπου 1 μέτριας προς έντονη αερόβια και αναερόβια άσκηση και ασκήσεις αντίστασης δύο φορές την εβδομάδα σε μη συνεχόμενες μέρες, πάντα με την σωστή καθοδήγηση του γιατρού και του γυμναστή.</w:t>
      </w:r>
      <w:r w:rsidR="00B01A90">
        <w:rPr>
          <w:rFonts w:ascii="Times New Roman" w:hAnsi="Times New Roman" w:cs="Times New Roman"/>
          <w:sz w:val="24"/>
          <w:szCs w:val="24"/>
        </w:rPr>
        <w:t xml:space="preserve"> </w:t>
      </w:r>
    </w:p>
    <w:p w:rsidR="00981AB1" w:rsidRDefault="00981AB1" w:rsidP="00AB5B73">
      <w:pPr>
        <w:autoSpaceDE w:val="0"/>
        <w:autoSpaceDN w:val="0"/>
        <w:adjustRightInd w:val="0"/>
        <w:spacing w:after="0" w:line="360" w:lineRule="auto"/>
        <w:jc w:val="both"/>
        <w:rPr>
          <w:rFonts w:ascii="Times New Roman" w:hAnsi="Times New Roman" w:cs="Times New Roman"/>
          <w:sz w:val="24"/>
          <w:szCs w:val="24"/>
        </w:rPr>
      </w:pPr>
    </w:p>
    <w:p w:rsidR="00981AB1" w:rsidRDefault="00981AB1" w:rsidP="00AB5B73">
      <w:pPr>
        <w:autoSpaceDE w:val="0"/>
        <w:autoSpaceDN w:val="0"/>
        <w:adjustRightInd w:val="0"/>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Προτάσεις για την διατροφή</w:t>
      </w:r>
    </w:p>
    <w:p w:rsidR="00A35A33" w:rsidRDefault="00981AB1" w:rsidP="00AB5B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διατροφική εκπαίδευση στοχεύει στην βελτίωση των διατροφικών συνηθειών. Η βελτί</w:t>
      </w:r>
      <w:r w:rsidR="00A35A33">
        <w:rPr>
          <w:rFonts w:ascii="Times New Roman" w:hAnsi="Times New Roman" w:cs="Times New Roman"/>
          <w:sz w:val="24"/>
          <w:szCs w:val="24"/>
        </w:rPr>
        <w:t>ωση των διατροφικών συνηθειών με τη σειρά της έχει απώτερο στόχο τη βελτίωση της ποιότητας ζωής. Οι διατροφικές οδηγίες γίνονται αποτελεσματικότερες, όταν προσαρμόζονται στις επιθυμίες και τις ανάγκες του ασθενούς, γιατί έτσι μπορεί να τις ακολουθήσει και να τις υιοθετήσει χωρίς δυσκολία.</w:t>
      </w:r>
    </w:p>
    <w:p w:rsidR="00A35A33" w:rsidRDefault="00A35A33" w:rsidP="00AB5B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Όσον αφορά την καταμέτρηση υδατανθράκων, που είναι αναγκαία για τον υπολογισμό της ινσουλίνης, είναι απαραίτητο, να γίνεται από τους επαγγελματίες υγείας (διαιτολόγους-διατροφολόγους) ή τον θεράπον ιατρό, με τρόπο απλό και κατανοητό. Θα βοηθούσε τα άτομα με διαβήτη τύπου 1, η εκπαίδευση της ποσότητας των τροφίμων να γίνεται με κατάλληλα προπλάσματα.</w:t>
      </w:r>
    </w:p>
    <w:p w:rsidR="00981AB1" w:rsidRDefault="00A35A33" w:rsidP="00AB5B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Επίσης, ο σχεδιασμός των γευμάτων από τους επαγγελματίες υγείας, πρέπει να γίνεται με βάση την διαθεσιμότητα τροφίμων στην τοπική αγορά, την οικονομική δυνατότητα του ασθενή καθώς και τις προτιμήσεις του. Είναι καλό να προωθούνται διατροφικά πρότυπα που από την μία είναι εύκολο να τηρηθούν στην καθημερ</w:t>
      </w:r>
      <w:r w:rsidR="00B16FAC">
        <w:rPr>
          <w:rFonts w:ascii="Times New Roman" w:hAnsi="Times New Roman" w:cs="Times New Roman"/>
          <w:sz w:val="24"/>
          <w:szCs w:val="24"/>
        </w:rPr>
        <w:t>ι</w:t>
      </w:r>
      <w:r>
        <w:rPr>
          <w:rFonts w:ascii="Times New Roman" w:hAnsi="Times New Roman" w:cs="Times New Roman"/>
          <w:sz w:val="24"/>
          <w:szCs w:val="24"/>
        </w:rPr>
        <w:t>νότητα</w:t>
      </w:r>
      <w:r w:rsidR="00B16FAC">
        <w:rPr>
          <w:rFonts w:ascii="Times New Roman" w:hAnsi="Times New Roman" w:cs="Times New Roman"/>
          <w:sz w:val="24"/>
          <w:szCs w:val="24"/>
        </w:rPr>
        <w:t xml:space="preserve"> (διαθεσιμότητα τροφίμων, έντονος κορεσμός), και από την άλλη θα βοηθήσουν στην βελτίωση των διατροφικών συνηθειών αλλά και στην γενικότερη υγεία του ασθενούς. Ένα τέτοιο διατροφικό πρότυπο, είναι η μεσογειακή διατροφή.  </w:t>
      </w:r>
      <w:r>
        <w:rPr>
          <w:rFonts w:ascii="Times New Roman" w:hAnsi="Times New Roman" w:cs="Times New Roman"/>
          <w:sz w:val="24"/>
          <w:szCs w:val="24"/>
        </w:rPr>
        <w:t xml:space="preserve">  </w:t>
      </w:r>
    </w:p>
    <w:p w:rsidR="00B16FAC" w:rsidRDefault="00B16FAC" w:rsidP="00AB5B73">
      <w:pPr>
        <w:autoSpaceDE w:val="0"/>
        <w:autoSpaceDN w:val="0"/>
        <w:adjustRightInd w:val="0"/>
        <w:spacing w:after="0" w:line="360" w:lineRule="auto"/>
        <w:jc w:val="both"/>
        <w:rPr>
          <w:rFonts w:ascii="Times New Roman" w:hAnsi="Times New Roman" w:cs="Times New Roman"/>
          <w:sz w:val="24"/>
          <w:szCs w:val="24"/>
        </w:rPr>
      </w:pPr>
    </w:p>
    <w:p w:rsidR="00B16FAC" w:rsidRDefault="00B16FAC" w:rsidP="00AB5B73">
      <w:pPr>
        <w:autoSpaceDE w:val="0"/>
        <w:autoSpaceDN w:val="0"/>
        <w:adjustRightInd w:val="0"/>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Προτάσεις για την εκπαίδευση</w:t>
      </w:r>
    </w:p>
    <w:p w:rsidR="00B16FAC" w:rsidRDefault="0031690D" w:rsidP="00AB5B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Η εκπαίδευση του ασθενούς με διαβήτη τύπου 1, πρέπει να ξεκινάει από την κατανόηση της νόσου και των επιπλοκών της. Στόχος κάθε πλάνου αντιμετώπισης για όλα τα άτομα με διαβήτη, είναι η ρύθμιση των επιπέδων σακχάρου στο αίμα και η βελτίωση της ποιότητας ζωής.</w:t>
      </w:r>
    </w:p>
    <w:p w:rsidR="0003326F" w:rsidRDefault="0031690D" w:rsidP="0003326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διατροφική εκπαίδευση αποτελεί τον ακρογωνιαίο λίθο της διαχείρισης του διαβήτη. Ο ασθενής, από την διάγνωση του διαβήτη τύπου 1 και μετά είναι αναγκαίο να εκπαιδευτεί από τους επαγγελματίες υγείας, να υπολογίζει την ποσότητα των υδατανθράκων (συνήθως με το σύστημα των ισοδυνάμων), έτσι ώστε να γνωρίζει πόσες μονάδες ινσουλίνης</w:t>
      </w:r>
      <w:r w:rsidR="0003326F">
        <w:rPr>
          <w:rFonts w:ascii="Times New Roman" w:hAnsi="Times New Roman" w:cs="Times New Roman"/>
          <w:sz w:val="24"/>
          <w:szCs w:val="24"/>
        </w:rPr>
        <w:t xml:space="preserve"> θα χορηγήσει στον οργανισμό του πριν το γεύμα που θα λάβει.</w:t>
      </w:r>
    </w:p>
    <w:p w:rsidR="0031690D" w:rsidRDefault="0003326F" w:rsidP="0003326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Επίσης, πρέπει να ενημερωθεί και να εκπαιδευτεί σε θέματα φυσικής άσκησης. Αν τα άτομα με διαβήτη τύπου 1 κάνουν την συνηθισμένη τους ινσουλίνη κατά την διάρκεια της σωματικής άσκησης, κινδυνεύουν να πάθουν υπογλυκαιμία. Είναι καλό η σωματική δραστηριότητα να προγραμματίζεται από τον γιατρό-επαγγελματία υγείας. Επιπλέον, τα άτομα με διαβήτη τύπου 1 πρέπει να συμβουλεύονται τον γιατρό τους για την ποσότητα της ινσουλίνης που πρέπει να χορηγηθεί πριν την άσκηση, όπως και για το αν πρέπει να καταναλωθούν υδατάνθρακες πριν, κατά τη διάρκεια ή μετά από την άσκηση.</w:t>
      </w:r>
    </w:p>
    <w:p w:rsidR="00CA2D40" w:rsidRDefault="00CA2D40" w:rsidP="0003326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Τα νεότερα μοντέλα εκπαίδευσης τοποθετούν τον ασθενή στο κέντρο. Αυτό σημαίνει ότι ο επαγγελματίας υγείας-γιατρός αφήνει τον ασθενή να μιλήσει και να διατυπώσει τις προτιμήσεις του και τους προβληματισμούς του. Έτσι θα μπορέσει </w:t>
      </w:r>
      <w:r>
        <w:rPr>
          <w:rFonts w:ascii="Times New Roman" w:hAnsi="Times New Roman" w:cs="Times New Roman"/>
          <w:sz w:val="24"/>
          <w:szCs w:val="24"/>
        </w:rPr>
        <w:lastRenderedPageBreak/>
        <w:t>καλύτερα ο επαγγελματίας υγείας-γιατρός να προχωρήσει στην σωστή επιλογή για τον τρόπο που θα εκπαιδεύσει τον ασθενή.</w:t>
      </w:r>
    </w:p>
    <w:p w:rsidR="00CA2D40" w:rsidRPr="00B16FAC" w:rsidRDefault="00CA2D40" w:rsidP="0003326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Από την άλλη πλευρά, πρέπει και ο ασθενής να έχει την διάθεση να ακούσει και να κατανοήσει την εκπαίδευση που θα λάβει, έτσι ώστε να είναι αποτελεσματική για αυτό</w:t>
      </w:r>
      <w:r w:rsidR="00E43DCB">
        <w:rPr>
          <w:rFonts w:ascii="Times New Roman" w:hAnsi="Times New Roman" w:cs="Times New Roman"/>
          <w:sz w:val="24"/>
          <w:szCs w:val="24"/>
        </w:rPr>
        <w:t>.</w:t>
      </w:r>
    </w:p>
    <w:p w:rsidR="00BE58D4" w:rsidRDefault="00BE58D4"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F5766F" w:rsidRDefault="00F5766F" w:rsidP="003C7AA3">
      <w:pPr>
        <w:spacing w:line="360" w:lineRule="auto"/>
        <w:jc w:val="both"/>
        <w:rPr>
          <w:rFonts w:ascii="Times New Roman" w:hAnsi="Times New Roman" w:cs="Times New Roman"/>
          <w:b/>
          <w:sz w:val="32"/>
          <w:szCs w:val="32"/>
        </w:rPr>
      </w:pPr>
    </w:p>
    <w:p w:rsidR="00861554" w:rsidRDefault="00CA23A7" w:rsidP="003C7AA3">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ΕΛΛΗΝΙΚΗ </w:t>
      </w:r>
      <w:r w:rsidR="00200C37">
        <w:rPr>
          <w:rFonts w:ascii="Times New Roman" w:hAnsi="Times New Roman" w:cs="Times New Roman"/>
          <w:b/>
          <w:sz w:val="32"/>
          <w:szCs w:val="32"/>
        </w:rPr>
        <w:t>ΒΙΒΛΙΟΓΡΑΦΙΑ</w:t>
      </w:r>
    </w:p>
    <w:p w:rsidR="000350D6" w:rsidRDefault="000350D6" w:rsidP="003C7AA3">
      <w:pPr>
        <w:spacing w:before="100" w:beforeAutospacing="1" w:after="100" w:afterAutospacing="1" w:line="360" w:lineRule="auto"/>
        <w:ind w:left="567" w:hanging="567"/>
        <w:jc w:val="both"/>
        <w:rPr>
          <w:rFonts w:ascii="Times New Roman" w:hAnsi="Times New Roman" w:cs="Times New Roman"/>
          <w:sz w:val="24"/>
          <w:szCs w:val="24"/>
        </w:rPr>
      </w:pPr>
      <w:r w:rsidRPr="006F7689">
        <w:rPr>
          <w:rFonts w:ascii="Times New Roman" w:hAnsi="Times New Roman" w:cs="Times New Roman"/>
          <w:sz w:val="24"/>
          <w:szCs w:val="24"/>
        </w:rPr>
        <w:t>Ελληνική</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Διαβητολογική</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Εταιρεία</w:t>
      </w:r>
      <w:r w:rsidRPr="0063143F">
        <w:rPr>
          <w:rFonts w:ascii="Times New Roman" w:hAnsi="Times New Roman" w:cs="Times New Roman"/>
          <w:sz w:val="24"/>
          <w:szCs w:val="24"/>
        </w:rPr>
        <w:t xml:space="preserve"> (</w:t>
      </w:r>
      <w:r w:rsidRPr="006F7689">
        <w:rPr>
          <w:rFonts w:ascii="Times New Roman" w:hAnsi="Times New Roman" w:cs="Times New Roman"/>
          <w:sz w:val="24"/>
          <w:szCs w:val="24"/>
          <w:lang w:val="en-US"/>
        </w:rPr>
        <w:t>Hellenic</w:t>
      </w:r>
      <w:r w:rsidRPr="0063143F">
        <w:rPr>
          <w:rFonts w:ascii="Times New Roman" w:hAnsi="Times New Roman" w:cs="Times New Roman"/>
          <w:sz w:val="24"/>
          <w:szCs w:val="24"/>
        </w:rPr>
        <w:t xml:space="preserve"> </w:t>
      </w:r>
      <w:r w:rsidRPr="006F7689">
        <w:rPr>
          <w:rFonts w:ascii="Times New Roman" w:hAnsi="Times New Roman" w:cs="Times New Roman"/>
          <w:sz w:val="24"/>
          <w:szCs w:val="24"/>
          <w:lang w:val="en-US"/>
        </w:rPr>
        <w:t>Diabetes</w:t>
      </w:r>
      <w:r w:rsidRPr="0063143F">
        <w:rPr>
          <w:rFonts w:ascii="Times New Roman" w:hAnsi="Times New Roman" w:cs="Times New Roman"/>
          <w:sz w:val="24"/>
          <w:szCs w:val="24"/>
        </w:rPr>
        <w:t xml:space="preserve"> </w:t>
      </w:r>
      <w:r w:rsidRPr="006F7689">
        <w:rPr>
          <w:rFonts w:ascii="Times New Roman" w:hAnsi="Times New Roman" w:cs="Times New Roman"/>
          <w:sz w:val="24"/>
          <w:szCs w:val="24"/>
          <w:lang w:val="en-US"/>
        </w:rPr>
        <w:t>Association</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ΕΔΕ</w:t>
      </w:r>
      <w:r w:rsidRPr="0063143F">
        <w:rPr>
          <w:rFonts w:ascii="Times New Roman" w:hAnsi="Times New Roman" w:cs="Times New Roman"/>
          <w:sz w:val="24"/>
          <w:szCs w:val="24"/>
        </w:rPr>
        <w:t>) (2013</w:t>
      </w:r>
      <w:r w:rsidRPr="006F7689">
        <w:rPr>
          <w:rFonts w:ascii="Times New Roman" w:hAnsi="Times New Roman" w:cs="Times New Roman"/>
          <w:sz w:val="24"/>
          <w:szCs w:val="24"/>
          <w:lang w:val="en-US"/>
        </w:rPr>
        <w:t>b</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 xml:space="preserve">“Κατευθυντήριες Οδηγίες για τη Διαχείριση του Διαβητικού Ασθενούς”, </w:t>
      </w:r>
      <w:r w:rsidRPr="006F7689">
        <w:rPr>
          <w:rFonts w:ascii="Times New Roman" w:hAnsi="Times New Roman" w:cs="Times New Roman"/>
          <w:i/>
          <w:sz w:val="24"/>
          <w:szCs w:val="24"/>
        </w:rPr>
        <w:t>ΕΔΕ</w:t>
      </w:r>
      <w:r w:rsidRPr="006F7689">
        <w:rPr>
          <w:rFonts w:ascii="Times New Roman" w:hAnsi="Times New Roman" w:cs="Times New Roman"/>
          <w:sz w:val="24"/>
          <w:szCs w:val="24"/>
        </w:rPr>
        <w:t>, σελ. 5-122</w:t>
      </w:r>
    </w:p>
    <w:p w:rsidR="000350D6" w:rsidRPr="00CA23A7" w:rsidRDefault="000350D6" w:rsidP="003C7AA3">
      <w:pPr>
        <w:spacing w:before="100" w:beforeAutospacing="1" w:after="100" w:afterAutospacing="1" w:line="360" w:lineRule="auto"/>
        <w:ind w:left="567" w:hanging="567"/>
        <w:jc w:val="both"/>
        <w:rPr>
          <w:rFonts w:ascii="Times New Roman" w:hAnsi="Times New Roman" w:cs="Times New Roman"/>
          <w:sz w:val="24"/>
          <w:szCs w:val="24"/>
        </w:rPr>
      </w:pPr>
      <w:r w:rsidRPr="006F7689">
        <w:rPr>
          <w:rFonts w:ascii="Times New Roman" w:hAnsi="Times New Roman" w:cs="Times New Roman"/>
          <w:sz w:val="24"/>
          <w:szCs w:val="24"/>
        </w:rPr>
        <w:t>Ελληνική</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Διαβητολογική</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Εταιρία</w:t>
      </w:r>
      <w:r w:rsidRPr="00CA23A7">
        <w:rPr>
          <w:rFonts w:ascii="Times New Roman" w:hAnsi="Times New Roman" w:cs="Times New Roman"/>
          <w:sz w:val="24"/>
          <w:szCs w:val="24"/>
        </w:rPr>
        <w:t xml:space="preserve"> (</w:t>
      </w:r>
      <w:r w:rsidRPr="006F7689">
        <w:rPr>
          <w:rFonts w:ascii="Times New Roman" w:hAnsi="Times New Roman" w:cs="Times New Roman"/>
          <w:sz w:val="24"/>
          <w:szCs w:val="24"/>
          <w:lang w:val="en-US"/>
        </w:rPr>
        <w:t>Hellenic</w:t>
      </w:r>
      <w:r w:rsidRPr="00CA23A7">
        <w:rPr>
          <w:rFonts w:ascii="Times New Roman" w:hAnsi="Times New Roman" w:cs="Times New Roman"/>
          <w:sz w:val="24"/>
          <w:szCs w:val="24"/>
        </w:rPr>
        <w:t xml:space="preserve"> </w:t>
      </w:r>
      <w:r w:rsidRPr="006F7689">
        <w:rPr>
          <w:rFonts w:ascii="Times New Roman" w:hAnsi="Times New Roman" w:cs="Times New Roman"/>
          <w:sz w:val="24"/>
          <w:szCs w:val="24"/>
          <w:lang w:val="en-US"/>
        </w:rPr>
        <w:t>Diabetes</w:t>
      </w:r>
      <w:r w:rsidRPr="00CA23A7">
        <w:rPr>
          <w:rFonts w:ascii="Times New Roman" w:hAnsi="Times New Roman" w:cs="Times New Roman"/>
          <w:sz w:val="24"/>
          <w:szCs w:val="24"/>
        </w:rPr>
        <w:t xml:space="preserve"> </w:t>
      </w:r>
      <w:r w:rsidRPr="006F7689">
        <w:rPr>
          <w:rFonts w:ascii="Times New Roman" w:hAnsi="Times New Roman" w:cs="Times New Roman"/>
          <w:sz w:val="24"/>
          <w:szCs w:val="24"/>
          <w:lang w:val="en-US"/>
        </w:rPr>
        <w:t>Association</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ΕΔΕ</w:t>
      </w:r>
      <w:r w:rsidRPr="00CA23A7">
        <w:rPr>
          <w:rFonts w:ascii="Times New Roman" w:hAnsi="Times New Roman" w:cs="Times New Roman"/>
          <w:sz w:val="24"/>
          <w:szCs w:val="24"/>
        </w:rPr>
        <w:t>) (2019). “</w:t>
      </w:r>
      <w:r w:rsidRPr="006F7689">
        <w:rPr>
          <w:rFonts w:ascii="Times New Roman" w:hAnsi="Times New Roman" w:cs="Times New Roman"/>
          <w:sz w:val="24"/>
          <w:szCs w:val="24"/>
        </w:rPr>
        <w:t>Κατευθυντήριες</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Οδηγίες</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για</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τη</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Διαχείριση</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του</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Διαβητικού</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Ασθενούς</w:t>
      </w:r>
      <w:r w:rsidRPr="00CA23A7">
        <w:rPr>
          <w:rFonts w:ascii="Times New Roman" w:hAnsi="Times New Roman" w:cs="Times New Roman"/>
          <w:sz w:val="24"/>
          <w:szCs w:val="24"/>
        </w:rPr>
        <w:t xml:space="preserve">”, </w:t>
      </w:r>
      <w:r w:rsidRPr="006F7689">
        <w:rPr>
          <w:rFonts w:ascii="Times New Roman" w:hAnsi="Times New Roman" w:cs="Times New Roman"/>
          <w:i/>
          <w:sz w:val="24"/>
          <w:szCs w:val="24"/>
        </w:rPr>
        <w:t>ΕΔΕ</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σελ</w:t>
      </w:r>
      <w:r w:rsidRPr="00CA23A7">
        <w:rPr>
          <w:rFonts w:ascii="Times New Roman" w:hAnsi="Times New Roman" w:cs="Times New Roman"/>
          <w:sz w:val="24"/>
          <w:szCs w:val="24"/>
        </w:rPr>
        <w:t>. 1-2</w:t>
      </w:r>
    </w:p>
    <w:p w:rsidR="000350D6" w:rsidRPr="0063143F" w:rsidRDefault="000350D6" w:rsidP="003C7AA3">
      <w:pPr>
        <w:spacing w:before="100" w:beforeAutospacing="1" w:after="100" w:afterAutospacing="1" w:line="360" w:lineRule="auto"/>
        <w:ind w:left="567" w:hanging="567"/>
        <w:jc w:val="both"/>
        <w:rPr>
          <w:rFonts w:ascii="Times New Roman" w:hAnsi="Times New Roman" w:cs="Times New Roman"/>
          <w:sz w:val="24"/>
          <w:szCs w:val="24"/>
        </w:rPr>
      </w:pPr>
      <w:r w:rsidRPr="006F7689">
        <w:rPr>
          <w:rFonts w:ascii="Times New Roman" w:hAnsi="Times New Roman" w:cs="Times New Roman"/>
          <w:sz w:val="24"/>
          <w:szCs w:val="24"/>
        </w:rPr>
        <w:t>Ελληνική</w:t>
      </w:r>
      <w:r w:rsidRPr="000350D6">
        <w:rPr>
          <w:rFonts w:ascii="Times New Roman" w:hAnsi="Times New Roman" w:cs="Times New Roman"/>
          <w:sz w:val="24"/>
          <w:szCs w:val="24"/>
        </w:rPr>
        <w:t xml:space="preserve"> </w:t>
      </w:r>
      <w:r w:rsidRPr="006F7689">
        <w:rPr>
          <w:rFonts w:ascii="Times New Roman" w:hAnsi="Times New Roman" w:cs="Times New Roman"/>
          <w:sz w:val="24"/>
          <w:szCs w:val="24"/>
        </w:rPr>
        <w:t>Διαβητολογική</w:t>
      </w:r>
      <w:r w:rsidRPr="000350D6">
        <w:rPr>
          <w:rFonts w:ascii="Times New Roman" w:hAnsi="Times New Roman" w:cs="Times New Roman"/>
          <w:sz w:val="24"/>
          <w:szCs w:val="24"/>
        </w:rPr>
        <w:t xml:space="preserve"> </w:t>
      </w:r>
      <w:r w:rsidRPr="006F7689">
        <w:rPr>
          <w:rFonts w:ascii="Times New Roman" w:hAnsi="Times New Roman" w:cs="Times New Roman"/>
          <w:sz w:val="24"/>
          <w:szCs w:val="24"/>
        </w:rPr>
        <w:t>Εταιρία</w:t>
      </w:r>
      <w:r w:rsidRPr="000350D6">
        <w:rPr>
          <w:rFonts w:ascii="Times New Roman" w:hAnsi="Times New Roman" w:cs="Times New Roman"/>
          <w:sz w:val="24"/>
          <w:szCs w:val="24"/>
        </w:rPr>
        <w:t xml:space="preserve"> (</w:t>
      </w:r>
      <w:r w:rsidRPr="006F7689">
        <w:rPr>
          <w:rFonts w:ascii="Times New Roman" w:hAnsi="Times New Roman" w:cs="Times New Roman"/>
          <w:sz w:val="24"/>
          <w:szCs w:val="24"/>
          <w:lang w:val="en-US"/>
        </w:rPr>
        <w:t>Hellenic</w:t>
      </w:r>
      <w:r w:rsidRPr="000350D6">
        <w:rPr>
          <w:rFonts w:ascii="Times New Roman" w:hAnsi="Times New Roman" w:cs="Times New Roman"/>
          <w:sz w:val="24"/>
          <w:szCs w:val="24"/>
        </w:rPr>
        <w:t xml:space="preserve"> </w:t>
      </w:r>
      <w:r w:rsidRPr="006F7689">
        <w:rPr>
          <w:rFonts w:ascii="Times New Roman" w:hAnsi="Times New Roman" w:cs="Times New Roman"/>
          <w:sz w:val="24"/>
          <w:szCs w:val="24"/>
          <w:lang w:val="en-US"/>
        </w:rPr>
        <w:t>Diabetes</w:t>
      </w:r>
      <w:r w:rsidRPr="000350D6">
        <w:rPr>
          <w:rFonts w:ascii="Times New Roman" w:hAnsi="Times New Roman" w:cs="Times New Roman"/>
          <w:sz w:val="24"/>
          <w:szCs w:val="24"/>
        </w:rPr>
        <w:t xml:space="preserve"> </w:t>
      </w:r>
      <w:r w:rsidRPr="006F7689">
        <w:rPr>
          <w:rFonts w:ascii="Times New Roman" w:hAnsi="Times New Roman" w:cs="Times New Roman"/>
          <w:sz w:val="24"/>
          <w:szCs w:val="24"/>
          <w:lang w:val="en-US"/>
        </w:rPr>
        <w:t>Association</w:t>
      </w:r>
      <w:r w:rsidRPr="000350D6">
        <w:rPr>
          <w:rFonts w:ascii="Times New Roman" w:hAnsi="Times New Roman" w:cs="Times New Roman"/>
          <w:sz w:val="24"/>
          <w:szCs w:val="24"/>
        </w:rPr>
        <w:t xml:space="preserve">, </w:t>
      </w:r>
      <w:r w:rsidRPr="006F7689">
        <w:rPr>
          <w:rFonts w:ascii="Times New Roman" w:hAnsi="Times New Roman" w:cs="Times New Roman"/>
          <w:sz w:val="24"/>
          <w:szCs w:val="24"/>
        </w:rPr>
        <w:t>ΕΔΕ</w:t>
      </w:r>
      <w:r w:rsidRPr="000350D6">
        <w:rPr>
          <w:rFonts w:ascii="Times New Roman" w:hAnsi="Times New Roman" w:cs="Times New Roman"/>
          <w:sz w:val="24"/>
          <w:szCs w:val="24"/>
        </w:rPr>
        <w:t xml:space="preserve">) (2019). </w:t>
      </w:r>
      <w:r w:rsidRPr="006F7689">
        <w:rPr>
          <w:rFonts w:ascii="Times New Roman" w:hAnsi="Times New Roman" w:cs="Times New Roman"/>
          <w:sz w:val="24"/>
          <w:szCs w:val="24"/>
        </w:rPr>
        <w:t xml:space="preserve">“Κατευθυντήριες Οδηγίες για τη Διαχείριση του Διαβητικού Ασθενούς”, </w:t>
      </w:r>
      <w:r w:rsidRPr="006F7689">
        <w:rPr>
          <w:rFonts w:ascii="Times New Roman" w:hAnsi="Times New Roman" w:cs="Times New Roman"/>
          <w:i/>
          <w:sz w:val="24"/>
          <w:szCs w:val="24"/>
        </w:rPr>
        <w:t>ΕΔΕ</w:t>
      </w:r>
      <w:r w:rsidRPr="006F7689">
        <w:rPr>
          <w:rFonts w:ascii="Times New Roman" w:hAnsi="Times New Roman" w:cs="Times New Roman"/>
          <w:sz w:val="24"/>
          <w:szCs w:val="24"/>
        </w:rPr>
        <w:t>, σελ. 4-8.</w:t>
      </w:r>
    </w:p>
    <w:p w:rsidR="000350D6" w:rsidRDefault="000350D6" w:rsidP="003C7AA3">
      <w:pPr>
        <w:spacing w:before="100" w:beforeAutospacing="1" w:after="100" w:afterAutospacing="1" w:line="360" w:lineRule="auto"/>
        <w:ind w:left="567" w:hanging="567"/>
        <w:jc w:val="both"/>
        <w:rPr>
          <w:rFonts w:ascii="Times New Roman" w:hAnsi="Times New Roman" w:cs="Times New Roman"/>
          <w:sz w:val="24"/>
          <w:szCs w:val="24"/>
        </w:rPr>
      </w:pPr>
      <w:r w:rsidRPr="006F7689">
        <w:rPr>
          <w:rFonts w:ascii="Times New Roman" w:hAnsi="Times New Roman" w:cs="Times New Roman"/>
          <w:sz w:val="24"/>
          <w:szCs w:val="24"/>
        </w:rPr>
        <w:t>Ελληνική</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Διαβητολογική</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Εταιρία</w:t>
      </w:r>
      <w:r w:rsidRPr="00CA23A7">
        <w:rPr>
          <w:rFonts w:ascii="Times New Roman" w:hAnsi="Times New Roman" w:cs="Times New Roman"/>
          <w:sz w:val="24"/>
          <w:szCs w:val="24"/>
        </w:rPr>
        <w:t xml:space="preserve"> (</w:t>
      </w:r>
      <w:r w:rsidRPr="006F7689">
        <w:rPr>
          <w:rFonts w:ascii="Times New Roman" w:hAnsi="Times New Roman" w:cs="Times New Roman"/>
          <w:sz w:val="24"/>
          <w:szCs w:val="24"/>
          <w:lang w:val="en-US"/>
        </w:rPr>
        <w:t>Hellenic</w:t>
      </w:r>
      <w:r w:rsidRPr="00CA23A7">
        <w:rPr>
          <w:rFonts w:ascii="Times New Roman" w:hAnsi="Times New Roman" w:cs="Times New Roman"/>
          <w:sz w:val="24"/>
          <w:szCs w:val="24"/>
        </w:rPr>
        <w:t xml:space="preserve"> </w:t>
      </w:r>
      <w:r w:rsidRPr="006F7689">
        <w:rPr>
          <w:rFonts w:ascii="Times New Roman" w:hAnsi="Times New Roman" w:cs="Times New Roman"/>
          <w:sz w:val="24"/>
          <w:szCs w:val="24"/>
          <w:lang w:val="en-US"/>
        </w:rPr>
        <w:t>Diabetes</w:t>
      </w:r>
      <w:r w:rsidRPr="00CA23A7">
        <w:rPr>
          <w:rFonts w:ascii="Times New Roman" w:hAnsi="Times New Roman" w:cs="Times New Roman"/>
          <w:sz w:val="24"/>
          <w:szCs w:val="24"/>
        </w:rPr>
        <w:t xml:space="preserve"> </w:t>
      </w:r>
      <w:r w:rsidRPr="006F7689">
        <w:rPr>
          <w:rFonts w:ascii="Times New Roman" w:hAnsi="Times New Roman" w:cs="Times New Roman"/>
          <w:sz w:val="24"/>
          <w:szCs w:val="24"/>
          <w:lang w:val="en-US"/>
        </w:rPr>
        <w:t>Association</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ΕΔΕ</w:t>
      </w:r>
      <w:r w:rsidRPr="00CA23A7">
        <w:rPr>
          <w:rFonts w:ascii="Times New Roman" w:hAnsi="Times New Roman" w:cs="Times New Roman"/>
          <w:sz w:val="24"/>
          <w:szCs w:val="24"/>
        </w:rPr>
        <w:t xml:space="preserve">) (2019). </w:t>
      </w:r>
      <w:r w:rsidRPr="006F7689">
        <w:rPr>
          <w:rFonts w:ascii="Times New Roman" w:hAnsi="Times New Roman" w:cs="Times New Roman"/>
          <w:sz w:val="24"/>
          <w:szCs w:val="24"/>
        </w:rPr>
        <w:t xml:space="preserve">“Κατευθυντήριες Οδηγίες για τη Διαχείριση του Διαβητικού Ασθενούς”, </w:t>
      </w:r>
      <w:r w:rsidRPr="006F7689">
        <w:rPr>
          <w:rFonts w:ascii="Times New Roman" w:hAnsi="Times New Roman" w:cs="Times New Roman"/>
          <w:i/>
          <w:sz w:val="24"/>
          <w:szCs w:val="24"/>
        </w:rPr>
        <w:t>ΕΔΕ</w:t>
      </w:r>
      <w:r w:rsidRPr="006F7689">
        <w:rPr>
          <w:rFonts w:ascii="Times New Roman" w:hAnsi="Times New Roman" w:cs="Times New Roman"/>
          <w:sz w:val="24"/>
          <w:szCs w:val="24"/>
        </w:rPr>
        <w:t>, σελ.9</w:t>
      </w:r>
    </w:p>
    <w:p w:rsidR="000350D6" w:rsidRPr="0063143F" w:rsidRDefault="000350D6" w:rsidP="003C7AA3">
      <w:pPr>
        <w:spacing w:before="100" w:beforeAutospacing="1" w:after="100" w:afterAutospacing="1" w:line="360" w:lineRule="auto"/>
        <w:ind w:left="567" w:hanging="567"/>
        <w:jc w:val="both"/>
        <w:rPr>
          <w:rFonts w:ascii="Times New Roman" w:hAnsi="Times New Roman" w:cs="Times New Roman"/>
          <w:sz w:val="24"/>
          <w:szCs w:val="24"/>
        </w:rPr>
      </w:pPr>
      <w:r w:rsidRPr="006F7689">
        <w:rPr>
          <w:rFonts w:ascii="Times New Roman" w:hAnsi="Times New Roman" w:cs="Times New Roman"/>
          <w:sz w:val="24"/>
          <w:szCs w:val="24"/>
        </w:rPr>
        <w:t>Ελληνική Διαβητολογική Εταιρία (</w:t>
      </w:r>
      <w:r w:rsidRPr="006F7689">
        <w:rPr>
          <w:rFonts w:ascii="Times New Roman" w:hAnsi="Times New Roman" w:cs="Times New Roman"/>
          <w:sz w:val="24"/>
          <w:szCs w:val="24"/>
          <w:lang w:val="en-US"/>
        </w:rPr>
        <w:t>Hellenic</w:t>
      </w:r>
      <w:r w:rsidRPr="006F7689">
        <w:rPr>
          <w:rFonts w:ascii="Times New Roman" w:hAnsi="Times New Roman" w:cs="Times New Roman"/>
          <w:sz w:val="24"/>
          <w:szCs w:val="24"/>
        </w:rPr>
        <w:t xml:space="preserve"> </w:t>
      </w:r>
      <w:r w:rsidRPr="006F7689">
        <w:rPr>
          <w:rFonts w:ascii="Times New Roman" w:hAnsi="Times New Roman" w:cs="Times New Roman"/>
          <w:sz w:val="24"/>
          <w:szCs w:val="24"/>
          <w:lang w:val="en-US"/>
        </w:rPr>
        <w:t>Diabetes</w:t>
      </w:r>
      <w:r w:rsidRPr="006F7689">
        <w:rPr>
          <w:rFonts w:ascii="Times New Roman" w:hAnsi="Times New Roman" w:cs="Times New Roman"/>
          <w:sz w:val="24"/>
          <w:szCs w:val="24"/>
        </w:rPr>
        <w:t xml:space="preserve"> </w:t>
      </w:r>
      <w:r w:rsidRPr="006F7689">
        <w:rPr>
          <w:rFonts w:ascii="Times New Roman" w:hAnsi="Times New Roman" w:cs="Times New Roman"/>
          <w:sz w:val="24"/>
          <w:szCs w:val="24"/>
          <w:lang w:val="en-US"/>
        </w:rPr>
        <w:t>Association</w:t>
      </w:r>
      <w:r w:rsidRPr="006F7689">
        <w:rPr>
          <w:rFonts w:ascii="Times New Roman" w:hAnsi="Times New Roman" w:cs="Times New Roman"/>
          <w:sz w:val="24"/>
          <w:szCs w:val="24"/>
        </w:rPr>
        <w:t xml:space="preserve">, ΕΔΕ) (2019). “Κατευθυντήριες Οδηγίες για τη Διαχείριση του Διαβητικού Ασθενούς”, </w:t>
      </w:r>
      <w:r w:rsidRPr="006F7689">
        <w:rPr>
          <w:rFonts w:ascii="Times New Roman" w:hAnsi="Times New Roman" w:cs="Times New Roman"/>
          <w:i/>
          <w:sz w:val="24"/>
          <w:szCs w:val="24"/>
        </w:rPr>
        <w:t>ΕΔΕ</w:t>
      </w:r>
      <w:r w:rsidRPr="006F7689">
        <w:rPr>
          <w:rFonts w:ascii="Times New Roman" w:hAnsi="Times New Roman" w:cs="Times New Roman"/>
          <w:sz w:val="24"/>
          <w:szCs w:val="24"/>
        </w:rPr>
        <w:t>, σελ.17-26</w:t>
      </w:r>
    </w:p>
    <w:p w:rsidR="000350D6" w:rsidRDefault="000350D6" w:rsidP="003C7AA3">
      <w:pPr>
        <w:spacing w:before="100" w:beforeAutospacing="1" w:after="100" w:afterAutospacing="1" w:line="360" w:lineRule="auto"/>
        <w:ind w:left="567" w:hanging="567"/>
        <w:jc w:val="both"/>
        <w:rPr>
          <w:rFonts w:ascii="Times New Roman" w:hAnsi="Times New Roman" w:cs="Times New Roman"/>
          <w:sz w:val="24"/>
          <w:szCs w:val="24"/>
        </w:rPr>
      </w:pPr>
      <w:r w:rsidRPr="006F7689">
        <w:rPr>
          <w:rFonts w:ascii="Times New Roman" w:hAnsi="Times New Roman" w:cs="Times New Roman"/>
          <w:sz w:val="24"/>
          <w:szCs w:val="24"/>
        </w:rPr>
        <w:t>Ελληνική</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Διαβητολογική</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Εταιρία</w:t>
      </w:r>
      <w:r w:rsidRPr="00CA23A7">
        <w:rPr>
          <w:rFonts w:ascii="Times New Roman" w:hAnsi="Times New Roman" w:cs="Times New Roman"/>
          <w:sz w:val="24"/>
          <w:szCs w:val="24"/>
        </w:rPr>
        <w:t xml:space="preserve"> (</w:t>
      </w:r>
      <w:r w:rsidRPr="006F7689">
        <w:rPr>
          <w:rFonts w:ascii="Times New Roman" w:hAnsi="Times New Roman" w:cs="Times New Roman"/>
          <w:sz w:val="24"/>
          <w:szCs w:val="24"/>
          <w:lang w:val="en-US"/>
        </w:rPr>
        <w:t>Hellenic</w:t>
      </w:r>
      <w:r w:rsidRPr="00CA23A7">
        <w:rPr>
          <w:rFonts w:ascii="Times New Roman" w:hAnsi="Times New Roman" w:cs="Times New Roman"/>
          <w:sz w:val="24"/>
          <w:szCs w:val="24"/>
        </w:rPr>
        <w:t xml:space="preserve"> </w:t>
      </w:r>
      <w:r w:rsidRPr="006F7689">
        <w:rPr>
          <w:rFonts w:ascii="Times New Roman" w:hAnsi="Times New Roman" w:cs="Times New Roman"/>
          <w:sz w:val="24"/>
          <w:szCs w:val="24"/>
          <w:lang w:val="en-US"/>
        </w:rPr>
        <w:t>Diabetes</w:t>
      </w:r>
      <w:r w:rsidRPr="00CA23A7">
        <w:rPr>
          <w:rFonts w:ascii="Times New Roman" w:hAnsi="Times New Roman" w:cs="Times New Roman"/>
          <w:sz w:val="24"/>
          <w:szCs w:val="24"/>
        </w:rPr>
        <w:t xml:space="preserve"> </w:t>
      </w:r>
      <w:r w:rsidRPr="006F7689">
        <w:rPr>
          <w:rFonts w:ascii="Times New Roman" w:hAnsi="Times New Roman" w:cs="Times New Roman"/>
          <w:sz w:val="24"/>
          <w:szCs w:val="24"/>
          <w:lang w:val="en-US"/>
        </w:rPr>
        <w:t>Association</w:t>
      </w:r>
      <w:r w:rsidRPr="00CA23A7">
        <w:rPr>
          <w:rFonts w:ascii="Times New Roman" w:hAnsi="Times New Roman" w:cs="Times New Roman"/>
          <w:sz w:val="24"/>
          <w:szCs w:val="24"/>
        </w:rPr>
        <w:t xml:space="preserve">, </w:t>
      </w:r>
      <w:r w:rsidRPr="006F7689">
        <w:rPr>
          <w:rFonts w:ascii="Times New Roman" w:hAnsi="Times New Roman" w:cs="Times New Roman"/>
          <w:sz w:val="24"/>
          <w:szCs w:val="24"/>
        </w:rPr>
        <w:t>ΕΔΕ</w:t>
      </w:r>
      <w:r w:rsidRPr="00CA23A7">
        <w:rPr>
          <w:rFonts w:ascii="Times New Roman" w:hAnsi="Times New Roman" w:cs="Times New Roman"/>
          <w:sz w:val="24"/>
          <w:szCs w:val="24"/>
        </w:rPr>
        <w:t xml:space="preserve">) (2019). </w:t>
      </w:r>
      <w:r w:rsidRPr="006F7689">
        <w:rPr>
          <w:rFonts w:ascii="Times New Roman" w:hAnsi="Times New Roman" w:cs="Times New Roman"/>
          <w:sz w:val="24"/>
          <w:szCs w:val="24"/>
        </w:rPr>
        <w:t xml:space="preserve">“Κατευθυντήριες Οδηγίες για τη Διαχείριση του Διαβητικού Ασθενούς”, </w:t>
      </w:r>
      <w:r w:rsidRPr="006F7689">
        <w:rPr>
          <w:rFonts w:ascii="Times New Roman" w:hAnsi="Times New Roman" w:cs="Times New Roman"/>
          <w:i/>
          <w:sz w:val="24"/>
          <w:szCs w:val="24"/>
        </w:rPr>
        <w:t>ΕΔΕ</w:t>
      </w:r>
      <w:r w:rsidRPr="006F7689">
        <w:rPr>
          <w:rFonts w:ascii="Times New Roman" w:hAnsi="Times New Roman" w:cs="Times New Roman"/>
          <w:sz w:val="24"/>
          <w:szCs w:val="24"/>
        </w:rPr>
        <w:t>, σελ.27-30</w:t>
      </w:r>
    </w:p>
    <w:p w:rsidR="000350D6" w:rsidRDefault="000350D6" w:rsidP="003C7AA3">
      <w:pPr>
        <w:spacing w:before="100" w:beforeAutospacing="1" w:after="100" w:afterAutospacing="1" w:line="360" w:lineRule="auto"/>
        <w:ind w:left="567" w:hanging="567"/>
        <w:jc w:val="both"/>
        <w:rPr>
          <w:rFonts w:ascii="Times New Roman" w:hAnsi="Times New Roman" w:cs="Times New Roman"/>
          <w:sz w:val="24"/>
          <w:szCs w:val="24"/>
        </w:rPr>
      </w:pPr>
      <w:r w:rsidRPr="006F7689">
        <w:rPr>
          <w:rFonts w:ascii="Times New Roman" w:hAnsi="Times New Roman" w:cs="Times New Roman"/>
          <w:sz w:val="24"/>
          <w:szCs w:val="24"/>
        </w:rPr>
        <w:t>Ελληνική Διαβητολογική Εταιρία (</w:t>
      </w:r>
      <w:r w:rsidRPr="006F7689">
        <w:rPr>
          <w:rFonts w:ascii="Times New Roman" w:hAnsi="Times New Roman" w:cs="Times New Roman"/>
          <w:sz w:val="24"/>
          <w:szCs w:val="24"/>
          <w:lang w:val="en-US"/>
        </w:rPr>
        <w:t>Hellenic</w:t>
      </w:r>
      <w:r w:rsidRPr="006F7689">
        <w:rPr>
          <w:rFonts w:ascii="Times New Roman" w:hAnsi="Times New Roman" w:cs="Times New Roman"/>
          <w:sz w:val="24"/>
          <w:szCs w:val="24"/>
        </w:rPr>
        <w:t xml:space="preserve"> </w:t>
      </w:r>
      <w:r w:rsidRPr="006F7689">
        <w:rPr>
          <w:rFonts w:ascii="Times New Roman" w:hAnsi="Times New Roman" w:cs="Times New Roman"/>
          <w:sz w:val="24"/>
          <w:szCs w:val="24"/>
          <w:lang w:val="en-US"/>
        </w:rPr>
        <w:t>Diabetes</w:t>
      </w:r>
      <w:r w:rsidRPr="006F7689">
        <w:rPr>
          <w:rFonts w:ascii="Times New Roman" w:hAnsi="Times New Roman" w:cs="Times New Roman"/>
          <w:sz w:val="24"/>
          <w:szCs w:val="24"/>
        </w:rPr>
        <w:t xml:space="preserve"> </w:t>
      </w:r>
      <w:r w:rsidRPr="006F7689">
        <w:rPr>
          <w:rFonts w:ascii="Times New Roman" w:hAnsi="Times New Roman" w:cs="Times New Roman"/>
          <w:sz w:val="24"/>
          <w:szCs w:val="24"/>
          <w:lang w:val="en-US"/>
        </w:rPr>
        <w:t>Association</w:t>
      </w:r>
      <w:r w:rsidRPr="006F7689">
        <w:rPr>
          <w:rFonts w:ascii="Times New Roman" w:hAnsi="Times New Roman" w:cs="Times New Roman"/>
          <w:sz w:val="24"/>
          <w:szCs w:val="24"/>
        </w:rPr>
        <w:t xml:space="preserve">, ΕΔΕ) (2019). “Κατευθυντήριες Οδηγίες για τη Διαχείριση του Διαβητικού Ασθενούς”, </w:t>
      </w:r>
      <w:r w:rsidRPr="006F7689">
        <w:rPr>
          <w:rFonts w:ascii="Times New Roman" w:hAnsi="Times New Roman" w:cs="Times New Roman"/>
          <w:i/>
          <w:sz w:val="24"/>
          <w:szCs w:val="24"/>
        </w:rPr>
        <w:t>ΕΔΕ</w:t>
      </w:r>
      <w:r w:rsidRPr="006F7689">
        <w:rPr>
          <w:rFonts w:ascii="Times New Roman" w:hAnsi="Times New Roman" w:cs="Times New Roman"/>
          <w:sz w:val="24"/>
          <w:szCs w:val="24"/>
        </w:rPr>
        <w:t>, σελ.47-48</w:t>
      </w:r>
    </w:p>
    <w:p w:rsidR="00CA23A7" w:rsidRDefault="00CA23A7" w:rsidP="003C7AA3">
      <w:pPr>
        <w:spacing w:before="100" w:beforeAutospacing="1" w:after="100" w:afterAutospacing="1" w:line="360" w:lineRule="auto"/>
        <w:ind w:left="567" w:hanging="567"/>
        <w:jc w:val="both"/>
        <w:rPr>
          <w:rFonts w:ascii="Times New Roman" w:hAnsi="Times New Roman" w:cs="Times New Roman"/>
          <w:sz w:val="24"/>
          <w:szCs w:val="24"/>
        </w:rPr>
      </w:pPr>
      <w:proofErr w:type="spellStart"/>
      <w:r w:rsidRPr="006F7689">
        <w:rPr>
          <w:rFonts w:ascii="Times New Roman" w:hAnsi="Times New Roman" w:cs="Times New Roman"/>
          <w:sz w:val="24"/>
          <w:szCs w:val="24"/>
        </w:rPr>
        <w:t>Κατσίκη</w:t>
      </w:r>
      <w:proofErr w:type="spellEnd"/>
      <w:r w:rsidRPr="006F7689">
        <w:rPr>
          <w:rFonts w:ascii="Times New Roman" w:hAnsi="Times New Roman" w:cs="Times New Roman"/>
          <w:sz w:val="24"/>
          <w:szCs w:val="24"/>
        </w:rPr>
        <w:t xml:space="preserve"> Ν., Ηλιάδης Φ., </w:t>
      </w:r>
      <w:proofErr w:type="spellStart"/>
      <w:r w:rsidRPr="006F7689">
        <w:rPr>
          <w:rFonts w:ascii="Times New Roman" w:hAnsi="Times New Roman" w:cs="Times New Roman"/>
          <w:sz w:val="24"/>
          <w:szCs w:val="24"/>
        </w:rPr>
        <w:t>Ζαντίδης</w:t>
      </w:r>
      <w:proofErr w:type="spellEnd"/>
      <w:r w:rsidRPr="006F7689">
        <w:rPr>
          <w:rFonts w:ascii="Times New Roman" w:hAnsi="Times New Roman" w:cs="Times New Roman"/>
          <w:sz w:val="24"/>
          <w:szCs w:val="24"/>
        </w:rPr>
        <w:t xml:space="preserve"> Α., </w:t>
      </w:r>
      <w:proofErr w:type="spellStart"/>
      <w:r w:rsidRPr="006F7689">
        <w:rPr>
          <w:rFonts w:ascii="Times New Roman" w:hAnsi="Times New Roman" w:cs="Times New Roman"/>
          <w:sz w:val="24"/>
          <w:szCs w:val="24"/>
        </w:rPr>
        <w:t>Διδάγγελος</w:t>
      </w:r>
      <w:proofErr w:type="spellEnd"/>
      <w:r w:rsidRPr="006F7689">
        <w:rPr>
          <w:rFonts w:ascii="Times New Roman" w:hAnsi="Times New Roman" w:cs="Times New Roman"/>
          <w:sz w:val="24"/>
          <w:szCs w:val="24"/>
        </w:rPr>
        <w:t xml:space="preserve"> Τ. (2010). Σακχαρώδης διαβήτης: Διάγνωση και ταξινόμηση. </w:t>
      </w:r>
      <w:r w:rsidRPr="006F7689">
        <w:rPr>
          <w:rFonts w:ascii="Times New Roman" w:hAnsi="Times New Roman" w:cs="Times New Roman"/>
          <w:i/>
          <w:sz w:val="24"/>
          <w:szCs w:val="24"/>
        </w:rPr>
        <w:t>Ελληνικά Διαβητολογικά Χρονικά</w:t>
      </w:r>
      <w:r w:rsidRPr="006F7689">
        <w:rPr>
          <w:rFonts w:ascii="Times New Roman" w:hAnsi="Times New Roman" w:cs="Times New Roman"/>
          <w:sz w:val="24"/>
          <w:szCs w:val="24"/>
        </w:rPr>
        <w:t xml:space="preserve">, 23, 1:78-86. </w:t>
      </w:r>
    </w:p>
    <w:p w:rsidR="00FB4EEB" w:rsidRPr="00CA23A7" w:rsidRDefault="00FB4EEB" w:rsidP="003C7AA3">
      <w:pPr>
        <w:spacing w:before="100" w:beforeAutospacing="1" w:after="100" w:afterAutospacing="1" w:line="360" w:lineRule="auto"/>
        <w:ind w:left="567" w:hanging="567"/>
        <w:jc w:val="both"/>
        <w:rPr>
          <w:rFonts w:ascii="Times New Roman" w:hAnsi="Times New Roman" w:cs="Times New Roman"/>
          <w:sz w:val="24"/>
          <w:szCs w:val="24"/>
        </w:rPr>
      </w:pPr>
      <w:proofErr w:type="spellStart"/>
      <w:r w:rsidRPr="006F7689">
        <w:rPr>
          <w:rFonts w:ascii="Times New Roman" w:hAnsi="Times New Roman" w:cs="Times New Roman"/>
          <w:sz w:val="24"/>
          <w:szCs w:val="24"/>
        </w:rPr>
        <w:t>Λιάτης</w:t>
      </w:r>
      <w:proofErr w:type="spellEnd"/>
      <w:r w:rsidRPr="006F7689">
        <w:rPr>
          <w:rFonts w:ascii="Times New Roman" w:hAnsi="Times New Roman" w:cs="Times New Roman"/>
          <w:sz w:val="24"/>
          <w:szCs w:val="24"/>
        </w:rPr>
        <w:t xml:space="preserve"> Σ. Θεραπεία διαβήτη με ινσουλίνη. Στο: </w:t>
      </w:r>
      <w:proofErr w:type="spellStart"/>
      <w:r w:rsidRPr="006F7689">
        <w:rPr>
          <w:rFonts w:ascii="Times New Roman" w:hAnsi="Times New Roman" w:cs="Times New Roman"/>
          <w:sz w:val="24"/>
          <w:szCs w:val="24"/>
        </w:rPr>
        <w:t>Κατσιλάμπρος</w:t>
      </w:r>
      <w:proofErr w:type="spellEnd"/>
      <w:r w:rsidRPr="006F7689">
        <w:rPr>
          <w:rFonts w:ascii="Times New Roman" w:hAnsi="Times New Roman" w:cs="Times New Roman"/>
          <w:sz w:val="24"/>
          <w:szCs w:val="24"/>
        </w:rPr>
        <w:t xml:space="preserve"> Ν (</w:t>
      </w:r>
      <w:proofErr w:type="spellStart"/>
      <w:r w:rsidRPr="006F7689">
        <w:rPr>
          <w:rFonts w:ascii="Times New Roman" w:hAnsi="Times New Roman" w:cs="Times New Roman"/>
          <w:sz w:val="24"/>
          <w:szCs w:val="24"/>
        </w:rPr>
        <w:t>Συντ</w:t>
      </w:r>
      <w:proofErr w:type="spellEnd"/>
      <w:r w:rsidRPr="006F7689">
        <w:rPr>
          <w:rFonts w:ascii="Times New Roman" w:hAnsi="Times New Roman" w:cs="Times New Roman"/>
          <w:sz w:val="24"/>
          <w:szCs w:val="24"/>
        </w:rPr>
        <w:t xml:space="preserve">): Ο σακχαρώδης διαβήτης στην κλινική πράξη. </w:t>
      </w:r>
      <w:proofErr w:type="spellStart"/>
      <w:r w:rsidRPr="006F7689">
        <w:rPr>
          <w:rFonts w:ascii="Times New Roman" w:hAnsi="Times New Roman" w:cs="Times New Roman"/>
          <w:sz w:val="24"/>
          <w:szCs w:val="24"/>
        </w:rPr>
        <w:t>Εκδ</w:t>
      </w:r>
      <w:proofErr w:type="spellEnd"/>
      <w:r w:rsidRPr="006F7689">
        <w:rPr>
          <w:rFonts w:ascii="Times New Roman" w:hAnsi="Times New Roman" w:cs="Times New Roman"/>
          <w:sz w:val="24"/>
          <w:szCs w:val="24"/>
        </w:rPr>
        <w:t>. Λίτσας. Αθήνα 2005:389-430.</w:t>
      </w:r>
    </w:p>
    <w:p w:rsidR="00CA23A7" w:rsidRPr="0063143F" w:rsidRDefault="00CA23A7" w:rsidP="003C7AA3">
      <w:pPr>
        <w:spacing w:before="100" w:beforeAutospacing="1" w:after="100" w:afterAutospacing="1" w:line="360" w:lineRule="auto"/>
        <w:ind w:left="567" w:hanging="567"/>
        <w:jc w:val="both"/>
        <w:rPr>
          <w:rFonts w:ascii="Times New Roman" w:hAnsi="Times New Roman" w:cs="Times New Roman"/>
          <w:sz w:val="24"/>
          <w:szCs w:val="24"/>
        </w:rPr>
      </w:pPr>
      <w:proofErr w:type="spellStart"/>
      <w:r w:rsidRPr="006F7689">
        <w:rPr>
          <w:rFonts w:ascii="Times New Roman" w:hAnsi="Times New Roman" w:cs="Times New Roman"/>
          <w:sz w:val="24"/>
          <w:szCs w:val="24"/>
        </w:rPr>
        <w:t>Λιόρδα</w:t>
      </w:r>
      <w:proofErr w:type="spellEnd"/>
      <w:r w:rsidR="000350D6">
        <w:rPr>
          <w:rFonts w:ascii="Times New Roman" w:hAnsi="Times New Roman" w:cs="Times New Roman"/>
          <w:sz w:val="24"/>
          <w:szCs w:val="24"/>
        </w:rPr>
        <w:t xml:space="preserve"> Ε</w:t>
      </w:r>
      <w:r w:rsidRPr="0063143F">
        <w:rPr>
          <w:rFonts w:ascii="Times New Roman" w:hAnsi="Times New Roman" w:cs="Times New Roman"/>
          <w:sz w:val="24"/>
          <w:szCs w:val="24"/>
        </w:rPr>
        <w:t>,</w:t>
      </w:r>
      <w:r w:rsidR="000350D6">
        <w:rPr>
          <w:rFonts w:ascii="Times New Roman" w:hAnsi="Times New Roman" w:cs="Times New Roman"/>
          <w:sz w:val="24"/>
          <w:szCs w:val="24"/>
        </w:rPr>
        <w:t xml:space="preserve"> </w:t>
      </w:r>
      <w:r w:rsidRPr="006F7689">
        <w:rPr>
          <w:rFonts w:ascii="Times New Roman" w:hAnsi="Times New Roman" w:cs="Times New Roman"/>
          <w:sz w:val="24"/>
          <w:szCs w:val="24"/>
        </w:rPr>
        <w:t>Ηλιάδης</w:t>
      </w:r>
      <w:r w:rsidR="000350D6">
        <w:rPr>
          <w:rFonts w:ascii="Times New Roman" w:hAnsi="Times New Roman" w:cs="Times New Roman"/>
          <w:sz w:val="24"/>
          <w:szCs w:val="24"/>
        </w:rPr>
        <w:t xml:space="preserve"> Φ</w:t>
      </w:r>
      <w:r w:rsidRPr="0063143F">
        <w:rPr>
          <w:rFonts w:ascii="Times New Roman" w:hAnsi="Times New Roman" w:cs="Times New Roman"/>
          <w:sz w:val="24"/>
          <w:szCs w:val="24"/>
        </w:rPr>
        <w:t>,</w:t>
      </w:r>
      <w:r w:rsidR="000350D6">
        <w:rPr>
          <w:rFonts w:ascii="Times New Roman" w:hAnsi="Times New Roman" w:cs="Times New Roman"/>
          <w:sz w:val="24"/>
          <w:szCs w:val="24"/>
        </w:rPr>
        <w:t xml:space="preserve"> </w:t>
      </w:r>
      <w:proofErr w:type="spellStart"/>
      <w:r w:rsidRPr="006F7689">
        <w:rPr>
          <w:rFonts w:ascii="Times New Roman" w:hAnsi="Times New Roman" w:cs="Times New Roman"/>
          <w:sz w:val="24"/>
          <w:szCs w:val="24"/>
        </w:rPr>
        <w:t>Διδάγγελος</w:t>
      </w:r>
      <w:proofErr w:type="spellEnd"/>
      <w:r w:rsidR="000350D6">
        <w:rPr>
          <w:rFonts w:ascii="Times New Roman" w:hAnsi="Times New Roman" w:cs="Times New Roman"/>
          <w:sz w:val="24"/>
          <w:szCs w:val="24"/>
        </w:rPr>
        <w:t xml:space="preserve"> Τ</w:t>
      </w:r>
      <w:r w:rsidRPr="0063143F">
        <w:rPr>
          <w:rFonts w:ascii="Times New Roman" w:hAnsi="Times New Roman" w:cs="Times New Roman"/>
          <w:sz w:val="24"/>
          <w:szCs w:val="24"/>
        </w:rPr>
        <w:t xml:space="preserve">, </w:t>
      </w:r>
      <w:proofErr w:type="spellStart"/>
      <w:r w:rsidRPr="006F7689">
        <w:rPr>
          <w:rFonts w:ascii="Times New Roman" w:hAnsi="Times New Roman" w:cs="Times New Roman"/>
          <w:sz w:val="24"/>
          <w:szCs w:val="24"/>
        </w:rPr>
        <w:t>Χατζητόλιος</w:t>
      </w:r>
      <w:proofErr w:type="spellEnd"/>
      <w:r w:rsidR="000350D6">
        <w:rPr>
          <w:rFonts w:ascii="Times New Roman" w:hAnsi="Times New Roman" w:cs="Times New Roman"/>
          <w:sz w:val="24"/>
          <w:szCs w:val="24"/>
        </w:rPr>
        <w:t xml:space="preserve"> Α</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Σακχαρώδης</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Διαβήτης</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τύπου</w:t>
      </w:r>
      <w:r w:rsidRPr="0063143F">
        <w:rPr>
          <w:rFonts w:ascii="Times New Roman" w:hAnsi="Times New Roman" w:cs="Times New Roman"/>
          <w:sz w:val="24"/>
          <w:szCs w:val="24"/>
        </w:rPr>
        <w:t xml:space="preserve"> 2 </w:t>
      </w:r>
      <w:r w:rsidRPr="006F7689">
        <w:rPr>
          <w:rFonts w:ascii="Times New Roman" w:hAnsi="Times New Roman" w:cs="Times New Roman"/>
          <w:sz w:val="24"/>
          <w:szCs w:val="24"/>
        </w:rPr>
        <w:t>και</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άσκηση</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Ελληνικά</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Διαβητολογικά</w:t>
      </w:r>
      <w:r w:rsidRPr="0063143F">
        <w:rPr>
          <w:rFonts w:ascii="Times New Roman" w:hAnsi="Times New Roman" w:cs="Times New Roman"/>
          <w:sz w:val="24"/>
          <w:szCs w:val="24"/>
        </w:rPr>
        <w:t xml:space="preserve"> </w:t>
      </w:r>
      <w:r w:rsidRPr="006F7689">
        <w:rPr>
          <w:rFonts w:ascii="Times New Roman" w:hAnsi="Times New Roman" w:cs="Times New Roman"/>
          <w:sz w:val="24"/>
          <w:szCs w:val="24"/>
        </w:rPr>
        <w:t>Χρονικά</w:t>
      </w:r>
      <w:r w:rsidRPr="0063143F">
        <w:rPr>
          <w:rFonts w:ascii="Times New Roman" w:hAnsi="Times New Roman" w:cs="Times New Roman"/>
          <w:sz w:val="24"/>
          <w:szCs w:val="24"/>
        </w:rPr>
        <w:t xml:space="preserve"> 27</w:t>
      </w:r>
      <w:r w:rsidRPr="006F7689">
        <w:rPr>
          <w:rFonts w:ascii="Times New Roman" w:hAnsi="Times New Roman" w:cs="Times New Roman"/>
          <w:sz w:val="24"/>
          <w:szCs w:val="24"/>
        </w:rPr>
        <w:t>,4:210-220,2014</w:t>
      </w:r>
    </w:p>
    <w:p w:rsidR="00CA23A7" w:rsidRPr="008E5593" w:rsidRDefault="00CA23A7" w:rsidP="003C7AA3">
      <w:pPr>
        <w:spacing w:before="100" w:beforeAutospacing="1" w:after="100" w:afterAutospacing="1" w:line="360" w:lineRule="auto"/>
        <w:ind w:left="567" w:hanging="567"/>
        <w:jc w:val="both"/>
        <w:rPr>
          <w:rFonts w:ascii="Times New Roman" w:hAnsi="Times New Roman" w:cs="Times New Roman"/>
          <w:sz w:val="24"/>
          <w:szCs w:val="24"/>
        </w:rPr>
      </w:pPr>
      <w:proofErr w:type="spellStart"/>
      <w:r w:rsidRPr="006F7689">
        <w:rPr>
          <w:rFonts w:ascii="Times New Roman" w:hAnsi="Times New Roman" w:cs="Times New Roman"/>
          <w:sz w:val="24"/>
          <w:szCs w:val="24"/>
        </w:rPr>
        <w:lastRenderedPageBreak/>
        <w:t>Πουλημενέας</w:t>
      </w:r>
      <w:proofErr w:type="spellEnd"/>
      <w:r w:rsidRPr="006F7689">
        <w:rPr>
          <w:rFonts w:ascii="Times New Roman" w:hAnsi="Times New Roman" w:cs="Times New Roman"/>
          <w:sz w:val="24"/>
          <w:szCs w:val="24"/>
        </w:rPr>
        <w:t xml:space="preserve"> Δ. κ. συν. (2016). "Οι γνώσεις για τον διαβήτη σχετίζονται με αυξημένη υιοθέτηση της μεσογειακής διατροφής", Ελληνικά Διαβητολογικά Χρονικά, 29(2), σελ. 99-106</w:t>
      </w:r>
    </w:p>
    <w:p w:rsidR="008610FE" w:rsidRPr="008E5593" w:rsidRDefault="008610FE" w:rsidP="008610FE">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Σιμάτος</w:t>
      </w:r>
      <w:proofErr w:type="spellEnd"/>
      <w:r w:rsidRPr="008E5593">
        <w:rPr>
          <w:rFonts w:ascii="Times New Roman" w:hAnsi="Times New Roman" w:cs="Times New Roman"/>
          <w:sz w:val="24"/>
          <w:szCs w:val="24"/>
        </w:rPr>
        <w:t xml:space="preserve"> </w:t>
      </w:r>
      <w:r>
        <w:rPr>
          <w:rFonts w:ascii="Times New Roman" w:hAnsi="Times New Roman" w:cs="Times New Roman"/>
          <w:sz w:val="24"/>
          <w:szCs w:val="24"/>
        </w:rPr>
        <w:t>Ε</w:t>
      </w:r>
      <w:r w:rsidRPr="008E5593">
        <w:rPr>
          <w:rFonts w:ascii="Times New Roman" w:hAnsi="Times New Roman" w:cs="Times New Roman"/>
          <w:sz w:val="24"/>
          <w:szCs w:val="24"/>
        </w:rPr>
        <w:t xml:space="preserve">. </w:t>
      </w:r>
      <w:r>
        <w:rPr>
          <w:rFonts w:ascii="Times New Roman" w:hAnsi="Times New Roman" w:cs="Times New Roman"/>
          <w:sz w:val="24"/>
          <w:szCs w:val="24"/>
        </w:rPr>
        <w:t>Ιερεμίας</w:t>
      </w:r>
      <w:r w:rsidRPr="008E5593">
        <w:rPr>
          <w:rFonts w:ascii="Times New Roman" w:hAnsi="Times New Roman" w:cs="Times New Roman"/>
          <w:sz w:val="24"/>
          <w:szCs w:val="24"/>
        </w:rPr>
        <w:t>. 2017.</w:t>
      </w:r>
      <w:r>
        <w:rPr>
          <w:rFonts w:ascii="Times New Roman" w:hAnsi="Times New Roman" w:cs="Times New Roman"/>
          <w:i/>
          <w:sz w:val="24"/>
          <w:szCs w:val="24"/>
        </w:rPr>
        <w:t>Διατροφικοί</w:t>
      </w:r>
      <w:r w:rsidRPr="008E5593">
        <w:rPr>
          <w:rFonts w:ascii="Times New Roman" w:hAnsi="Times New Roman" w:cs="Times New Roman"/>
          <w:i/>
          <w:sz w:val="24"/>
          <w:szCs w:val="24"/>
        </w:rPr>
        <w:t xml:space="preserve"> </w:t>
      </w:r>
      <w:r>
        <w:rPr>
          <w:rFonts w:ascii="Times New Roman" w:hAnsi="Times New Roman" w:cs="Times New Roman"/>
          <w:i/>
          <w:sz w:val="24"/>
          <w:szCs w:val="24"/>
        </w:rPr>
        <w:t>δείκτες</w:t>
      </w:r>
      <w:r w:rsidRPr="008E5593">
        <w:rPr>
          <w:rFonts w:ascii="Times New Roman" w:hAnsi="Times New Roman" w:cs="Times New Roman"/>
          <w:i/>
          <w:sz w:val="24"/>
          <w:szCs w:val="24"/>
        </w:rPr>
        <w:t xml:space="preserve"> </w:t>
      </w:r>
      <w:r>
        <w:rPr>
          <w:rFonts w:ascii="Times New Roman" w:hAnsi="Times New Roman" w:cs="Times New Roman"/>
          <w:i/>
          <w:sz w:val="24"/>
          <w:szCs w:val="24"/>
        </w:rPr>
        <w:t>ποιότητας</w:t>
      </w:r>
      <w:r w:rsidRPr="008E5593">
        <w:rPr>
          <w:rFonts w:ascii="Times New Roman" w:hAnsi="Times New Roman" w:cs="Times New Roman"/>
          <w:i/>
          <w:sz w:val="24"/>
          <w:szCs w:val="24"/>
        </w:rPr>
        <w:t xml:space="preserve">: </w:t>
      </w:r>
      <w:r>
        <w:rPr>
          <w:rFonts w:ascii="Times New Roman" w:hAnsi="Times New Roman" w:cs="Times New Roman"/>
          <w:i/>
          <w:sz w:val="24"/>
          <w:szCs w:val="24"/>
          <w:lang w:val="en-US"/>
        </w:rPr>
        <w:t>Med</w:t>
      </w:r>
      <w:r w:rsidRPr="008E5593">
        <w:rPr>
          <w:rFonts w:ascii="Times New Roman" w:hAnsi="Times New Roman" w:cs="Times New Roman"/>
          <w:i/>
          <w:sz w:val="24"/>
          <w:szCs w:val="24"/>
        </w:rPr>
        <w:t xml:space="preserve"> </w:t>
      </w:r>
      <w:r>
        <w:rPr>
          <w:rFonts w:ascii="Times New Roman" w:hAnsi="Times New Roman" w:cs="Times New Roman"/>
          <w:i/>
          <w:sz w:val="24"/>
          <w:szCs w:val="24"/>
          <w:lang w:val="en-US"/>
        </w:rPr>
        <w:t>Diet</w:t>
      </w:r>
      <w:r w:rsidRPr="008E5593">
        <w:rPr>
          <w:rFonts w:ascii="Times New Roman" w:hAnsi="Times New Roman" w:cs="Times New Roman"/>
          <w:i/>
          <w:sz w:val="24"/>
          <w:szCs w:val="24"/>
        </w:rPr>
        <w:t xml:space="preserve"> </w:t>
      </w:r>
      <w:r>
        <w:rPr>
          <w:rFonts w:ascii="Times New Roman" w:hAnsi="Times New Roman" w:cs="Times New Roman"/>
          <w:i/>
          <w:sz w:val="24"/>
          <w:szCs w:val="24"/>
          <w:lang w:val="en-US"/>
        </w:rPr>
        <w:t>Score</w:t>
      </w:r>
      <w:r w:rsidRPr="008E5593">
        <w:rPr>
          <w:rFonts w:ascii="Times New Roman" w:hAnsi="Times New Roman" w:cs="Times New Roman"/>
          <w:sz w:val="24"/>
          <w:szCs w:val="24"/>
        </w:rPr>
        <w:t xml:space="preserve"> (</w:t>
      </w:r>
      <w:r>
        <w:rPr>
          <w:rFonts w:ascii="Times New Roman" w:hAnsi="Times New Roman" w:cs="Times New Roman"/>
          <w:sz w:val="24"/>
          <w:szCs w:val="24"/>
          <w:lang w:val="en-US"/>
        </w:rPr>
        <w:t>Online</w:t>
      </w:r>
      <w:r w:rsidRPr="008E5593">
        <w:rPr>
          <w:rFonts w:ascii="Times New Roman" w:hAnsi="Times New Roman" w:cs="Times New Roman"/>
          <w:sz w:val="24"/>
          <w:szCs w:val="24"/>
        </w:rPr>
        <w:t xml:space="preserve">) </w:t>
      </w:r>
      <w:r>
        <w:rPr>
          <w:rFonts w:ascii="Times New Roman" w:hAnsi="Times New Roman" w:cs="Times New Roman"/>
          <w:sz w:val="24"/>
          <w:szCs w:val="24"/>
          <w:lang w:val="en-US"/>
        </w:rPr>
        <w:t>Available</w:t>
      </w:r>
      <w:r w:rsidRPr="008E5593">
        <w:rPr>
          <w:rFonts w:ascii="Times New Roman" w:hAnsi="Times New Roman" w:cs="Times New Roman"/>
          <w:sz w:val="24"/>
          <w:szCs w:val="24"/>
        </w:rPr>
        <w:t xml:space="preserve"> </w:t>
      </w:r>
      <w:r>
        <w:rPr>
          <w:rFonts w:ascii="Times New Roman" w:hAnsi="Times New Roman" w:cs="Times New Roman"/>
          <w:sz w:val="24"/>
          <w:szCs w:val="24"/>
          <w:lang w:val="en-US"/>
        </w:rPr>
        <w:t>at</w:t>
      </w:r>
      <w:r w:rsidRPr="008E5593">
        <w:rPr>
          <w:rFonts w:ascii="Times New Roman" w:hAnsi="Times New Roman" w:cs="Times New Roman"/>
          <w:sz w:val="24"/>
          <w:szCs w:val="24"/>
        </w:rPr>
        <w:t>:</w:t>
      </w:r>
    </w:p>
    <w:p w:rsidR="008610FE" w:rsidRPr="008610FE" w:rsidRDefault="008610FE" w:rsidP="008610FE">
      <w:pPr>
        <w:autoSpaceDE w:val="0"/>
        <w:autoSpaceDN w:val="0"/>
        <w:adjustRightInd w:val="0"/>
        <w:spacing w:after="0" w:line="360" w:lineRule="auto"/>
        <w:jc w:val="both"/>
        <w:rPr>
          <w:rFonts w:ascii="Times New Roman" w:hAnsi="Times New Roman" w:cs="Times New Roman"/>
          <w:sz w:val="24"/>
          <w:szCs w:val="24"/>
          <w:lang w:val="en-US"/>
        </w:rPr>
      </w:pPr>
      <w:r w:rsidRPr="008E5593">
        <w:rPr>
          <w:rFonts w:ascii="Times New Roman" w:hAnsi="Times New Roman" w:cs="Times New Roman"/>
          <w:sz w:val="24"/>
          <w:szCs w:val="24"/>
        </w:rPr>
        <w:t xml:space="preserve"> </w:t>
      </w:r>
      <w:hyperlink r:id="rId70" w:history="1">
        <w:r w:rsidRPr="00A504C3">
          <w:rPr>
            <w:rStyle w:val="-"/>
            <w:rFonts w:ascii="Times New Roman" w:hAnsi="Times New Roman" w:cs="Times New Roman"/>
            <w:sz w:val="24"/>
            <w:szCs w:val="24"/>
            <w:lang w:val="en-US"/>
          </w:rPr>
          <w:t>http://www.jeremy-nutrifit.gr/data/articles/pertinent_indices_MedDiet_Score.pdf</w:t>
        </w:r>
      </w:hyperlink>
      <w:r>
        <w:rPr>
          <w:rFonts w:ascii="Times New Roman" w:hAnsi="Times New Roman" w:cs="Times New Roman"/>
          <w:sz w:val="24"/>
          <w:szCs w:val="24"/>
          <w:lang w:val="en-US"/>
        </w:rPr>
        <w:t xml:space="preserve">  (accessed 18/12/2017)</w:t>
      </w:r>
    </w:p>
    <w:p w:rsidR="00EA5FAF" w:rsidRDefault="00EA5FAF" w:rsidP="003C7AA3">
      <w:pPr>
        <w:spacing w:before="100" w:beforeAutospacing="1" w:after="100" w:afterAutospacing="1" w:line="360" w:lineRule="auto"/>
        <w:ind w:left="567" w:hanging="567"/>
        <w:jc w:val="both"/>
        <w:rPr>
          <w:rFonts w:ascii="Times New Roman" w:hAnsi="Times New Roman" w:cs="Times New Roman"/>
          <w:sz w:val="24"/>
          <w:szCs w:val="24"/>
        </w:rPr>
      </w:pPr>
      <w:proofErr w:type="spellStart"/>
      <w:r w:rsidRPr="00EA5FAF">
        <w:rPr>
          <w:rFonts w:ascii="Times New Roman" w:hAnsi="Times New Roman" w:cs="Times New Roman"/>
          <w:sz w:val="24"/>
          <w:szCs w:val="24"/>
        </w:rPr>
        <w:t>Τσιάντου</w:t>
      </w:r>
      <w:proofErr w:type="spellEnd"/>
      <w:r w:rsidRPr="00EA5FAF">
        <w:rPr>
          <w:rFonts w:ascii="Times New Roman" w:hAnsi="Times New Roman" w:cs="Times New Roman"/>
          <w:sz w:val="24"/>
          <w:szCs w:val="24"/>
        </w:rPr>
        <w:t xml:space="preserve"> Β. κ. συν. (2014). “Πρόληψη, διάγνωση και διαχείριση του Σακχαρώδη Διαβήτη στην Ελλάδα: μια βιβλιογραφική ανασκόπηση”, Ελληνικά Διαβητολογικά Χρονικά, 27(4), σελ. 190- 201.</w:t>
      </w: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7171E" w:rsidRPr="00EA5FAF" w:rsidRDefault="00C7171E" w:rsidP="003C7AA3">
      <w:pPr>
        <w:spacing w:before="100" w:beforeAutospacing="1" w:after="100" w:afterAutospacing="1" w:line="360" w:lineRule="auto"/>
        <w:ind w:left="567" w:hanging="567"/>
        <w:jc w:val="both"/>
        <w:rPr>
          <w:rFonts w:ascii="Times New Roman" w:hAnsi="Times New Roman" w:cs="Times New Roman"/>
          <w:sz w:val="24"/>
          <w:szCs w:val="24"/>
        </w:rPr>
      </w:pPr>
    </w:p>
    <w:p w:rsidR="00CA23A7" w:rsidRPr="000A6F2D" w:rsidRDefault="00CA23A7" w:rsidP="003C7AA3">
      <w:pPr>
        <w:spacing w:before="100" w:beforeAutospacing="1" w:after="100" w:afterAutospacing="1" w:line="360" w:lineRule="auto"/>
        <w:ind w:left="567" w:hanging="567"/>
        <w:jc w:val="both"/>
        <w:rPr>
          <w:rFonts w:ascii="Times New Roman" w:hAnsi="Times New Roman" w:cs="Times New Roman"/>
          <w:b/>
          <w:sz w:val="32"/>
          <w:szCs w:val="32"/>
          <w:lang w:val="en-US"/>
        </w:rPr>
      </w:pPr>
      <w:r>
        <w:rPr>
          <w:rFonts w:ascii="Times New Roman" w:hAnsi="Times New Roman" w:cs="Times New Roman"/>
          <w:b/>
          <w:sz w:val="32"/>
          <w:szCs w:val="32"/>
        </w:rPr>
        <w:lastRenderedPageBreak/>
        <w:t>ΞΕΝΗ</w:t>
      </w:r>
      <w:r w:rsidRPr="000A6F2D">
        <w:rPr>
          <w:rFonts w:ascii="Times New Roman" w:hAnsi="Times New Roman" w:cs="Times New Roman"/>
          <w:b/>
          <w:sz w:val="32"/>
          <w:szCs w:val="32"/>
          <w:lang w:val="en-US"/>
        </w:rPr>
        <w:t xml:space="preserve"> </w:t>
      </w:r>
      <w:r>
        <w:rPr>
          <w:rFonts w:ascii="Times New Roman" w:hAnsi="Times New Roman" w:cs="Times New Roman"/>
          <w:b/>
          <w:sz w:val="32"/>
          <w:szCs w:val="32"/>
        </w:rPr>
        <w:t>ΒΙΒΛΙΟΓΡΑΦΙΑ</w:t>
      </w:r>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Abubakari</w:t>
      </w:r>
      <w:proofErr w:type="spellEnd"/>
      <w:r w:rsidRPr="006F7689">
        <w:rPr>
          <w:rFonts w:ascii="Times New Roman" w:hAnsi="Times New Roman" w:cs="Times New Roman"/>
          <w:sz w:val="24"/>
          <w:szCs w:val="24"/>
          <w:lang w:val="en-US"/>
        </w:rPr>
        <w:t xml:space="preserve"> A.R. et al. (2013). “Ethnic differences and socio-demographic predictors of illness perceptions, self-management, and metabolic control of type 2 diabetes”, International Journal of General Medicine, 6</w:t>
      </w:r>
      <w:proofErr w:type="gramStart"/>
      <w:r w:rsidRPr="006F7689">
        <w:rPr>
          <w:rFonts w:ascii="Times New Roman" w:hAnsi="Times New Roman" w:cs="Times New Roman"/>
          <w:sz w:val="24"/>
          <w:szCs w:val="24"/>
          <w:lang w:val="en-US"/>
        </w:rPr>
        <w:t>,pp</w:t>
      </w:r>
      <w:proofErr w:type="gramEnd"/>
      <w:r w:rsidRPr="006F7689">
        <w:rPr>
          <w:rFonts w:ascii="Times New Roman" w:hAnsi="Times New Roman" w:cs="Times New Roman"/>
          <w:sz w:val="24"/>
          <w:szCs w:val="24"/>
          <w:lang w:val="en-US"/>
        </w:rPr>
        <w:t>. 617-628</w:t>
      </w:r>
      <w:r>
        <w:rPr>
          <w:rFonts w:ascii="Times New Roman" w:hAnsi="Times New Roman" w:cs="Times New Roman"/>
          <w:sz w:val="24"/>
          <w:szCs w:val="24"/>
          <w:lang w:val="en-US"/>
        </w:rPr>
        <w:t>.</w:t>
      </w:r>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Al- </w:t>
      </w:r>
      <w:proofErr w:type="spellStart"/>
      <w:r w:rsidRPr="006F7689">
        <w:rPr>
          <w:rFonts w:ascii="Times New Roman" w:hAnsi="Times New Roman" w:cs="Times New Roman"/>
          <w:sz w:val="24"/>
          <w:szCs w:val="24"/>
          <w:lang w:val="en-US"/>
        </w:rPr>
        <w:t>Adsani</w:t>
      </w:r>
      <w:proofErr w:type="spellEnd"/>
      <w:r>
        <w:rPr>
          <w:rFonts w:ascii="Times New Roman" w:hAnsi="Times New Roman" w:cs="Times New Roman"/>
          <w:sz w:val="24"/>
          <w:szCs w:val="24"/>
          <w:lang w:val="en-US"/>
        </w:rPr>
        <w:t xml:space="preserve"> A. M. S.</w:t>
      </w:r>
      <w:r w:rsidRPr="006F7689">
        <w:rPr>
          <w:rFonts w:ascii="Times New Roman" w:hAnsi="Times New Roman" w:cs="Times New Roman"/>
          <w:sz w:val="24"/>
          <w:szCs w:val="24"/>
          <w:lang w:val="en-US"/>
        </w:rPr>
        <w:t xml:space="preserve"> et al. (2009). </w:t>
      </w:r>
      <w:proofErr w:type="gramStart"/>
      <w:r w:rsidRPr="006F7689">
        <w:rPr>
          <w:rFonts w:ascii="Times New Roman" w:hAnsi="Times New Roman" w:cs="Times New Roman"/>
          <w:sz w:val="24"/>
          <w:szCs w:val="24"/>
          <w:lang w:val="en-US"/>
        </w:rPr>
        <w:t>"The level and determinants of diabetes knowledge in Kuwaiti adults with type 2 diabetes", Diabetes and Metabolism, 35, pp. 121-128</w:t>
      </w:r>
      <w:r>
        <w:rPr>
          <w:rFonts w:ascii="Times New Roman" w:hAnsi="Times New Roman" w:cs="Times New Roman"/>
          <w:sz w:val="24"/>
          <w:szCs w:val="24"/>
          <w:lang w:val="en-US"/>
        </w:rPr>
        <w:t>.</w:t>
      </w:r>
      <w:proofErr w:type="gramEnd"/>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AL-</w:t>
      </w:r>
      <w:proofErr w:type="spellStart"/>
      <w:r w:rsidRPr="006F7689">
        <w:rPr>
          <w:rFonts w:ascii="Times New Roman" w:hAnsi="Times New Roman" w:cs="Times New Roman"/>
          <w:sz w:val="24"/>
          <w:szCs w:val="24"/>
          <w:lang w:val="en-US"/>
        </w:rPr>
        <w:t>Qazaz</w:t>
      </w:r>
      <w:proofErr w:type="spellEnd"/>
      <w:r w:rsidRPr="006F7689">
        <w:rPr>
          <w:rFonts w:ascii="Times New Roman" w:hAnsi="Times New Roman" w:cs="Times New Roman"/>
          <w:sz w:val="24"/>
          <w:szCs w:val="24"/>
          <w:lang w:val="en-US"/>
        </w:rPr>
        <w:t xml:space="preserve"> HK, </w:t>
      </w:r>
      <w:proofErr w:type="spellStart"/>
      <w:r w:rsidRPr="006F7689">
        <w:rPr>
          <w:rFonts w:ascii="Times New Roman" w:hAnsi="Times New Roman" w:cs="Times New Roman"/>
          <w:sz w:val="24"/>
          <w:szCs w:val="24"/>
          <w:lang w:val="en-US"/>
        </w:rPr>
        <w:t>Hassali</w:t>
      </w:r>
      <w:proofErr w:type="spellEnd"/>
      <w:r w:rsidRPr="006F7689">
        <w:rPr>
          <w:rFonts w:ascii="Times New Roman" w:hAnsi="Times New Roman" w:cs="Times New Roman"/>
          <w:sz w:val="24"/>
          <w:szCs w:val="24"/>
          <w:lang w:val="en-US"/>
        </w:rPr>
        <w:t xml:space="preserve"> MA, </w:t>
      </w:r>
      <w:proofErr w:type="spellStart"/>
      <w:r w:rsidRPr="006F7689">
        <w:rPr>
          <w:rFonts w:ascii="Times New Roman" w:hAnsi="Times New Roman" w:cs="Times New Roman"/>
          <w:sz w:val="24"/>
          <w:szCs w:val="24"/>
          <w:lang w:val="en-US"/>
        </w:rPr>
        <w:t>Shafie</w:t>
      </w:r>
      <w:proofErr w:type="spellEnd"/>
      <w:r w:rsidRPr="006F7689">
        <w:rPr>
          <w:rFonts w:ascii="Times New Roman" w:hAnsi="Times New Roman" w:cs="Times New Roman"/>
          <w:sz w:val="24"/>
          <w:szCs w:val="24"/>
          <w:lang w:val="en-US"/>
        </w:rPr>
        <w:t xml:space="preserve"> AA, et al. Perception and knowledge of patients with type 2 diabetes in Malaysia about their disease and medication: A qualitative study. Research in Social and Administrative Pharmacy 2011; 7(2):180-190</w:t>
      </w:r>
      <w:r>
        <w:rPr>
          <w:rFonts w:ascii="Times New Roman" w:hAnsi="Times New Roman" w:cs="Times New Roman"/>
          <w:sz w:val="24"/>
          <w:szCs w:val="24"/>
          <w:lang w:val="en-US"/>
        </w:rPr>
        <w:t>.</w:t>
      </w:r>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American Diabetes Association (ADA)</w:t>
      </w:r>
      <w:r>
        <w:rPr>
          <w:rFonts w:ascii="Times New Roman" w:hAnsi="Times New Roman" w:cs="Times New Roman"/>
          <w:sz w:val="24"/>
          <w:szCs w:val="24"/>
          <w:lang w:val="en-US"/>
        </w:rPr>
        <w:t xml:space="preserve"> (1994)</w:t>
      </w:r>
      <w:r w:rsidRPr="006F7689">
        <w:rPr>
          <w:rFonts w:ascii="Times New Roman" w:hAnsi="Times New Roman" w:cs="Times New Roman"/>
          <w:sz w:val="24"/>
          <w:szCs w:val="24"/>
          <w:lang w:val="en-US"/>
        </w:rPr>
        <w:t>.</w:t>
      </w:r>
      <w:proofErr w:type="gramEnd"/>
      <w:r w:rsidRPr="006F7689">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 xml:space="preserve">“Nutrition recommendations and principles for people with diabetes mellitus,” Diabetes Care, </w:t>
      </w:r>
      <w:r>
        <w:rPr>
          <w:rFonts w:ascii="Times New Roman" w:hAnsi="Times New Roman" w:cs="Times New Roman"/>
          <w:sz w:val="24"/>
          <w:szCs w:val="24"/>
          <w:lang w:val="en-US"/>
        </w:rPr>
        <w:t>vol.17, no. 5, pp. 519-522.</w:t>
      </w:r>
      <w:proofErr w:type="gramEnd"/>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American Diabetes Association (ADA)</w:t>
      </w:r>
      <w:r w:rsidRPr="000A6F2D">
        <w:rPr>
          <w:rFonts w:ascii="Times New Roman" w:hAnsi="Times New Roman" w:cs="Times New Roman"/>
          <w:sz w:val="24"/>
          <w:szCs w:val="24"/>
          <w:lang w:val="en-US"/>
        </w:rPr>
        <w:t xml:space="preserve"> (2004)</w:t>
      </w:r>
      <w:r w:rsidRPr="006F7689">
        <w:rPr>
          <w:rFonts w:ascii="Times New Roman" w:hAnsi="Times New Roman" w:cs="Times New Roman"/>
          <w:sz w:val="24"/>
          <w:szCs w:val="24"/>
          <w:lang w:val="en-US"/>
        </w:rPr>
        <w:t>.</w:t>
      </w:r>
      <w:proofErr w:type="gramEnd"/>
      <w:r w:rsidRPr="006F7689">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Physical Activity/Exercise and Diabetes.</w:t>
      </w:r>
      <w:proofErr w:type="gramEnd"/>
      <w:r w:rsidRPr="006F7689">
        <w:rPr>
          <w:rFonts w:ascii="Times New Roman" w:hAnsi="Times New Roman" w:cs="Times New Roman"/>
          <w:sz w:val="24"/>
          <w:szCs w:val="24"/>
          <w:lang w:val="en-US"/>
        </w:rPr>
        <w:t xml:space="preserve"> </w:t>
      </w:r>
      <w:r w:rsidRPr="000A6F2D">
        <w:rPr>
          <w:rFonts w:ascii="Times New Roman" w:hAnsi="Times New Roman" w:cs="Times New Roman"/>
          <w:sz w:val="24"/>
          <w:szCs w:val="24"/>
          <w:lang w:val="en-US"/>
        </w:rPr>
        <w:t>Diabetes Care</w:t>
      </w:r>
      <w:proofErr w:type="gramStart"/>
      <w:r w:rsidRPr="000A6F2D">
        <w:rPr>
          <w:rFonts w:ascii="Times New Roman" w:hAnsi="Times New Roman" w:cs="Times New Roman"/>
          <w:sz w:val="24"/>
          <w:szCs w:val="24"/>
          <w:lang w:val="en-US"/>
        </w:rPr>
        <w:t>;27:S58</w:t>
      </w:r>
      <w:proofErr w:type="gramEnd"/>
      <w:r w:rsidRPr="000A6F2D">
        <w:rPr>
          <w:rFonts w:ascii="Times New Roman" w:hAnsi="Times New Roman" w:cs="Times New Roman"/>
          <w:sz w:val="24"/>
          <w:szCs w:val="24"/>
          <w:lang w:val="en-US"/>
        </w:rPr>
        <w:t>-S62.</w:t>
      </w:r>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American Diabetes Association</w:t>
      </w:r>
      <w:r w:rsidRPr="000A6F2D">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ADA)</w:t>
      </w:r>
      <w:r>
        <w:rPr>
          <w:rFonts w:ascii="Times New Roman" w:hAnsi="Times New Roman" w:cs="Times New Roman"/>
          <w:sz w:val="24"/>
          <w:szCs w:val="24"/>
          <w:lang w:val="en-US"/>
        </w:rPr>
        <w:t xml:space="preserve"> (2014)</w:t>
      </w:r>
      <w:r w:rsidRPr="006F7689">
        <w:rPr>
          <w:rFonts w:ascii="Times New Roman" w:hAnsi="Times New Roman" w:cs="Times New Roman"/>
          <w:sz w:val="24"/>
          <w:szCs w:val="24"/>
          <w:lang w:val="en-US"/>
        </w:rPr>
        <w:t>.</w:t>
      </w:r>
      <w:proofErr w:type="gramEnd"/>
      <w:r w:rsidRPr="006F7689">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Diagnosis and classification of diabe</w:t>
      </w:r>
      <w:r>
        <w:rPr>
          <w:rFonts w:ascii="Times New Roman" w:hAnsi="Times New Roman" w:cs="Times New Roman"/>
          <w:sz w:val="24"/>
          <w:szCs w:val="24"/>
          <w:lang w:val="en-US"/>
        </w:rPr>
        <w:t>tes mellitus.</w:t>
      </w:r>
      <w:proofErr w:type="gramEnd"/>
      <w:r>
        <w:rPr>
          <w:rFonts w:ascii="Times New Roman" w:hAnsi="Times New Roman" w:cs="Times New Roman"/>
          <w:sz w:val="24"/>
          <w:szCs w:val="24"/>
          <w:lang w:val="en-US"/>
        </w:rPr>
        <w:t xml:space="preserve"> Diabetes Care</w:t>
      </w:r>
      <w:proofErr w:type="gramStart"/>
      <w:r w:rsidRPr="006F7689">
        <w:rPr>
          <w:rFonts w:ascii="Times New Roman" w:hAnsi="Times New Roman" w:cs="Times New Roman"/>
          <w:sz w:val="24"/>
          <w:szCs w:val="24"/>
          <w:lang w:val="en-US"/>
        </w:rPr>
        <w:t>;37</w:t>
      </w:r>
      <w:proofErr w:type="gramEnd"/>
      <w:r w:rsidRPr="006F7689">
        <w:rPr>
          <w:rFonts w:ascii="Times New Roman" w:hAnsi="Times New Roman" w:cs="Times New Roman"/>
          <w:sz w:val="24"/>
          <w:szCs w:val="24"/>
          <w:lang w:val="en-US"/>
        </w:rPr>
        <w:t>(Suppl,1)S81-S90</w:t>
      </w:r>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Amer</w:t>
      </w:r>
      <w:r>
        <w:rPr>
          <w:rFonts w:ascii="Times New Roman" w:hAnsi="Times New Roman" w:cs="Times New Roman"/>
          <w:sz w:val="24"/>
          <w:szCs w:val="24"/>
          <w:lang w:val="en-US"/>
        </w:rPr>
        <w:t>ican Diabetes Association (ADA) (2015)</w:t>
      </w:r>
      <w:r w:rsidRPr="006F7689">
        <w:rPr>
          <w:rFonts w:ascii="Times New Roman" w:hAnsi="Times New Roman" w:cs="Times New Roman"/>
          <w:sz w:val="24"/>
          <w:szCs w:val="24"/>
          <w:lang w:val="en-US"/>
        </w:rPr>
        <w:t xml:space="preserve"> Standards </w:t>
      </w:r>
      <w:proofErr w:type="gramStart"/>
      <w:r w:rsidRPr="006F7689">
        <w:rPr>
          <w:rFonts w:ascii="Times New Roman" w:hAnsi="Times New Roman" w:cs="Times New Roman"/>
          <w:sz w:val="24"/>
          <w:szCs w:val="24"/>
          <w:lang w:val="en-US"/>
        </w:rPr>
        <w:t>O</w:t>
      </w:r>
      <w:r>
        <w:rPr>
          <w:rFonts w:ascii="Times New Roman" w:hAnsi="Times New Roman" w:cs="Times New Roman"/>
          <w:sz w:val="24"/>
          <w:szCs w:val="24"/>
          <w:lang w:val="en-US"/>
        </w:rPr>
        <w:t>f</w:t>
      </w:r>
      <w:proofErr w:type="gramEnd"/>
      <w:r>
        <w:rPr>
          <w:rFonts w:ascii="Times New Roman" w:hAnsi="Times New Roman" w:cs="Times New Roman"/>
          <w:sz w:val="24"/>
          <w:szCs w:val="24"/>
          <w:lang w:val="en-US"/>
        </w:rPr>
        <w:t xml:space="preserve"> Medical Care in Diabetes. </w:t>
      </w:r>
      <w:r w:rsidRPr="006F7689">
        <w:rPr>
          <w:rFonts w:ascii="Times New Roman" w:hAnsi="Times New Roman" w:cs="Times New Roman"/>
          <w:sz w:val="24"/>
          <w:szCs w:val="24"/>
          <w:lang w:val="en-US"/>
        </w:rPr>
        <w:t xml:space="preserve"> Vol.38</w:t>
      </w:r>
      <w:proofErr w:type="gramStart"/>
      <w:r w:rsidRPr="006F7689">
        <w:rPr>
          <w:rFonts w:ascii="Times New Roman" w:hAnsi="Times New Roman" w:cs="Times New Roman"/>
          <w:sz w:val="24"/>
          <w:szCs w:val="24"/>
          <w:lang w:val="en-US"/>
        </w:rPr>
        <w:t>:Supplement</w:t>
      </w:r>
      <w:proofErr w:type="gramEnd"/>
      <w:r w:rsidRPr="006F7689">
        <w:rPr>
          <w:rFonts w:ascii="Times New Roman" w:hAnsi="Times New Roman" w:cs="Times New Roman"/>
          <w:sz w:val="24"/>
          <w:szCs w:val="24"/>
          <w:lang w:val="en-US"/>
        </w:rPr>
        <w:t xml:space="preserve"> 1.</w:t>
      </w:r>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American Diabetes Association (ADA)</w:t>
      </w:r>
      <w:r>
        <w:rPr>
          <w:rFonts w:ascii="Times New Roman" w:hAnsi="Times New Roman" w:cs="Times New Roman"/>
          <w:sz w:val="24"/>
          <w:szCs w:val="24"/>
          <w:lang w:val="en-US"/>
        </w:rPr>
        <w:t xml:space="preserve"> (2015a)</w:t>
      </w:r>
      <w:r w:rsidRPr="006F7689">
        <w:rPr>
          <w:rFonts w:ascii="Times New Roman" w:hAnsi="Times New Roman" w:cs="Times New Roman"/>
          <w:sz w:val="24"/>
          <w:szCs w:val="24"/>
          <w:lang w:val="en-US"/>
        </w:rPr>
        <w:t>.</w:t>
      </w:r>
      <w:proofErr w:type="gramEnd"/>
      <w:r w:rsidRPr="006F7689">
        <w:rPr>
          <w:rFonts w:ascii="Times New Roman" w:hAnsi="Times New Roman" w:cs="Times New Roman"/>
          <w:sz w:val="24"/>
          <w:szCs w:val="24"/>
          <w:lang w:val="en-US"/>
        </w:rPr>
        <w:t xml:space="preserve"> (6) </w:t>
      </w:r>
      <w:proofErr w:type="spellStart"/>
      <w:proofErr w:type="gramStart"/>
      <w:r w:rsidRPr="006F7689">
        <w:rPr>
          <w:rFonts w:ascii="Times New Roman" w:hAnsi="Times New Roman" w:cs="Times New Roman"/>
          <w:sz w:val="24"/>
          <w:szCs w:val="24"/>
          <w:lang w:val="en-US"/>
        </w:rPr>
        <w:t>glycem</w:t>
      </w:r>
      <w:r>
        <w:rPr>
          <w:rFonts w:ascii="Times New Roman" w:hAnsi="Times New Roman" w:cs="Times New Roman"/>
          <w:sz w:val="24"/>
          <w:szCs w:val="24"/>
          <w:lang w:val="en-US"/>
        </w:rPr>
        <w:t>ic</w:t>
      </w:r>
      <w:proofErr w:type="spellEnd"/>
      <w:proofErr w:type="gramEnd"/>
      <w:r>
        <w:rPr>
          <w:rFonts w:ascii="Times New Roman" w:hAnsi="Times New Roman" w:cs="Times New Roman"/>
          <w:sz w:val="24"/>
          <w:szCs w:val="24"/>
          <w:lang w:val="en-US"/>
        </w:rPr>
        <w:t xml:space="preserve"> targets. Diabetes Care</w:t>
      </w:r>
      <w:r w:rsidRPr="006F7689">
        <w:rPr>
          <w:rFonts w:ascii="Times New Roman" w:hAnsi="Times New Roman" w:cs="Times New Roman"/>
          <w:sz w:val="24"/>
          <w:szCs w:val="24"/>
          <w:lang w:val="en-US"/>
        </w:rPr>
        <w:t>; 38(</w:t>
      </w:r>
      <w:proofErr w:type="spellStart"/>
      <w:r w:rsidRPr="006F7689">
        <w:rPr>
          <w:rFonts w:ascii="Times New Roman" w:hAnsi="Times New Roman" w:cs="Times New Roman"/>
          <w:sz w:val="24"/>
          <w:szCs w:val="24"/>
          <w:lang w:val="en-US"/>
        </w:rPr>
        <w:t>Suppl</w:t>
      </w:r>
      <w:proofErr w:type="spellEnd"/>
      <w:r w:rsidRPr="006F7689">
        <w:rPr>
          <w:rFonts w:ascii="Times New Roman" w:hAnsi="Times New Roman" w:cs="Times New Roman"/>
          <w:sz w:val="24"/>
          <w:szCs w:val="24"/>
          <w:lang w:val="en-US"/>
        </w:rPr>
        <w:t xml:space="preserve">):S33–40. </w:t>
      </w:r>
      <w:r w:rsidRPr="000A6F2D">
        <w:rPr>
          <w:rFonts w:ascii="Times New Roman" w:hAnsi="Times New Roman" w:cs="Times New Roman"/>
          <w:sz w:val="24"/>
          <w:szCs w:val="24"/>
          <w:lang w:val="en-US"/>
        </w:rPr>
        <w:t>DOI: 10.2337/dc15-S009</w:t>
      </w:r>
      <w:r w:rsidRPr="000A6F2D">
        <w:rPr>
          <w:lang w:val="en-US"/>
        </w:rPr>
        <w:t xml:space="preserve"> </w:t>
      </w:r>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Ameri</w:t>
      </w:r>
      <w:r>
        <w:rPr>
          <w:rFonts w:ascii="Times New Roman" w:hAnsi="Times New Roman" w:cs="Times New Roman"/>
          <w:sz w:val="24"/>
          <w:szCs w:val="24"/>
          <w:lang w:val="en-US"/>
        </w:rPr>
        <w:t xml:space="preserve">can Diabetes Association (ADA) </w:t>
      </w:r>
      <w:r w:rsidRPr="006F7689">
        <w:rPr>
          <w:rFonts w:ascii="Times New Roman" w:hAnsi="Times New Roman" w:cs="Times New Roman"/>
          <w:sz w:val="24"/>
          <w:szCs w:val="24"/>
          <w:lang w:val="en-US"/>
        </w:rPr>
        <w:t>(2015b).</w:t>
      </w:r>
      <w:proofErr w:type="gramEnd"/>
      <w:r w:rsidRPr="006F7689">
        <w:rPr>
          <w:rFonts w:ascii="Times New Roman" w:hAnsi="Times New Roman" w:cs="Times New Roman"/>
          <w:sz w:val="24"/>
          <w:szCs w:val="24"/>
          <w:lang w:val="en-US"/>
        </w:rPr>
        <w:t xml:space="preserve"> “Foundations of Care: Education, Nutrition, Physical Activity, </w:t>
      </w:r>
      <w:proofErr w:type="spellStart"/>
      <w:r w:rsidRPr="006F7689">
        <w:rPr>
          <w:rFonts w:ascii="Times New Roman" w:hAnsi="Times New Roman" w:cs="Times New Roman"/>
          <w:sz w:val="24"/>
          <w:szCs w:val="24"/>
          <w:lang w:val="en-US"/>
        </w:rPr>
        <w:t>Smocking</w:t>
      </w:r>
      <w:proofErr w:type="spellEnd"/>
      <w:r w:rsidRPr="006F7689">
        <w:rPr>
          <w:rFonts w:ascii="Times New Roman" w:hAnsi="Times New Roman" w:cs="Times New Roman"/>
          <w:sz w:val="24"/>
          <w:szCs w:val="24"/>
          <w:lang w:val="en-US"/>
        </w:rPr>
        <w:t xml:space="preserve"> Cessation, Psychosocial Care, and Immunization”, Diabetes Care, 38(1), pp. 20-30.</w:t>
      </w:r>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Ame</w:t>
      </w:r>
      <w:r>
        <w:rPr>
          <w:rFonts w:ascii="Times New Roman" w:hAnsi="Times New Roman" w:cs="Times New Roman"/>
          <w:sz w:val="24"/>
          <w:szCs w:val="24"/>
          <w:lang w:val="en-US"/>
        </w:rPr>
        <w:t xml:space="preserve">rican Diabetes </w:t>
      </w:r>
      <w:proofErr w:type="gramStart"/>
      <w:r>
        <w:rPr>
          <w:rFonts w:ascii="Times New Roman" w:hAnsi="Times New Roman" w:cs="Times New Roman"/>
          <w:sz w:val="24"/>
          <w:szCs w:val="24"/>
          <w:lang w:val="en-US"/>
        </w:rPr>
        <w:t>Association(</w:t>
      </w:r>
      <w:proofErr w:type="gramEnd"/>
      <w:r>
        <w:rPr>
          <w:rFonts w:ascii="Times New Roman" w:hAnsi="Times New Roman" w:cs="Times New Roman"/>
          <w:sz w:val="24"/>
          <w:szCs w:val="24"/>
          <w:lang w:val="en-US"/>
        </w:rPr>
        <w:t>ADA)</w:t>
      </w:r>
      <w:r w:rsidRPr="006F7689">
        <w:rPr>
          <w:rFonts w:ascii="Times New Roman" w:hAnsi="Times New Roman" w:cs="Times New Roman"/>
          <w:sz w:val="24"/>
          <w:szCs w:val="24"/>
          <w:lang w:val="en-US"/>
        </w:rPr>
        <w:t xml:space="preserve"> (2016). “Standards of Medical Care in Diabetes – 2016”, Diabetes Care, 39(1), pp. 1-109.</w:t>
      </w:r>
    </w:p>
    <w:p w:rsidR="009612EA" w:rsidRDefault="009612EA"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American Diabetes Association (ADA)</w:t>
      </w:r>
      <w:r>
        <w:rPr>
          <w:rFonts w:ascii="Times New Roman" w:hAnsi="Times New Roman" w:cs="Times New Roman"/>
          <w:sz w:val="24"/>
          <w:szCs w:val="24"/>
          <w:lang w:val="en-US"/>
        </w:rPr>
        <w:t xml:space="preserve"> (2021)</w:t>
      </w:r>
      <w:r w:rsidRPr="006F7689">
        <w:rPr>
          <w:rFonts w:ascii="Times New Roman" w:hAnsi="Times New Roman" w:cs="Times New Roman"/>
          <w:sz w:val="24"/>
          <w:szCs w:val="24"/>
          <w:lang w:val="en-US"/>
        </w:rPr>
        <w:t>.</w:t>
      </w:r>
      <w:proofErr w:type="gramEnd"/>
      <w:r w:rsidRPr="006F7689">
        <w:rPr>
          <w:rFonts w:ascii="Times New Roman" w:hAnsi="Times New Roman" w:cs="Times New Roman"/>
          <w:sz w:val="24"/>
          <w:szCs w:val="24"/>
          <w:lang w:val="en-US"/>
        </w:rPr>
        <w:t xml:space="preserve"> Standards </w:t>
      </w:r>
      <w:proofErr w:type="gramStart"/>
      <w:r w:rsidRPr="006F7689">
        <w:rPr>
          <w:rFonts w:ascii="Times New Roman" w:hAnsi="Times New Roman" w:cs="Times New Roman"/>
          <w:sz w:val="24"/>
          <w:szCs w:val="24"/>
          <w:lang w:val="en-US"/>
        </w:rPr>
        <w:t>O</w:t>
      </w:r>
      <w:r>
        <w:rPr>
          <w:rFonts w:ascii="Times New Roman" w:hAnsi="Times New Roman" w:cs="Times New Roman"/>
          <w:sz w:val="24"/>
          <w:szCs w:val="24"/>
          <w:lang w:val="en-US"/>
        </w:rPr>
        <w:t>f</w:t>
      </w:r>
      <w:proofErr w:type="gramEnd"/>
      <w:r>
        <w:rPr>
          <w:rFonts w:ascii="Times New Roman" w:hAnsi="Times New Roman" w:cs="Times New Roman"/>
          <w:sz w:val="24"/>
          <w:szCs w:val="24"/>
          <w:lang w:val="en-US"/>
        </w:rPr>
        <w:t xml:space="preserve"> Medical Care in Diabetes. </w:t>
      </w:r>
      <w:r w:rsidRPr="006F7689">
        <w:rPr>
          <w:rFonts w:ascii="Times New Roman" w:hAnsi="Times New Roman" w:cs="Times New Roman"/>
          <w:sz w:val="24"/>
          <w:szCs w:val="24"/>
          <w:lang w:val="en-US"/>
        </w:rPr>
        <w:t>Vol.44</w:t>
      </w:r>
      <w:proofErr w:type="gramStart"/>
      <w:r w:rsidRPr="006F7689">
        <w:rPr>
          <w:rFonts w:ascii="Times New Roman" w:hAnsi="Times New Roman" w:cs="Times New Roman"/>
          <w:sz w:val="24"/>
          <w:szCs w:val="24"/>
          <w:lang w:val="en-US"/>
        </w:rPr>
        <w:t>:Supplement</w:t>
      </w:r>
      <w:proofErr w:type="gramEnd"/>
      <w:r w:rsidRPr="006F7689">
        <w:rPr>
          <w:rFonts w:ascii="Times New Roman" w:hAnsi="Times New Roman" w:cs="Times New Roman"/>
          <w:sz w:val="24"/>
          <w:szCs w:val="24"/>
          <w:lang w:val="en-US"/>
        </w:rPr>
        <w:t xml:space="preserve"> 1;pp.1-111.</w:t>
      </w:r>
    </w:p>
    <w:p w:rsidR="000A6F2D" w:rsidRDefault="000A6F2D"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lastRenderedPageBreak/>
        <w:t>Ardena</w:t>
      </w:r>
      <w:proofErr w:type="spellEnd"/>
      <w:r>
        <w:rPr>
          <w:rFonts w:ascii="Times New Roman" w:hAnsi="Times New Roman" w:cs="Times New Roman"/>
          <w:sz w:val="24"/>
          <w:szCs w:val="24"/>
          <w:lang w:val="en-US"/>
        </w:rPr>
        <w:t xml:space="preserve"> G. J.R. </w:t>
      </w:r>
      <w:proofErr w:type="gramStart"/>
      <w:r>
        <w:rPr>
          <w:rFonts w:ascii="Times New Roman" w:hAnsi="Times New Roman" w:cs="Times New Roman"/>
          <w:sz w:val="24"/>
          <w:szCs w:val="24"/>
          <w:lang w:val="en-US"/>
        </w:rPr>
        <w:t xml:space="preserve">A, </w:t>
      </w:r>
      <w:r w:rsidRPr="006F7689">
        <w:rPr>
          <w:rFonts w:ascii="Times New Roman" w:hAnsi="Times New Roman" w:cs="Times New Roman"/>
          <w:sz w:val="24"/>
          <w:szCs w:val="24"/>
          <w:lang w:val="en-US"/>
        </w:rPr>
        <w:t>Paz-Pacheco</w:t>
      </w:r>
      <w:r>
        <w:rPr>
          <w:rFonts w:ascii="Times New Roman" w:hAnsi="Times New Roman" w:cs="Times New Roman"/>
          <w:sz w:val="24"/>
          <w:szCs w:val="24"/>
          <w:lang w:val="en-US"/>
        </w:rPr>
        <w:t xml:space="preserve"> E</w:t>
      </w:r>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Jimeno</w:t>
      </w:r>
      <w:proofErr w:type="spellEnd"/>
      <w:r>
        <w:rPr>
          <w:rFonts w:ascii="Times New Roman" w:hAnsi="Times New Roman" w:cs="Times New Roman"/>
          <w:sz w:val="24"/>
          <w:szCs w:val="24"/>
          <w:lang w:val="en-US"/>
        </w:rPr>
        <w:t xml:space="preserve"> C.</w:t>
      </w:r>
      <w:proofErr w:type="gramEnd"/>
      <w:r>
        <w:rPr>
          <w:rFonts w:ascii="Times New Roman" w:hAnsi="Times New Roman" w:cs="Times New Roman"/>
          <w:sz w:val="24"/>
          <w:szCs w:val="24"/>
          <w:lang w:val="en-US"/>
        </w:rPr>
        <w:t xml:space="preserve"> A</w:t>
      </w:r>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Lantion</w:t>
      </w:r>
      <w:proofErr w:type="spellEnd"/>
      <w:r>
        <w:rPr>
          <w:rFonts w:ascii="Times New Roman" w:hAnsi="Times New Roman" w:cs="Times New Roman"/>
          <w:sz w:val="24"/>
          <w:szCs w:val="24"/>
          <w:lang w:val="en-US"/>
        </w:rPr>
        <w:t xml:space="preserve"> F. L- </w:t>
      </w:r>
      <w:proofErr w:type="spellStart"/>
      <w:r w:rsidRPr="006F7689">
        <w:rPr>
          <w:rFonts w:ascii="Times New Roman" w:hAnsi="Times New Roman" w:cs="Times New Roman"/>
          <w:sz w:val="24"/>
          <w:szCs w:val="24"/>
          <w:lang w:val="en-US"/>
        </w:rPr>
        <w:t>Ang</w:t>
      </w:r>
      <w:proofErr w:type="spellEnd"/>
      <w:r w:rsidRPr="006F7689">
        <w:rPr>
          <w:rFonts w:ascii="Times New Roman" w:hAnsi="Times New Roman" w:cs="Times New Roman"/>
          <w:sz w:val="24"/>
          <w:szCs w:val="24"/>
          <w:lang w:val="en-US"/>
        </w:rPr>
        <w:t xml:space="preserve">, E. </w:t>
      </w:r>
      <w:proofErr w:type="spellStart"/>
      <w:r w:rsidRPr="006F7689">
        <w:rPr>
          <w:rFonts w:ascii="Times New Roman" w:hAnsi="Times New Roman" w:cs="Times New Roman"/>
          <w:sz w:val="24"/>
          <w:szCs w:val="24"/>
          <w:lang w:val="en-US"/>
        </w:rPr>
        <w:t>Paterno</w:t>
      </w:r>
      <w:proofErr w:type="spellEnd"/>
      <w:r w:rsidRPr="006F7689">
        <w:rPr>
          <w:rFonts w:ascii="Times New Roman" w:hAnsi="Times New Roman" w:cs="Times New Roman"/>
          <w:sz w:val="24"/>
          <w:szCs w:val="24"/>
          <w:lang w:val="en-US"/>
        </w:rPr>
        <w:t xml:space="preserve">, and N. </w:t>
      </w:r>
      <w:proofErr w:type="spellStart"/>
      <w:r w:rsidRPr="006F7689">
        <w:rPr>
          <w:rFonts w:ascii="Times New Roman" w:hAnsi="Times New Roman" w:cs="Times New Roman"/>
          <w:sz w:val="24"/>
          <w:szCs w:val="24"/>
          <w:lang w:val="en-US"/>
        </w:rPr>
        <w:t>Juban</w:t>
      </w:r>
      <w:proofErr w:type="spellEnd"/>
      <w:r w:rsidRPr="006F7689">
        <w:rPr>
          <w:rFonts w:ascii="Times New Roman" w:hAnsi="Times New Roman" w:cs="Times New Roman"/>
          <w:sz w:val="24"/>
          <w:szCs w:val="24"/>
          <w:lang w:val="en-US"/>
        </w:rPr>
        <w:t xml:space="preserve">, “Knowledge, attitudes and practices of persons with type 2 diabetes in a rural community: phase I of the community-based Diabetes Self-Management Education (DSME) Program in San Juan, </w:t>
      </w:r>
      <w:proofErr w:type="spellStart"/>
      <w:r w:rsidRPr="006F7689">
        <w:rPr>
          <w:rFonts w:ascii="Times New Roman" w:hAnsi="Times New Roman" w:cs="Times New Roman"/>
          <w:sz w:val="24"/>
          <w:szCs w:val="24"/>
          <w:lang w:val="en-US"/>
        </w:rPr>
        <w:t>Batangas</w:t>
      </w:r>
      <w:proofErr w:type="spellEnd"/>
      <w:r w:rsidRPr="006F7689">
        <w:rPr>
          <w:rFonts w:ascii="Times New Roman" w:hAnsi="Times New Roman" w:cs="Times New Roman"/>
          <w:sz w:val="24"/>
          <w:szCs w:val="24"/>
          <w:lang w:val="en-US"/>
        </w:rPr>
        <w:t>, Philippines,” Diabetes Research and Clinical Practice, vol. 90, no. 2, pp. 160–166, 2010</w:t>
      </w:r>
    </w:p>
    <w:p w:rsidR="004A220C" w:rsidRPr="004A220C" w:rsidRDefault="004A220C"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4A220C">
        <w:rPr>
          <w:rFonts w:ascii="Times New Roman" w:hAnsi="Times New Roman" w:cs="Times New Roman"/>
          <w:sz w:val="24"/>
          <w:szCs w:val="24"/>
          <w:lang w:val="en-US"/>
        </w:rPr>
        <w:t>Augustin</w:t>
      </w:r>
      <w:proofErr w:type="spellEnd"/>
      <w:r w:rsidRPr="004A220C">
        <w:rPr>
          <w:rFonts w:ascii="Times New Roman" w:hAnsi="Times New Roman" w:cs="Times New Roman"/>
          <w:sz w:val="24"/>
          <w:szCs w:val="24"/>
          <w:lang w:val="en-US"/>
        </w:rPr>
        <w:t xml:space="preserve"> et al, </w:t>
      </w:r>
      <w:proofErr w:type="spellStart"/>
      <w:r w:rsidRPr="004A220C">
        <w:rPr>
          <w:rFonts w:ascii="Times New Roman" w:hAnsi="Times New Roman" w:cs="Times New Roman"/>
          <w:sz w:val="24"/>
          <w:szCs w:val="24"/>
          <w:lang w:val="en-US"/>
        </w:rPr>
        <w:t>Eur</w:t>
      </w:r>
      <w:proofErr w:type="spellEnd"/>
      <w:r w:rsidRPr="004A220C">
        <w:rPr>
          <w:rFonts w:ascii="Times New Roman" w:hAnsi="Times New Roman" w:cs="Times New Roman"/>
          <w:sz w:val="24"/>
          <w:szCs w:val="24"/>
          <w:lang w:val="en-US"/>
        </w:rPr>
        <w:t xml:space="preserve"> J </w:t>
      </w:r>
      <w:proofErr w:type="spellStart"/>
      <w:r w:rsidRPr="004A220C">
        <w:rPr>
          <w:rFonts w:ascii="Times New Roman" w:hAnsi="Times New Roman" w:cs="Times New Roman"/>
          <w:sz w:val="24"/>
          <w:szCs w:val="24"/>
          <w:lang w:val="en-US"/>
        </w:rPr>
        <w:t>Clin</w:t>
      </w:r>
      <w:proofErr w:type="spellEnd"/>
      <w:r w:rsidRPr="004A220C">
        <w:rPr>
          <w:rFonts w:ascii="Times New Roman" w:hAnsi="Times New Roman" w:cs="Times New Roman"/>
          <w:sz w:val="24"/>
          <w:szCs w:val="24"/>
          <w:lang w:val="en-US"/>
        </w:rPr>
        <w:t xml:space="preserve"> Nutr.2002</w:t>
      </w:r>
      <w:proofErr w:type="gramStart"/>
      <w:r w:rsidRPr="004A220C">
        <w:rPr>
          <w:rFonts w:ascii="Times New Roman" w:hAnsi="Times New Roman" w:cs="Times New Roman"/>
          <w:sz w:val="24"/>
          <w:szCs w:val="24"/>
          <w:lang w:val="en-US"/>
        </w:rPr>
        <w:t>;56</w:t>
      </w:r>
      <w:proofErr w:type="gramEnd"/>
      <w:r w:rsidRPr="004A220C">
        <w:rPr>
          <w:rFonts w:ascii="Times New Roman" w:hAnsi="Times New Roman" w:cs="Times New Roman"/>
          <w:sz w:val="24"/>
          <w:szCs w:val="24"/>
          <w:lang w:val="en-US"/>
        </w:rPr>
        <w:t>(11):1049-71</w:t>
      </w:r>
    </w:p>
    <w:p w:rsidR="004320A4" w:rsidRDefault="004320A4"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Barakatun</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Nisak</w:t>
      </w:r>
      <w:proofErr w:type="spellEnd"/>
      <w:r>
        <w:rPr>
          <w:rFonts w:ascii="Times New Roman" w:hAnsi="Times New Roman" w:cs="Times New Roman"/>
          <w:sz w:val="24"/>
          <w:szCs w:val="24"/>
          <w:lang w:val="en-US"/>
        </w:rPr>
        <w:t xml:space="preserve"> M.Y, </w:t>
      </w:r>
      <w:proofErr w:type="spellStart"/>
      <w:r w:rsidRPr="006F7689">
        <w:rPr>
          <w:rFonts w:ascii="Times New Roman" w:hAnsi="Times New Roman" w:cs="Times New Roman"/>
          <w:sz w:val="24"/>
          <w:szCs w:val="24"/>
          <w:lang w:val="en-US"/>
        </w:rPr>
        <w:t>Ruzita</w:t>
      </w:r>
      <w:proofErr w:type="spellEnd"/>
      <w:r>
        <w:rPr>
          <w:rFonts w:ascii="Times New Roman" w:hAnsi="Times New Roman" w:cs="Times New Roman"/>
          <w:sz w:val="24"/>
          <w:szCs w:val="24"/>
          <w:lang w:val="en-US"/>
        </w:rPr>
        <w:t xml:space="preserve"> A.T, </w:t>
      </w:r>
      <w:proofErr w:type="spellStart"/>
      <w:r w:rsidRPr="006F7689">
        <w:rPr>
          <w:rFonts w:ascii="Times New Roman" w:hAnsi="Times New Roman" w:cs="Times New Roman"/>
          <w:sz w:val="24"/>
          <w:szCs w:val="24"/>
          <w:lang w:val="en-US"/>
        </w:rPr>
        <w:t>Norimah</w:t>
      </w:r>
      <w:proofErr w:type="spellEnd"/>
      <w:r>
        <w:rPr>
          <w:rFonts w:ascii="Times New Roman" w:hAnsi="Times New Roman" w:cs="Times New Roman"/>
          <w:sz w:val="24"/>
          <w:szCs w:val="24"/>
          <w:lang w:val="en-US"/>
        </w:rPr>
        <w:t xml:space="preserve"> A.K, and </w:t>
      </w:r>
      <w:r w:rsidRPr="006F7689">
        <w:rPr>
          <w:rFonts w:ascii="Times New Roman" w:hAnsi="Times New Roman" w:cs="Times New Roman"/>
          <w:sz w:val="24"/>
          <w:szCs w:val="24"/>
          <w:lang w:val="en-US"/>
        </w:rPr>
        <w:t xml:space="preserve">Nor </w:t>
      </w:r>
      <w:proofErr w:type="spellStart"/>
      <w:r w:rsidRPr="006F7689">
        <w:rPr>
          <w:rFonts w:ascii="Times New Roman" w:hAnsi="Times New Roman" w:cs="Times New Roman"/>
          <w:sz w:val="24"/>
          <w:szCs w:val="24"/>
          <w:lang w:val="en-US"/>
        </w:rPr>
        <w:t>Azmi</w:t>
      </w:r>
      <w:proofErr w:type="spellEnd"/>
      <w:r>
        <w:rPr>
          <w:rFonts w:ascii="Times New Roman" w:hAnsi="Times New Roman" w:cs="Times New Roman"/>
          <w:sz w:val="24"/>
          <w:szCs w:val="24"/>
          <w:lang w:val="en-US"/>
        </w:rPr>
        <w:t xml:space="preserve"> K</w:t>
      </w:r>
      <w:r w:rsidRPr="006F7689">
        <w:rPr>
          <w:rFonts w:ascii="Times New Roman" w:hAnsi="Times New Roman" w:cs="Times New Roman"/>
          <w:sz w:val="24"/>
          <w:szCs w:val="24"/>
          <w:lang w:val="en-US"/>
        </w:rPr>
        <w:t xml:space="preserve">, “Medical nutrition therapy administered by a dietitian yields </w:t>
      </w:r>
      <w:proofErr w:type="spellStart"/>
      <w:r w:rsidRPr="006F7689">
        <w:rPr>
          <w:rFonts w:ascii="Times New Roman" w:hAnsi="Times New Roman" w:cs="Times New Roman"/>
          <w:sz w:val="24"/>
          <w:szCs w:val="24"/>
          <w:lang w:val="en-US"/>
        </w:rPr>
        <w:t>favourable</w:t>
      </w:r>
      <w:proofErr w:type="spellEnd"/>
      <w:r w:rsidRPr="006F7689">
        <w:rPr>
          <w:rFonts w:ascii="Times New Roman" w:hAnsi="Times New Roman" w:cs="Times New Roman"/>
          <w:sz w:val="24"/>
          <w:szCs w:val="24"/>
          <w:lang w:val="en-US"/>
        </w:rPr>
        <w:t xml:space="preserve"> diabetes outcomes in individual with type 2 diabetes mellitus,” Medical Journal of Malaysia, vol. 68, no. 1, pp. 18–23, 2013.</w:t>
      </w:r>
    </w:p>
    <w:p w:rsidR="004320A4" w:rsidRDefault="004320A4"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Beneficiaries.</w:t>
      </w:r>
      <w:proofErr w:type="gramEnd"/>
      <w:r w:rsidRPr="006F7689">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NOMU, Source and W.D.N.A. US.</w:t>
      </w:r>
      <w:proofErr w:type="gramEnd"/>
      <w:r w:rsidRPr="006F7689">
        <w:rPr>
          <w:rFonts w:ascii="Times New Roman" w:hAnsi="Times New Roman" w:cs="Times New Roman"/>
          <w:sz w:val="24"/>
          <w:szCs w:val="24"/>
          <w:lang w:val="en-US"/>
        </w:rPr>
        <w:t xml:space="preserve"> Health in the Nation’s Elderly Evaluating Coverage of Nutrition Services for the Medicare Populations, 2000</w:t>
      </w:r>
    </w:p>
    <w:p w:rsidR="004320A4" w:rsidRDefault="004320A4"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Bernard N. D. et al. (2006). “A Low-Fat Vegan Diet Improves </w:t>
      </w:r>
      <w:proofErr w:type="spellStart"/>
      <w:r w:rsidRPr="006F7689">
        <w:rPr>
          <w:rFonts w:ascii="Times New Roman" w:hAnsi="Times New Roman" w:cs="Times New Roman"/>
          <w:sz w:val="24"/>
          <w:szCs w:val="24"/>
          <w:lang w:val="en-US"/>
        </w:rPr>
        <w:t>Glycemic</w:t>
      </w:r>
      <w:proofErr w:type="spellEnd"/>
      <w:r w:rsidRPr="006F7689">
        <w:rPr>
          <w:rFonts w:ascii="Times New Roman" w:hAnsi="Times New Roman" w:cs="Times New Roman"/>
          <w:sz w:val="24"/>
          <w:szCs w:val="24"/>
          <w:lang w:val="en-US"/>
        </w:rPr>
        <w:t xml:space="preserve"> Control and Cardiovascular Risk Factors in a Randomized Clinical Trial in Individuals </w:t>
      </w:r>
      <w:proofErr w:type="gramStart"/>
      <w:r w:rsidRPr="006F7689">
        <w:rPr>
          <w:rFonts w:ascii="Times New Roman" w:hAnsi="Times New Roman" w:cs="Times New Roman"/>
          <w:sz w:val="24"/>
          <w:szCs w:val="24"/>
          <w:lang w:val="en-US"/>
        </w:rPr>
        <w:t>With</w:t>
      </w:r>
      <w:proofErr w:type="gramEnd"/>
      <w:r w:rsidRPr="006F7689">
        <w:rPr>
          <w:rFonts w:ascii="Times New Roman" w:hAnsi="Times New Roman" w:cs="Times New Roman"/>
          <w:sz w:val="24"/>
          <w:szCs w:val="24"/>
          <w:lang w:val="en-US"/>
        </w:rPr>
        <w:t xml:space="preserve"> Type 2 Diabetes”, Diabetes Care, 29, pp. 1777-1783.</w:t>
      </w:r>
    </w:p>
    <w:p w:rsidR="004320A4" w:rsidRDefault="004320A4"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 xml:space="preserve">Bluestone JA, </w:t>
      </w:r>
      <w:proofErr w:type="spellStart"/>
      <w:r w:rsidRPr="006F7689">
        <w:rPr>
          <w:rFonts w:ascii="Times New Roman" w:hAnsi="Times New Roman" w:cs="Times New Roman"/>
          <w:sz w:val="24"/>
          <w:szCs w:val="24"/>
          <w:lang w:val="en-US"/>
        </w:rPr>
        <w:t>Herold</w:t>
      </w:r>
      <w:proofErr w:type="spellEnd"/>
      <w:r w:rsidRPr="006F7689">
        <w:rPr>
          <w:rFonts w:ascii="Times New Roman" w:hAnsi="Times New Roman" w:cs="Times New Roman"/>
          <w:sz w:val="24"/>
          <w:szCs w:val="24"/>
          <w:lang w:val="en-US"/>
        </w:rPr>
        <w:t xml:space="preserve"> K, </w:t>
      </w:r>
      <w:proofErr w:type="spellStart"/>
      <w:r w:rsidRPr="006F7689">
        <w:rPr>
          <w:rFonts w:ascii="Times New Roman" w:hAnsi="Times New Roman" w:cs="Times New Roman"/>
          <w:sz w:val="24"/>
          <w:szCs w:val="24"/>
          <w:lang w:val="en-US"/>
        </w:rPr>
        <w:t>Eisenbarth</w:t>
      </w:r>
      <w:proofErr w:type="spellEnd"/>
      <w:r w:rsidRPr="006F7689">
        <w:rPr>
          <w:rFonts w:ascii="Times New Roman" w:hAnsi="Times New Roman" w:cs="Times New Roman"/>
          <w:sz w:val="24"/>
          <w:szCs w:val="24"/>
          <w:lang w:val="en-US"/>
        </w:rPr>
        <w:t xml:space="preserve"> G. Genetics, pathogenesis and clinical interventions in type 1 diabetes.</w:t>
      </w:r>
      <w:proofErr w:type="gramEnd"/>
      <w:r w:rsidRPr="006F7689">
        <w:rPr>
          <w:rFonts w:ascii="Times New Roman" w:hAnsi="Times New Roman" w:cs="Times New Roman"/>
          <w:sz w:val="24"/>
          <w:szCs w:val="24"/>
          <w:lang w:val="en-US"/>
        </w:rPr>
        <w:t xml:space="preserve"> Nature 2010</w:t>
      </w:r>
      <w:proofErr w:type="gramStart"/>
      <w:r w:rsidRPr="006F7689">
        <w:rPr>
          <w:rFonts w:ascii="Times New Roman" w:hAnsi="Times New Roman" w:cs="Times New Roman"/>
          <w:sz w:val="24"/>
          <w:szCs w:val="24"/>
          <w:lang w:val="en-US"/>
        </w:rPr>
        <w:t>;464</w:t>
      </w:r>
      <w:proofErr w:type="gramEnd"/>
      <w:r w:rsidRPr="006F7689">
        <w:rPr>
          <w:rFonts w:ascii="Times New Roman" w:hAnsi="Times New Roman" w:cs="Times New Roman"/>
          <w:sz w:val="24"/>
          <w:szCs w:val="24"/>
          <w:lang w:val="en-US"/>
        </w:rPr>
        <w:t>(7293):1293-1300.</w:t>
      </w:r>
    </w:p>
    <w:p w:rsidR="00133EBE" w:rsidRPr="00133EBE" w:rsidRDefault="00133EBE"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133EBE">
        <w:rPr>
          <w:rFonts w:ascii="Times New Roman" w:hAnsi="Times New Roman" w:cs="Times New Roman"/>
          <w:sz w:val="24"/>
          <w:szCs w:val="24"/>
          <w:lang w:val="en-US"/>
        </w:rPr>
        <w:t>Boden</w:t>
      </w:r>
      <w:proofErr w:type="spellEnd"/>
      <w:r w:rsidRPr="00133EBE">
        <w:rPr>
          <w:rFonts w:ascii="Times New Roman" w:hAnsi="Times New Roman" w:cs="Times New Roman"/>
          <w:sz w:val="24"/>
          <w:szCs w:val="24"/>
          <w:lang w:val="en-US"/>
        </w:rPr>
        <w:t>, G., 2003. Effects of free fatty acids (FFA) on glucose metabolism: significance for insulin resistance and type 2 diabetes. Experimental and clinical endocrinology &amp; diabetes: official journal, German Society of Endocrinology [and] German Diabetes Association, 111(3), pp. 121-124.</w:t>
      </w:r>
    </w:p>
    <w:p w:rsidR="004320A4" w:rsidRDefault="004320A4" w:rsidP="003C7AA3">
      <w:pPr>
        <w:spacing w:before="100" w:beforeAutospacing="1" w:after="100" w:afterAutospacing="1" w:line="360" w:lineRule="auto"/>
        <w:ind w:left="567" w:hanging="567"/>
        <w:jc w:val="both"/>
        <w:rPr>
          <w:lang w:val="en-US"/>
        </w:rPr>
      </w:pPr>
      <w:r w:rsidRPr="006F7689">
        <w:rPr>
          <w:rFonts w:ascii="Times New Roman" w:hAnsi="Times New Roman" w:cs="Times New Roman"/>
          <w:sz w:val="24"/>
          <w:szCs w:val="24"/>
          <w:lang w:val="en-US"/>
        </w:rPr>
        <w:t xml:space="preserve">Brown S.A. et al. (2000). “Gender and Treatment Differences in Knowledge, Health Beliefs, and Metabolic Control in Mexican Americans </w:t>
      </w:r>
      <w:proofErr w:type="gramStart"/>
      <w:r w:rsidRPr="006F7689">
        <w:rPr>
          <w:rFonts w:ascii="Times New Roman" w:hAnsi="Times New Roman" w:cs="Times New Roman"/>
          <w:sz w:val="24"/>
          <w:szCs w:val="24"/>
          <w:lang w:val="en-US"/>
        </w:rPr>
        <w:t>With</w:t>
      </w:r>
      <w:proofErr w:type="gramEnd"/>
      <w:r w:rsidRPr="006F7689">
        <w:rPr>
          <w:rFonts w:ascii="Times New Roman" w:hAnsi="Times New Roman" w:cs="Times New Roman"/>
          <w:sz w:val="24"/>
          <w:szCs w:val="24"/>
          <w:lang w:val="en-US"/>
        </w:rPr>
        <w:t xml:space="preserve"> Type 2 Diabetes”, The Diabetes Educator, 26(3), pp. 425-438</w:t>
      </w:r>
      <w:r w:rsidRPr="006F7689">
        <w:rPr>
          <w:lang w:val="en-US"/>
        </w:rPr>
        <w:t>.</w:t>
      </w:r>
    </w:p>
    <w:p w:rsidR="00EE014B" w:rsidRP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Canadian Diabetes </w:t>
      </w:r>
      <w:proofErr w:type="gramStart"/>
      <w:r w:rsidRPr="006F7689">
        <w:rPr>
          <w:rFonts w:ascii="Times New Roman" w:hAnsi="Times New Roman" w:cs="Times New Roman"/>
          <w:sz w:val="24"/>
          <w:szCs w:val="24"/>
          <w:lang w:val="en-US"/>
        </w:rPr>
        <w:t>Association(</w:t>
      </w:r>
      <w:proofErr w:type="gramEnd"/>
      <w:r w:rsidRPr="006F7689">
        <w:rPr>
          <w:rFonts w:ascii="Times New Roman" w:hAnsi="Times New Roman" w:cs="Times New Roman"/>
          <w:sz w:val="24"/>
          <w:szCs w:val="24"/>
          <w:lang w:val="en-US"/>
        </w:rPr>
        <w:t xml:space="preserve">CDA). </w:t>
      </w:r>
      <w:proofErr w:type="gramStart"/>
      <w:r w:rsidRPr="006F7689">
        <w:rPr>
          <w:rFonts w:ascii="Times New Roman" w:hAnsi="Times New Roman" w:cs="Times New Roman"/>
          <w:sz w:val="24"/>
          <w:szCs w:val="24"/>
          <w:lang w:val="en-US"/>
        </w:rPr>
        <w:t>(2014). Basic carbohydrate counting for diabetes management.</w:t>
      </w:r>
      <w:proofErr w:type="gramEnd"/>
      <w:r w:rsidRPr="006F7689">
        <w:rPr>
          <w:rFonts w:ascii="Times New Roman" w:hAnsi="Times New Roman" w:cs="Times New Roman"/>
          <w:sz w:val="24"/>
          <w:szCs w:val="24"/>
          <w:lang w:val="en-US"/>
        </w:rPr>
        <w:t xml:space="preserve"> Available at: http://guidelines.diabetes.ca/CDACPG/media/documents/patient-resources/basiccarbohydrate-counting-feb2014-v2</w:t>
      </w:r>
    </w:p>
    <w:p w:rsidR="009612EA" w:rsidRPr="00634F53" w:rsidRDefault="009612EA"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lastRenderedPageBreak/>
        <w:t>Chen</w:t>
      </w:r>
      <w:r>
        <w:rPr>
          <w:rFonts w:ascii="Times New Roman" w:hAnsi="Times New Roman" w:cs="Times New Roman"/>
          <w:sz w:val="24"/>
          <w:szCs w:val="24"/>
          <w:lang w:val="en-US"/>
        </w:rPr>
        <w:t xml:space="preserve"> W, </w:t>
      </w:r>
      <w:r w:rsidRPr="006F7689">
        <w:rPr>
          <w:rFonts w:ascii="Times New Roman" w:hAnsi="Times New Roman" w:cs="Times New Roman"/>
          <w:sz w:val="24"/>
          <w:szCs w:val="24"/>
          <w:lang w:val="en-US"/>
        </w:rPr>
        <w:t>Jiang</w:t>
      </w:r>
      <w:r>
        <w:rPr>
          <w:rFonts w:ascii="Times New Roman" w:hAnsi="Times New Roman" w:cs="Times New Roman"/>
          <w:sz w:val="24"/>
          <w:szCs w:val="24"/>
          <w:lang w:val="en-US"/>
        </w:rPr>
        <w:t xml:space="preserve"> H, </w:t>
      </w:r>
      <w:r w:rsidRPr="006F7689">
        <w:rPr>
          <w:rFonts w:ascii="Times New Roman" w:hAnsi="Times New Roman" w:cs="Times New Roman"/>
          <w:sz w:val="24"/>
          <w:szCs w:val="24"/>
          <w:lang w:val="en-US"/>
        </w:rPr>
        <w:t>Tao</w:t>
      </w:r>
      <w:r>
        <w:rPr>
          <w:rFonts w:ascii="Times New Roman" w:hAnsi="Times New Roman" w:cs="Times New Roman"/>
          <w:sz w:val="24"/>
          <w:szCs w:val="24"/>
          <w:lang w:val="en-US"/>
        </w:rPr>
        <w:t xml:space="preserve"> Y.-X, and </w:t>
      </w:r>
      <w:proofErr w:type="spellStart"/>
      <w:r w:rsidRPr="006F7689">
        <w:rPr>
          <w:rFonts w:ascii="Times New Roman" w:hAnsi="Times New Roman" w:cs="Times New Roman"/>
          <w:sz w:val="24"/>
          <w:szCs w:val="24"/>
          <w:lang w:val="en-US"/>
        </w:rPr>
        <w:t>Shu</w:t>
      </w:r>
      <w:proofErr w:type="spellEnd"/>
      <w:r>
        <w:rPr>
          <w:rFonts w:ascii="Times New Roman" w:hAnsi="Times New Roman" w:cs="Times New Roman"/>
          <w:sz w:val="24"/>
          <w:szCs w:val="24"/>
          <w:lang w:val="en-US"/>
        </w:rPr>
        <w:t xml:space="preserve"> X.-L</w:t>
      </w:r>
      <w:r w:rsidRPr="006F7689">
        <w:rPr>
          <w:rFonts w:ascii="Times New Roman" w:hAnsi="Times New Roman" w:cs="Times New Roman"/>
          <w:sz w:val="24"/>
          <w:szCs w:val="24"/>
          <w:lang w:val="en-US"/>
        </w:rPr>
        <w:t xml:space="preserve">, “Development and interpretation of China Medical Nutrition Therapy Guideline for Diabetes (2010)”, </w:t>
      </w:r>
      <w:proofErr w:type="spellStart"/>
      <w:r w:rsidRPr="006F7689">
        <w:rPr>
          <w:rFonts w:ascii="Times New Roman" w:hAnsi="Times New Roman" w:cs="Times New Roman"/>
          <w:sz w:val="24"/>
          <w:szCs w:val="24"/>
          <w:lang w:val="en-US"/>
        </w:rPr>
        <w:t>Acta</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Academiae</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Medicinae</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Sinicae</w:t>
      </w:r>
      <w:proofErr w:type="spellEnd"/>
      <w:r w:rsidRPr="006F7689">
        <w:rPr>
          <w:rFonts w:ascii="Times New Roman" w:hAnsi="Times New Roman" w:cs="Times New Roman"/>
          <w:sz w:val="24"/>
          <w:szCs w:val="24"/>
          <w:lang w:val="en-US"/>
        </w:rPr>
        <w:t>, vol. 33, no.3, pp. 253-256, 2011</w:t>
      </w:r>
      <w:r w:rsidR="0001014E">
        <w:rPr>
          <w:rFonts w:ascii="Times New Roman" w:hAnsi="Times New Roman" w:cs="Times New Roman"/>
          <w:sz w:val="24"/>
          <w:szCs w:val="24"/>
          <w:lang w:val="en-US"/>
        </w:rPr>
        <w:t>.</w:t>
      </w:r>
    </w:p>
    <w:p w:rsidR="002165DA" w:rsidRPr="002165DA" w:rsidRDefault="002165DA" w:rsidP="003C7AA3">
      <w:pPr>
        <w:spacing w:before="100" w:beforeAutospacing="1" w:after="100" w:afterAutospacing="1" w:line="360" w:lineRule="auto"/>
        <w:ind w:left="567" w:hanging="567"/>
        <w:jc w:val="both"/>
        <w:rPr>
          <w:rFonts w:ascii="Times New Roman" w:hAnsi="Times New Roman" w:cs="Times New Roman"/>
          <w:sz w:val="24"/>
          <w:szCs w:val="24"/>
        </w:rPr>
      </w:pPr>
      <w:r w:rsidRPr="002165DA">
        <w:rPr>
          <w:rFonts w:ascii="Times New Roman" w:hAnsi="Times New Roman" w:cs="Times New Roman"/>
          <w:sz w:val="24"/>
          <w:szCs w:val="24"/>
          <w:lang w:val="en-US"/>
        </w:rPr>
        <w:t xml:space="preserve">Craig CL, Marshall AL, </w:t>
      </w:r>
      <w:proofErr w:type="spellStart"/>
      <w:r w:rsidRPr="002165DA">
        <w:rPr>
          <w:rFonts w:ascii="Times New Roman" w:hAnsi="Times New Roman" w:cs="Times New Roman"/>
          <w:sz w:val="24"/>
          <w:szCs w:val="24"/>
          <w:lang w:val="en-US"/>
        </w:rPr>
        <w:t>Sjostrom</w:t>
      </w:r>
      <w:proofErr w:type="spellEnd"/>
      <w:r w:rsidRPr="002165DA">
        <w:rPr>
          <w:rFonts w:ascii="Times New Roman" w:hAnsi="Times New Roman" w:cs="Times New Roman"/>
          <w:sz w:val="24"/>
          <w:szCs w:val="24"/>
          <w:lang w:val="en-US"/>
        </w:rPr>
        <w:t xml:space="preserve"> M, Bauman AE, Booth ML, Ainsworth BE, et al. International physical activity questionnaire: 12-country reliability and validity. </w:t>
      </w:r>
      <w:proofErr w:type="gramStart"/>
      <w:r w:rsidRPr="002165DA">
        <w:rPr>
          <w:rFonts w:ascii="Times New Roman" w:hAnsi="Times New Roman" w:cs="Times New Roman"/>
          <w:sz w:val="24"/>
          <w:szCs w:val="24"/>
          <w:lang w:val="en-US"/>
        </w:rPr>
        <w:t>Medicine and Science in Sports and Exercise.</w:t>
      </w:r>
      <w:proofErr w:type="gramEnd"/>
      <w:r w:rsidRPr="002165DA">
        <w:rPr>
          <w:rFonts w:ascii="Times New Roman" w:hAnsi="Times New Roman" w:cs="Times New Roman"/>
          <w:sz w:val="24"/>
          <w:szCs w:val="24"/>
          <w:lang w:val="en-US"/>
        </w:rPr>
        <w:t xml:space="preserve"> </w:t>
      </w:r>
      <w:r w:rsidRPr="002165DA">
        <w:rPr>
          <w:rFonts w:ascii="Times New Roman" w:hAnsi="Times New Roman" w:cs="Times New Roman"/>
          <w:sz w:val="24"/>
          <w:szCs w:val="24"/>
        </w:rPr>
        <w:t>2003; 35:1381-1395.</w:t>
      </w:r>
    </w:p>
    <w:p w:rsidR="003E4E22" w:rsidRDefault="003E4E22"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Dang MN, </w:t>
      </w:r>
      <w:proofErr w:type="spellStart"/>
      <w:r>
        <w:rPr>
          <w:rFonts w:ascii="Times New Roman" w:hAnsi="Times New Roman" w:cs="Times New Roman"/>
          <w:sz w:val="24"/>
          <w:szCs w:val="24"/>
          <w:lang w:val="en-US"/>
        </w:rPr>
        <w:t>Buzzetti</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Pozzilli</w:t>
      </w:r>
      <w:proofErr w:type="spellEnd"/>
      <w:r>
        <w:rPr>
          <w:rFonts w:ascii="Times New Roman" w:hAnsi="Times New Roman" w:cs="Times New Roman"/>
          <w:sz w:val="24"/>
          <w:szCs w:val="24"/>
          <w:lang w:val="en-US"/>
        </w:rPr>
        <w:t xml:space="preserve"> P. </w:t>
      </w:r>
      <w:proofErr w:type="spellStart"/>
      <w:r>
        <w:rPr>
          <w:rFonts w:ascii="Times New Roman" w:hAnsi="Times New Roman" w:cs="Times New Roman"/>
          <w:sz w:val="24"/>
          <w:szCs w:val="24"/>
          <w:lang w:val="en-US"/>
        </w:rPr>
        <w:t>Epigeneticsin</w:t>
      </w:r>
      <w:proofErr w:type="spellEnd"/>
      <w:r>
        <w:rPr>
          <w:rFonts w:ascii="Times New Roman" w:hAnsi="Times New Roman" w:cs="Times New Roman"/>
          <w:sz w:val="24"/>
          <w:szCs w:val="24"/>
          <w:lang w:val="en-US"/>
        </w:rPr>
        <w:t xml:space="preserve"> autoimmune diseases with focus on type 1 diabetes.</w:t>
      </w:r>
      <w:proofErr w:type="gramEnd"/>
      <w:r>
        <w:rPr>
          <w:rFonts w:ascii="Times New Roman" w:hAnsi="Times New Roman" w:cs="Times New Roman"/>
          <w:sz w:val="24"/>
          <w:szCs w:val="24"/>
          <w:lang w:val="en-US"/>
        </w:rPr>
        <w:t xml:space="preserve"> Diabetes </w:t>
      </w:r>
      <w:proofErr w:type="spellStart"/>
      <w:r>
        <w:rPr>
          <w:rFonts w:ascii="Times New Roman" w:hAnsi="Times New Roman" w:cs="Times New Roman"/>
          <w:sz w:val="24"/>
          <w:szCs w:val="24"/>
          <w:lang w:val="en-US"/>
        </w:rPr>
        <w:t>Metab</w:t>
      </w:r>
      <w:proofErr w:type="spellEnd"/>
      <w:r>
        <w:rPr>
          <w:rFonts w:ascii="Times New Roman" w:hAnsi="Times New Roman" w:cs="Times New Roman"/>
          <w:sz w:val="24"/>
          <w:szCs w:val="24"/>
          <w:lang w:val="en-US"/>
        </w:rPr>
        <w:t xml:space="preserve"> Res Rev 2013</w:t>
      </w:r>
      <w:proofErr w:type="gramStart"/>
      <w:r>
        <w:rPr>
          <w:rFonts w:ascii="Times New Roman" w:hAnsi="Times New Roman" w:cs="Times New Roman"/>
          <w:sz w:val="24"/>
          <w:szCs w:val="24"/>
          <w:lang w:val="en-US"/>
        </w:rPr>
        <w:t>;29</w:t>
      </w:r>
      <w:proofErr w:type="gramEnd"/>
      <w:r>
        <w:rPr>
          <w:rFonts w:ascii="Times New Roman" w:hAnsi="Times New Roman" w:cs="Times New Roman"/>
          <w:sz w:val="24"/>
          <w:szCs w:val="24"/>
          <w:lang w:val="en-US"/>
        </w:rPr>
        <w:t>(1):8-18.</w:t>
      </w:r>
    </w:p>
    <w:p w:rsidR="00970374" w:rsidRPr="00970374" w:rsidRDefault="00970374"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Donini</w:t>
      </w:r>
      <w:proofErr w:type="spellEnd"/>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Pr="00970374">
        <w:rPr>
          <w:rFonts w:ascii="Times New Roman" w:hAnsi="Times New Roman" w:cs="Times New Roman"/>
          <w:sz w:val="24"/>
          <w:szCs w:val="24"/>
          <w:lang w:val="en-US"/>
        </w:rPr>
        <w:t>.</w:t>
      </w:r>
      <w:r>
        <w:rPr>
          <w:rFonts w:ascii="Times New Roman" w:hAnsi="Times New Roman" w:cs="Times New Roman"/>
          <w:sz w:val="24"/>
          <w:szCs w:val="24"/>
          <w:lang w:val="en-US"/>
        </w:rPr>
        <w:t>M</w:t>
      </w:r>
      <w:r w:rsidRPr="0097037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Marsili</w:t>
      </w:r>
      <w:proofErr w:type="spellEnd"/>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97037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Graziani</w:t>
      </w:r>
      <w:proofErr w:type="spellEnd"/>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970374">
        <w:rPr>
          <w:rFonts w:ascii="Times New Roman" w:hAnsi="Times New Roman" w:cs="Times New Roman"/>
          <w:sz w:val="24"/>
          <w:szCs w:val="24"/>
          <w:lang w:val="en-US"/>
        </w:rPr>
        <w:t>.</w:t>
      </w:r>
      <w:r>
        <w:rPr>
          <w:rFonts w:ascii="Times New Roman" w:hAnsi="Times New Roman" w:cs="Times New Roman"/>
          <w:sz w:val="24"/>
          <w:szCs w:val="24"/>
          <w:lang w:val="en-US"/>
        </w:rPr>
        <w:t>P</w:t>
      </w:r>
      <w:r w:rsidRPr="0097037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Imbriale</w:t>
      </w:r>
      <w:proofErr w:type="spellEnd"/>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97037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Cannella</w:t>
      </w:r>
      <w:proofErr w:type="spellEnd"/>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C. (2005) Orthorexia</w:t>
      </w:r>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nervosa</w:t>
      </w:r>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Validation</w:t>
      </w:r>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diagnosis</w:t>
      </w:r>
      <w:r w:rsidRPr="009703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questionnaire. </w:t>
      </w:r>
      <w:r>
        <w:rPr>
          <w:rFonts w:ascii="Times New Roman" w:hAnsi="Times New Roman" w:cs="Times New Roman"/>
          <w:i/>
          <w:sz w:val="24"/>
          <w:szCs w:val="24"/>
          <w:lang w:val="en-US"/>
        </w:rPr>
        <w:t>Brief report</w:t>
      </w:r>
      <w:r>
        <w:rPr>
          <w:rFonts w:ascii="Times New Roman" w:hAnsi="Times New Roman" w:cs="Times New Roman"/>
          <w:sz w:val="24"/>
          <w:szCs w:val="24"/>
          <w:lang w:val="en-US"/>
        </w:rPr>
        <w:t>, Vol.10: e28-e32</w:t>
      </w:r>
    </w:p>
    <w:p w:rsidR="0001014E" w:rsidRDefault="0001014E"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Dworatzek P. D. et al. (2013). “Nutrition Therapy”, Canadian Diabetes </w:t>
      </w:r>
      <w:proofErr w:type="gramStart"/>
      <w:r w:rsidRPr="006F7689">
        <w:rPr>
          <w:rFonts w:ascii="Times New Roman" w:hAnsi="Times New Roman" w:cs="Times New Roman"/>
          <w:sz w:val="24"/>
          <w:szCs w:val="24"/>
          <w:lang w:val="en-US"/>
        </w:rPr>
        <w:t>Association(</w:t>
      </w:r>
      <w:proofErr w:type="gramEnd"/>
      <w:r w:rsidRPr="006F7689">
        <w:rPr>
          <w:rFonts w:ascii="Times New Roman" w:hAnsi="Times New Roman" w:cs="Times New Roman"/>
          <w:sz w:val="24"/>
          <w:szCs w:val="24"/>
          <w:lang w:val="en-US"/>
        </w:rPr>
        <w:t>CDA), Canadian Journal of Diabetes, 37, pp. 45-55.</w:t>
      </w:r>
    </w:p>
    <w:p w:rsidR="00915EAE" w:rsidRPr="00915EAE" w:rsidRDefault="00915EAE"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915EAE">
        <w:rPr>
          <w:rFonts w:ascii="Times New Roman" w:hAnsi="Times New Roman" w:cs="Times New Roman"/>
          <w:sz w:val="24"/>
          <w:szCs w:val="24"/>
          <w:lang w:val="en-US"/>
        </w:rPr>
        <w:t>Ekinci</w:t>
      </w:r>
      <w:proofErr w:type="spellEnd"/>
      <w:r w:rsidRPr="00915EAE">
        <w:rPr>
          <w:rFonts w:ascii="Times New Roman" w:hAnsi="Times New Roman" w:cs="Times New Roman"/>
          <w:sz w:val="24"/>
          <w:szCs w:val="24"/>
          <w:lang w:val="en-US"/>
        </w:rPr>
        <w:t xml:space="preserve"> E. I. et al. (2011). “Dietary Salt Intake and Mortality in Patients </w:t>
      </w:r>
      <w:proofErr w:type="gramStart"/>
      <w:r w:rsidRPr="00915EAE">
        <w:rPr>
          <w:rFonts w:ascii="Times New Roman" w:hAnsi="Times New Roman" w:cs="Times New Roman"/>
          <w:sz w:val="24"/>
          <w:szCs w:val="24"/>
          <w:lang w:val="en-US"/>
        </w:rPr>
        <w:t>With</w:t>
      </w:r>
      <w:proofErr w:type="gramEnd"/>
      <w:r w:rsidRPr="00915EAE">
        <w:rPr>
          <w:rFonts w:ascii="Times New Roman" w:hAnsi="Times New Roman" w:cs="Times New Roman"/>
          <w:sz w:val="24"/>
          <w:szCs w:val="24"/>
          <w:lang w:val="en-US"/>
        </w:rPr>
        <w:t xml:space="preserve"> Type 2 Diabetes”, Diabetes Care, 34, pp. 703-709.</w:t>
      </w:r>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proofErr w:type="gramStart"/>
      <w:r w:rsidRPr="006F7689">
        <w:rPr>
          <w:rFonts w:ascii="Times New Roman" w:hAnsi="Times New Roman" w:cs="Times New Roman"/>
          <w:sz w:val="24"/>
          <w:szCs w:val="24"/>
          <w:lang w:val="en-US"/>
        </w:rPr>
        <w:t>Elhayany</w:t>
      </w:r>
      <w:proofErr w:type="spellEnd"/>
      <w:r w:rsidRPr="006F7689">
        <w:rPr>
          <w:rFonts w:ascii="Times New Roman" w:hAnsi="Times New Roman" w:cs="Times New Roman"/>
          <w:sz w:val="24"/>
          <w:szCs w:val="24"/>
          <w:lang w:val="en-US"/>
        </w:rPr>
        <w:t xml:space="preserve"> A, </w:t>
      </w:r>
      <w:proofErr w:type="spellStart"/>
      <w:r w:rsidRPr="006F7689">
        <w:rPr>
          <w:rFonts w:ascii="Times New Roman" w:hAnsi="Times New Roman" w:cs="Times New Roman"/>
          <w:sz w:val="24"/>
          <w:szCs w:val="24"/>
          <w:lang w:val="en-US"/>
        </w:rPr>
        <w:t>Lustman</w:t>
      </w:r>
      <w:proofErr w:type="spellEnd"/>
      <w:r w:rsidRPr="006F7689">
        <w:rPr>
          <w:rFonts w:ascii="Times New Roman" w:hAnsi="Times New Roman" w:cs="Times New Roman"/>
          <w:sz w:val="24"/>
          <w:szCs w:val="24"/>
          <w:lang w:val="en-US"/>
        </w:rPr>
        <w:t xml:space="preserve"> A, Abel R, </w:t>
      </w:r>
      <w:proofErr w:type="spellStart"/>
      <w:r w:rsidRPr="006F7689">
        <w:rPr>
          <w:rFonts w:ascii="Times New Roman" w:hAnsi="Times New Roman" w:cs="Times New Roman"/>
          <w:sz w:val="24"/>
          <w:szCs w:val="24"/>
          <w:lang w:val="en-US"/>
        </w:rPr>
        <w:t>Attal</w:t>
      </w:r>
      <w:proofErr w:type="spellEnd"/>
      <w:r w:rsidRPr="006F7689">
        <w:rPr>
          <w:rFonts w:ascii="Times New Roman" w:hAnsi="Times New Roman" w:cs="Times New Roman"/>
          <w:sz w:val="24"/>
          <w:szCs w:val="24"/>
          <w:lang w:val="en-US"/>
        </w:rPr>
        <w:t xml:space="preserve">-Singer J, </w:t>
      </w:r>
      <w:proofErr w:type="spellStart"/>
      <w:r w:rsidRPr="006F7689">
        <w:rPr>
          <w:rFonts w:ascii="Times New Roman" w:hAnsi="Times New Roman" w:cs="Times New Roman"/>
          <w:sz w:val="24"/>
          <w:szCs w:val="24"/>
          <w:lang w:val="en-US"/>
        </w:rPr>
        <w:t>Vinker</w:t>
      </w:r>
      <w:proofErr w:type="spellEnd"/>
      <w:r w:rsidRPr="006F7689">
        <w:rPr>
          <w:rFonts w:ascii="Times New Roman" w:hAnsi="Times New Roman" w:cs="Times New Roman"/>
          <w:sz w:val="24"/>
          <w:szCs w:val="24"/>
          <w:lang w:val="en-US"/>
        </w:rPr>
        <w:t xml:space="preserve"> S.</w:t>
      </w:r>
      <w:proofErr w:type="gramEnd"/>
      <w:r w:rsidRPr="006F7689">
        <w:rPr>
          <w:rFonts w:ascii="Times New Roman" w:hAnsi="Times New Roman" w:cs="Times New Roman"/>
          <w:sz w:val="24"/>
          <w:szCs w:val="24"/>
          <w:lang w:val="en-US"/>
        </w:rPr>
        <w:t xml:space="preserve"> A low carbohydrate Mediterranean diet improves cardiovascular risk factors and diabetes control among overweight patients with type 2 diabetes mellitus: a 1-year prospective randomized intervention study. Diabetes </w:t>
      </w:r>
      <w:proofErr w:type="spellStart"/>
      <w:r w:rsidRPr="006F7689">
        <w:rPr>
          <w:rFonts w:ascii="Times New Roman" w:hAnsi="Times New Roman" w:cs="Times New Roman"/>
          <w:sz w:val="24"/>
          <w:szCs w:val="24"/>
          <w:lang w:val="en-US"/>
        </w:rPr>
        <w:t>Obes</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Metab</w:t>
      </w:r>
      <w:proofErr w:type="spellEnd"/>
      <w:r w:rsidRPr="006F7689">
        <w:rPr>
          <w:rFonts w:ascii="Times New Roman" w:hAnsi="Times New Roman" w:cs="Times New Roman"/>
          <w:sz w:val="24"/>
          <w:szCs w:val="24"/>
          <w:lang w:val="en-US"/>
        </w:rPr>
        <w:t xml:space="preserve"> 2010</w:t>
      </w:r>
      <w:proofErr w:type="gramStart"/>
      <w:r w:rsidRPr="006F7689">
        <w:rPr>
          <w:rFonts w:ascii="Times New Roman" w:hAnsi="Times New Roman" w:cs="Times New Roman"/>
          <w:sz w:val="24"/>
          <w:szCs w:val="24"/>
          <w:lang w:val="en-US"/>
        </w:rPr>
        <w:t>;12:204</w:t>
      </w:r>
      <w:proofErr w:type="gramEnd"/>
      <w:r w:rsidRPr="006F7689">
        <w:rPr>
          <w:rFonts w:ascii="Times New Roman" w:hAnsi="Times New Roman" w:cs="Times New Roman"/>
          <w:sz w:val="24"/>
          <w:szCs w:val="24"/>
          <w:lang w:val="en-US"/>
        </w:rPr>
        <w:t>-209</w:t>
      </w:r>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El-</w:t>
      </w:r>
      <w:proofErr w:type="spellStart"/>
      <w:r w:rsidRPr="006F7689">
        <w:rPr>
          <w:rFonts w:ascii="Times New Roman" w:hAnsi="Times New Roman" w:cs="Times New Roman"/>
          <w:sz w:val="24"/>
          <w:szCs w:val="24"/>
          <w:lang w:val="en-US"/>
        </w:rPr>
        <w:t>Khawaga</w:t>
      </w:r>
      <w:proofErr w:type="spellEnd"/>
      <w:r w:rsidRPr="006F7689">
        <w:rPr>
          <w:rFonts w:ascii="Times New Roman" w:hAnsi="Times New Roman" w:cs="Times New Roman"/>
          <w:sz w:val="24"/>
          <w:szCs w:val="24"/>
          <w:lang w:val="en-US"/>
        </w:rPr>
        <w:t xml:space="preserve"> G. and Abdel – </w:t>
      </w:r>
      <w:proofErr w:type="spellStart"/>
      <w:r w:rsidRPr="006F7689">
        <w:rPr>
          <w:rFonts w:ascii="Times New Roman" w:hAnsi="Times New Roman" w:cs="Times New Roman"/>
          <w:sz w:val="24"/>
          <w:szCs w:val="24"/>
          <w:lang w:val="en-US"/>
        </w:rPr>
        <w:t>Wahab</w:t>
      </w:r>
      <w:proofErr w:type="spellEnd"/>
      <w:r w:rsidRPr="006F7689">
        <w:rPr>
          <w:rFonts w:ascii="Times New Roman" w:hAnsi="Times New Roman" w:cs="Times New Roman"/>
          <w:sz w:val="24"/>
          <w:szCs w:val="24"/>
          <w:lang w:val="en-US"/>
        </w:rPr>
        <w:t xml:space="preserve"> F. (2015).</w:t>
      </w:r>
      <w:proofErr w:type="gramEnd"/>
      <w:r w:rsidRPr="006F7689">
        <w:rPr>
          <w:rFonts w:ascii="Times New Roman" w:hAnsi="Times New Roman" w:cs="Times New Roman"/>
          <w:sz w:val="24"/>
          <w:szCs w:val="24"/>
          <w:lang w:val="en-US"/>
        </w:rPr>
        <w:t xml:space="preserve"> “KNOWLEDGE, ATTITIDES, PEACTICE AND COMPLIANCE OF DIABETIC PATIENTS IN DAKAHLIA, EGYPT”, European Journal of Research in Medical Sciences, 3(1), pp. 40-53.</w:t>
      </w:r>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Evert AB, Boucher JL, Cypress M, et al. Nutrition therapy recommendations for the management of adults with diabetes. Diabetes Care 2014</w:t>
      </w:r>
      <w:proofErr w:type="gramStart"/>
      <w:r w:rsidRPr="006F7689">
        <w:rPr>
          <w:rFonts w:ascii="Times New Roman" w:hAnsi="Times New Roman" w:cs="Times New Roman"/>
          <w:sz w:val="24"/>
          <w:szCs w:val="24"/>
          <w:lang w:val="en-US"/>
        </w:rPr>
        <w:t>;37</w:t>
      </w:r>
      <w:proofErr w:type="gramEnd"/>
      <w:r w:rsidRPr="006F7689">
        <w:rPr>
          <w:rFonts w:ascii="Times New Roman" w:hAnsi="Times New Roman" w:cs="Times New Roman"/>
          <w:sz w:val="24"/>
          <w:szCs w:val="24"/>
          <w:lang w:val="en-US"/>
        </w:rPr>
        <w:t>(Suppl.1):S120-S143.</w:t>
      </w:r>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Fenwick E.K. et al. (2013).</w:t>
      </w:r>
      <w:proofErr w:type="gramEnd"/>
      <w:r w:rsidRPr="006F7689">
        <w:rPr>
          <w:rFonts w:ascii="Times New Roman" w:hAnsi="Times New Roman" w:cs="Times New Roman"/>
          <w:sz w:val="24"/>
          <w:szCs w:val="24"/>
          <w:lang w:val="en-US"/>
        </w:rPr>
        <w:t xml:space="preserve"> “Factors Associated with Knowledge of Diabetes in Patients with Type 2 Diabetes Using the Diabetes Knowledge Test Validated with </w:t>
      </w:r>
      <w:proofErr w:type="spellStart"/>
      <w:r w:rsidRPr="006F7689">
        <w:rPr>
          <w:rFonts w:ascii="Times New Roman" w:hAnsi="Times New Roman" w:cs="Times New Roman"/>
          <w:sz w:val="24"/>
          <w:szCs w:val="24"/>
          <w:lang w:val="en-US"/>
        </w:rPr>
        <w:t>Rasch</w:t>
      </w:r>
      <w:proofErr w:type="spellEnd"/>
      <w:r w:rsidRPr="006F7689">
        <w:rPr>
          <w:rFonts w:ascii="Times New Roman" w:hAnsi="Times New Roman" w:cs="Times New Roman"/>
          <w:sz w:val="24"/>
          <w:szCs w:val="24"/>
          <w:lang w:val="en-US"/>
        </w:rPr>
        <w:t xml:space="preserve"> Analysis”, </w:t>
      </w:r>
      <w:proofErr w:type="spellStart"/>
      <w:r w:rsidRPr="006F7689">
        <w:rPr>
          <w:rFonts w:ascii="Times New Roman" w:hAnsi="Times New Roman" w:cs="Times New Roman"/>
          <w:sz w:val="24"/>
          <w:szCs w:val="24"/>
          <w:lang w:val="en-US"/>
        </w:rPr>
        <w:t>PLoS</w:t>
      </w:r>
      <w:proofErr w:type="spellEnd"/>
      <w:r w:rsidRPr="006F7689">
        <w:rPr>
          <w:rFonts w:ascii="Times New Roman" w:hAnsi="Times New Roman" w:cs="Times New Roman"/>
          <w:sz w:val="24"/>
          <w:szCs w:val="24"/>
          <w:lang w:val="en-US"/>
        </w:rPr>
        <w:t xml:space="preserve"> ONE, 8(12)</w:t>
      </w:r>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lastRenderedPageBreak/>
        <w:t>Flower M.J. (2011). “</w:t>
      </w:r>
      <w:proofErr w:type="spellStart"/>
      <w:r w:rsidRPr="006F7689">
        <w:rPr>
          <w:rFonts w:ascii="Times New Roman" w:hAnsi="Times New Roman" w:cs="Times New Roman"/>
          <w:sz w:val="24"/>
          <w:szCs w:val="24"/>
          <w:lang w:val="en-US"/>
        </w:rPr>
        <w:t>Microvascular</w:t>
      </w:r>
      <w:proofErr w:type="spellEnd"/>
      <w:r w:rsidRPr="006F7689">
        <w:rPr>
          <w:rFonts w:ascii="Times New Roman" w:hAnsi="Times New Roman" w:cs="Times New Roman"/>
          <w:sz w:val="24"/>
          <w:szCs w:val="24"/>
          <w:lang w:val="en-US"/>
        </w:rPr>
        <w:t xml:space="preserve"> and </w:t>
      </w:r>
      <w:proofErr w:type="spellStart"/>
      <w:r w:rsidRPr="006F7689">
        <w:rPr>
          <w:rFonts w:ascii="Times New Roman" w:hAnsi="Times New Roman" w:cs="Times New Roman"/>
          <w:sz w:val="24"/>
          <w:szCs w:val="24"/>
          <w:lang w:val="en-US"/>
        </w:rPr>
        <w:t>Macrovascular</w:t>
      </w:r>
      <w:proofErr w:type="spellEnd"/>
      <w:r w:rsidRPr="006F7689">
        <w:rPr>
          <w:rFonts w:ascii="Times New Roman" w:hAnsi="Times New Roman" w:cs="Times New Roman"/>
          <w:sz w:val="24"/>
          <w:szCs w:val="24"/>
          <w:lang w:val="en-US"/>
        </w:rPr>
        <w:t xml:space="preserve"> Complications of Diabetes”, Clinical Diabetes, 29(3), pp. 116-122.</w:t>
      </w:r>
    </w:p>
    <w:p w:rsidR="00F2192B" w:rsidRPr="00F2192B" w:rsidRDefault="00F2192B"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F2192B">
        <w:rPr>
          <w:rFonts w:ascii="Times New Roman" w:hAnsi="Times New Roman" w:cs="Times New Roman"/>
          <w:sz w:val="24"/>
          <w:szCs w:val="24"/>
          <w:lang w:val="en-US"/>
        </w:rPr>
        <w:t xml:space="preserve">Funaki M. (2009). </w:t>
      </w:r>
      <w:proofErr w:type="gramStart"/>
      <w:r w:rsidRPr="00F2192B">
        <w:rPr>
          <w:rFonts w:ascii="Times New Roman" w:hAnsi="Times New Roman" w:cs="Times New Roman"/>
          <w:sz w:val="24"/>
          <w:szCs w:val="24"/>
          <w:lang w:val="en-US"/>
        </w:rPr>
        <w:t>“Saturated fatty acids and insulin resistance”, The Journal of Medical Investigation, 56, pp. 88-92.</w:t>
      </w:r>
      <w:proofErr w:type="gramEnd"/>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Genuth</w:t>
      </w:r>
      <w:proofErr w:type="spellEnd"/>
      <w:r w:rsidRPr="006F7689">
        <w:rPr>
          <w:rFonts w:ascii="Times New Roman" w:hAnsi="Times New Roman" w:cs="Times New Roman"/>
          <w:sz w:val="24"/>
          <w:szCs w:val="24"/>
          <w:lang w:val="en-US"/>
        </w:rPr>
        <w:t xml:space="preserve"> S, </w:t>
      </w:r>
      <w:proofErr w:type="spellStart"/>
      <w:r w:rsidRPr="006F7689">
        <w:rPr>
          <w:rFonts w:ascii="Times New Roman" w:hAnsi="Times New Roman" w:cs="Times New Roman"/>
          <w:sz w:val="24"/>
          <w:szCs w:val="24"/>
          <w:lang w:val="en-US"/>
        </w:rPr>
        <w:t>Alberti</w:t>
      </w:r>
      <w:proofErr w:type="spellEnd"/>
      <w:r w:rsidRPr="006F7689">
        <w:rPr>
          <w:rFonts w:ascii="Times New Roman" w:hAnsi="Times New Roman" w:cs="Times New Roman"/>
          <w:sz w:val="24"/>
          <w:szCs w:val="24"/>
          <w:lang w:val="en-US"/>
        </w:rPr>
        <w:t xml:space="preserve"> KG, Bennett P, et al., Expert Committee on the Diagnosis and Classification of Diabetes Mellitus. </w:t>
      </w:r>
      <w:proofErr w:type="gramStart"/>
      <w:r w:rsidRPr="006F7689">
        <w:rPr>
          <w:rFonts w:ascii="Times New Roman" w:hAnsi="Times New Roman" w:cs="Times New Roman"/>
          <w:sz w:val="24"/>
          <w:szCs w:val="24"/>
          <w:lang w:val="en-US"/>
        </w:rPr>
        <w:t>Follow-up report on the diagnosis of diabetes mellitus.</w:t>
      </w:r>
      <w:proofErr w:type="gramEnd"/>
      <w:r w:rsidRPr="006F7689">
        <w:rPr>
          <w:rFonts w:ascii="Times New Roman" w:hAnsi="Times New Roman" w:cs="Times New Roman"/>
          <w:sz w:val="24"/>
          <w:szCs w:val="24"/>
          <w:lang w:val="en-US"/>
        </w:rPr>
        <w:t xml:space="preserve"> Diabetes Care 2003</w:t>
      </w:r>
      <w:proofErr w:type="gramStart"/>
      <w:r w:rsidRPr="006F7689">
        <w:rPr>
          <w:rFonts w:ascii="Times New Roman" w:hAnsi="Times New Roman" w:cs="Times New Roman"/>
          <w:sz w:val="24"/>
          <w:szCs w:val="24"/>
          <w:lang w:val="en-US"/>
        </w:rPr>
        <w:t>;26:3160</w:t>
      </w:r>
      <w:proofErr w:type="gramEnd"/>
      <w:r w:rsidRPr="006F7689">
        <w:rPr>
          <w:rFonts w:ascii="Times New Roman" w:hAnsi="Times New Roman" w:cs="Times New Roman"/>
          <w:sz w:val="24"/>
          <w:szCs w:val="24"/>
          <w:lang w:val="en-US"/>
        </w:rPr>
        <w:t>-3167</w:t>
      </w:r>
      <w:r>
        <w:rPr>
          <w:rFonts w:ascii="Times New Roman" w:hAnsi="Times New Roman" w:cs="Times New Roman"/>
          <w:sz w:val="24"/>
          <w:szCs w:val="24"/>
          <w:lang w:val="en-US"/>
        </w:rPr>
        <w:t>.</w:t>
      </w:r>
    </w:p>
    <w:p w:rsidR="00E02268" w:rsidRDefault="00E02268"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Georgoulis</w:t>
      </w:r>
      <w:proofErr w:type="spellEnd"/>
      <w:r w:rsidRPr="006F7689">
        <w:rPr>
          <w:rFonts w:ascii="Times New Roman" w:hAnsi="Times New Roman" w:cs="Times New Roman"/>
          <w:sz w:val="24"/>
          <w:szCs w:val="24"/>
          <w:lang w:val="en-US"/>
        </w:rPr>
        <w:t xml:space="preserve"> M. et al. (2011) “Mediterranean Diet and Diabetes: Prevention and Treatment”, Nutrients, 6, pp. 1406-1423.</w:t>
      </w:r>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proofErr w:type="gramStart"/>
      <w:r w:rsidRPr="006F7689">
        <w:rPr>
          <w:rFonts w:ascii="Times New Roman" w:hAnsi="Times New Roman" w:cs="Times New Roman"/>
          <w:sz w:val="24"/>
          <w:szCs w:val="24"/>
          <w:lang w:val="en-US"/>
        </w:rPr>
        <w:t>Goulet</w:t>
      </w:r>
      <w:proofErr w:type="spellEnd"/>
      <w:r w:rsidRPr="006F7689">
        <w:rPr>
          <w:rFonts w:ascii="Times New Roman" w:hAnsi="Times New Roman" w:cs="Times New Roman"/>
          <w:sz w:val="24"/>
          <w:szCs w:val="24"/>
          <w:lang w:val="en-US"/>
        </w:rPr>
        <w:t xml:space="preserve"> ED, </w:t>
      </w:r>
      <w:proofErr w:type="spellStart"/>
      <w:r w:rsidRPr="006F7689">
        <w:rPr>
          <w:rFonts w:ascii="Times New Roman" w:hAnsi="Times New Roman" w:cs="Times New Roman"/>
          <w:sz w:val="24"/>
          <w:szCs w:val="24"/>
          <w:lang w:val="en-US"/>
        </w:rPr>
        <w:t>Mélançon</w:t>
      </w:r>
      <w:proofErr w:type="spellEnd"/>
      <w:r w:rsidRPr="006F7689">
        <w:rPr>
          <w:rFonts w:ascii="Times New Roman" w:hAnsi="Times New Roman" w:cs="Times New Roman"/>
          <w:sz w:val="24"/>
          <w:szCs w:val="24"/>
          <w:lang w:val="en-US"/>
        </w:rPr>
        <w:t xml:space="preserve"> MO, </w:t>
      </w:r>
      <w:proofErr w:type="spellStart"/>
      <w:r w:rsidRPr="006F7689">
        <w:rPr>
          <w:rFonts w:ascii="Times New Roman" w:hAnsi="Times New Roman" w:cs="Times New Roman"/>
          <w:sz w:val="24"/>
          <w:szCs w:val="24"/>
          <w:lang w:val="en-US"/>
        </w:rPr>
        <w:t>Aubertin-Leheudre</w:t>
      </w:r>
      <w:proofErr w:type="spellEnd"/>
      <w:r w:rsidRPr="006F7689">
        <w:rPr>
          <w:rFonts w:ascii="Times New Roman" w:hAnsi="Times New Roman" w:cs="Times New Roman"/>
          <w:sz w:val="24"/>
          <w:szCs w:val="24"/>
          <w:lang w:val="en-US"/>
        </w:rPr>
        <w:t xml:space="preserve"> M, Dionne IJ.</w:t>
      </w:r>
      <w:proofErr w:type="gramEnd"/>
      <w:r w:rsidRPr="006F7689">
        <w:rPr>
          <w:rFonts w:ascii="Times New Roman" w:hAnsi="Times New Roman" w:cs="Times New Roman"/>
          <w:sz w:val="24"/>
          <w:szCs w:val="24"/>
          <w:lang w:val="en-US"/>
        </w:rPr>
        <w:t xml:space="preserve"> Aerobic training improves insulin sensitivity 72-120 h after the last exercise session in younger but not in older women. </w:t>
      </w:r>
      <w:proofErr w:type="spellStart"/>
      <w:r w:rsidRPr="0063143F">
        <w:rPr>
          <w:rFonts w:ascii="Times New Roman" w:hAnsi="Times New Roman" w:cs="Times New Roman"/>
          <w:sz w:val="24"/>
          <w:szCs w:val="24"/>
          <w:lang w:val="en-US"/>
        </w:rPr>
        <w:t>Eur</w:t>
      </w:r>
      <w:proofErr w:type="spellEnd"/>
      <w:r w:rsidRPr="0063143F">
        <w:rPr>
          <w:rFonts w:ascii="Times New Roman" w:hAnsi="Times New Roman" w:cs="Times New Roman"/>
          <w:sz w:val="24"/>
          <w:szCs w:val="24"/>
          <w:lang w:val="en-US"/>
        </w:rPr>
        <w:t xml:space="preserve"> J </w:t>
      </w:r>
      <w:proofErr w:type="spellStart"/>
      <w:r w:rsidRPr="0063143F">
        <w:rPr>
          <w:rFonts w:ascii="Times New Roman" w:hAnsi="Times New Roman" w:cs="Times New Roman"/>
          <w:sz w:val="24"/>
          <w:szCs w:val="24"/>
          <w:lang w:val="en-US"/>
        </w:rPr>
        <w:t>Appl</w:t>
      </w:r>
      <w:proofErr w:type="spellEnd"/>
      <w:r w:rsidRPr="0063143F">
        <w:rPr>
          <w:rFonts w:ascii="Times New Roman" w:hAnsi="Times New Roman" w:cs="Times New Roman"/>
          <w:sz w:val="24"/>
          <w:szCs w:val="24"/>
          <w:lang w:val="en-US"/>
        </w:rPr>
        <w:t xml:space="preserve"> Physiol. 2005</w:t>
      </w:r>
      <w:proofErr w:type="gramStart"/>
      <w:r w:rsidRPr="0063143F">
        <w:rPr>
          <w:rFonts w:ascii="Times New Roman" w:hAnsi="Times New Roman" w:cs="Times New Roman"/>
          <w:sz w:val="24"/>
          <w:szCs w:val="24"/>
          <w:lang w:val="en-US"/>
        </w:rPr>
        <w:t>;95:146</w:t>
      </w:r>
      <w:proofErr w:type="gramEnd"/>
      <w:r w:rsidRPr="0063143F">
        <w:rPr>
          <w:rFonts w:ascii="Times New Roman" w:hAnsi="Times New Roman" w:cs="Times New Roman"/>
          <w:sz w:val="24"/>
          <w:szCs w:val="24"/>
          <w:lang w:val="en-US"/>
        </w:rPr>
        <w:t>-52.</w:t>
      </w:r>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Gulabani M, John M, Isaac R. Knowledge of Diabetes, its Treatment and Complications </w:t>
      </w:r>
      <w:proofErr w:type="gramStart"/>
      <w:r w:rsidRPr="006F7689">
        <w:rPr>
          <w:rFonts w:ascii="Times New Roman" w:hAnsi="Times New Roman" w:cs="Times New Roman"/>
          <w:sz w:val="24"/>
          <w:szCs w:val="24"/>
          <w:lang w:val="en-US"/>
        </w:rPr>
        <w:t>Amongst</w:t>
      </w:r>
      <w:proofErr w:type="gramEnd"/>
      <w:r w:rsidRPr="006F7689">
        <w:rPr>
          <w:rFonts w:ascii="Times New Roman" w:hAnsi="Times New Roman" w:cs="Times New Roman"/>
          <w:sz w:val="24"/>
          <w:szCs w:val="24"/>
          <w:lang w:val="en-US"/>
        </w:rPr>
        <w:t xml:space="preserve"> Diabetic Patients in a Tertiary Care Hospital. Indian J Community Med 2008</w:t>
      </w:r>
      <w:proofErr w:type="gramStart"/>
      <w:r w:rsidRPr="006F7689">
        <w:rPr>
          <w:rFonts w:ascii="Times New Roman" w:hAnsi="Times New Roman" w:cs="Times New Roman"/>
          <w:sz w:val="24"/>
          <w:szCs w:val="24"/>
          <w:lang w:val="en-US"/>
        </w:rPr>
        <w:t>;33:204</w:t>
      </w:r>
      <w:proofErr w:type="gramEnd"/>
      <w:r w:rsidRPr="006F7689">
        <w:rPr>
          <w:rFonts w:ascii="Times New Roman" w:hAnsi="Times New Roman" w:cs="Times New Roman"/>
          <w:sz w:val="24"/>
          <w:szCs w:val="24"/>
          <w:lang w:val="en-US"/>
        </w:rPr>
        <w:t>-6</w:t>
      </w:r>
      <w:r>
        <w:rPr>
          <w:rFonts w:ascii="Times New Roman" w:hAnsi="Times New Roman" w:cs="Times New Roman"/>
          <w:sz w:val="24"/>
          <w:szCs w:val="24"/>
          <w:lang w:val="en-US"/>
        </w:rPr>
        <w:t>.</w:t>
      </w:r>
    </w:p>
    <w:p w:rsidR="00407E16" w:rsidRPr="00407E16" w:rsidRDefault="00407E16" w:rsidP="003C7AA3">
      <w:pPr>
        <w:spacing w:before="100" w:beforeAutospacing="1" w:after="100" w:afterAutospacing="1" w:line="360" w:lineRule="auto"/>
        <w:ind w:left="567" w:hanging="567"/>
        <w:jc w:val="both"/>
        <w:rPr>
          <w:rFonts w:ascii="Times New Roman" w:hAnsi="Times New Roman" w:cs="Times New Roman"/>
          <w:sz w:val="24"/>
          <w:szCs w:val="24"/>
        </w:rPr>
      </w:pPr>
      <w:proofErr w:type="spellStart"/>
      <w:r w:rsidRPr="00407E16">
        <w:rPr>
          <w:rFonts w:ascii="Times New Roman" w:hAnsi="Times New Roman" w:cs="Times New Roman"/>
          <w:sz w:val="24"/>
          <w:szCs w:val="24"/>
          <w:lang w:val="en-US"/>
        </w:rPr>
        <w:t>Gulve</w:t>
      </w:r>
      <w:proofErr w:type="spellEnd"/>
      <w:r w:rsidRPr="00407E16">
        <w:rPr>
          <w:rFonts w:ascii="Times New Roman" w:hAnsi="Times New Roman" w:cs="Times New Roman"/>
          <w:sz w:val="24"/>
          <w:szCs w:val="24"/>
          <w:lang w:val="en-US"/>
        </w:rPr>
        <w:t xml:space="preserve"> EA. Exercise and </w:t>
      </w:r>
      <w:proofErr w:type="spellStart"/>
      <w:r w:rsidRPr="00407E16">
        <w:rPr>
          <w:rFonts w:ascii="Times New Roman" w:hAnsi="Times New Roman" w:cs="Times New Roman"/>
          <w:sz w:val="24"/>
          <w:szCs w:val="24"/>
          <w:lang w:val="en-US"/>
        </w:rPr>
        <w:t>glycemic</w:t>
      </w:r>
      <w:proofErr w:type="spellEnd"/>
      <w:r w:rsidRPr="00407E16">
        <w:rPr>
          <w:rFonts w:ascii="Times New Roman" w:hAnsi="Times New Roman" w:cs="Times New Roman"/>
          <w:sz w:val="24"/>
          <w:szCs w:val="24"/>
          <w:lang w:val="en-US"/>
        </w:rPr>
        <w:t xml:space="preserve"> control in diabetes: benefits, challenges, and adjustments to pharmacotherapy. </w:t>
      </w:r>
      <w:proofErr w:type="spellStart"/>
      <w:r w:rsidRPr="00407E16">
        <w:rPr>
          <w:rFonts w:ascii="Times New Roman" w:hAnsi="Times New Roman" w:cs="Times New Roman"/>
          <w:sz w:val="24"/>
          <w:szCs w:val="24"/>
        </w:rPr>
        <w:t>Phys</w:t>
      </w:r>
      <w:proofErr w:type="spellEnd"/>
      <w:r w:rsidRPr="00407E16">
        <w:rPr>
          <w:rFonts w:ascii="Times New Roman" w:hAnsi="Times New Roman" w:cs="Times New Roman"/>
          <w:sz w:val="24"/>
          <w:szCs w:val="24"/>
        </w:rPr>
        <w:t xml:space="preserve"> </w:t>
      </w:r>
      <w:proofErr w:type="spellStart"/>
      <w:r w:rsidRPr="00407E16">
        <w:rPr>
          <w:rFonts w:ascii="Times New Roman" w:hAnsi="Times New Roman" w:cs="Times New Roman"/>
          <w:sz w:val="24"/>
          <w:szCs w:val="24"/>
        </w:rPr>
        <w:t>Ther</w:t>
      </w:r>
      <w:proofErr w:type="spellEnd"/>
      <w:r w:rsidRPr="00407E16">
        <w:rPr>
          <w:rFonts w:ascii="Times New Roman" w:hAnsi="Times New Roman" w:cs="Times New Roman"/>
          <w:sz w:val="24"/>
          <w:szCs w:val="24"/>
        </w:rPr>
        <w:t>. 2008;88:1297-321</w:t>
      </w:r>
    </w:p>
    <w:p w:rsidR="005F357D" w:rsidRPr="00722F1F" w:rsidRDefault="005F357D"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5F357D">
        <w:rPr>
          <w:rFonts w:ascii="Times New Roman" w:hAnsi="Times New Roman" w:cs="Times New Roman"/>
          <w:sz w:val="24"/>
          <w:szCs w:val="24"/>
          <w:lang w:val="en-US"/>
        </w:rPr>
        <w:t xml:space="preserve">Horton WB, </w:t>
      </w:r>
      <w:proofErr w:type="spellStart"/>
      <w:r w:rsidRPr="005F357D">
        <w:rPr>
          <w:rFonts w:ascii="Times New Roman" w:hAnsi="Times New Roman" w:cs="Times New Roman"/>
          <w:sz w:val="24"/>
          <w:szCs w:val="24"/>
          <w:lang w:val="en-US"/>
        </w:rPr>
        <w:t>Subauste</w:t>
      </w:r>
      <w:proofErr w:type="spellEnd"/>
      <w:r w:rsidRPr="005F357D">
        <w:rPr>
          <w:rFonts w:ascii="Times New Roman" w:hAnsi="Times New Roman" w:cs="Times New Roman"/>
          <w:sz w:val="24"/>
          <w:szCs w:val="24"/>
          <w:lang w:val="en-US"/>
        </w:rPr>
        <w:t xml:space="preserve"> JS. Care of the Athlete </w:t>
      </w:r>
      <w:proofErr w:type="gramStart"/>
      <w:r w:rsidRPr="005F357D">
        <w:rPr>
          <w:rFonts w:ascii="Times New Roman" w:hAnsi="Times New Roman" w:cs="Times New Roman"/>
          <w:sz w:val="24"/>
          <w:szCs w:val="24"/>
          <w:lang w:val="en-US"/>
        </w:rPr>
        <w:t>With</w:t>
      </w:r>
      <w:proofErr w:type="gramEnd"/>
      <w:r w:rsidRPr="005F357D">
        <w:rPr>
          <w:rFonts w:ascii="Times New Roman" w:hAnsi="Times New Roman" w:cs="Times New Roman"/>
          <w:sz w:val="24"/>
          <w:szCs w:val="24"/>
          <w:lang w:val="en-US"/>
        </w:rPr>
        <w:t xml:space="preserve"> Type 1 Diabetes Mellitus: A Clinical Review. </w:t>
      </w:r>
      <w:proofErr w:type="spellStart"/>
      <w:r w:rsidRPr="00722F1F">
        <w:rPr>
          <w:rFonts w:ascii="Times New Roman" w:hAnsi="Times New Roman" w:cs="Times New Roman"/>
          <w:sz w:val="24"/>
          <w:szCs w:val="24"/>
          <w:lang w:val="en-US"/>
        </w:rPr>
        <w:t>Int</w:t>
      </w:r>
      <w:proofErr w:type="spellEnd"/>
      <w:r w:rsidRPr="00722F1F">
        <w:rPr>
          <w:rFonts w:ascii="Times New Roman" w:hAnsi="Times New Roman" w:cs="Times New Roman"/>
          <w:sz w:val="24"/>
          <w:szCs w:val="24"/>
          <w:lang w:val="en-US"/>
        </w:rPr>
        <w:t xml:space="preserve"> J </w:t>
      </w:r>
      <w:proofErr w:type="spellStart"/>
      <w:r w:rsidRPr="00722F1F">
        <w:rPr>
          <w:rFonts w:ascii="Times New Roman" w:hAnsi="Times New Roman" w:cs="Times New Roman"/>
          <w:sz w:val="24"/>
          <w:szCs w:val="24"/>
          <w:lang w:val="en-US"/>
        </w:rPr>
        <w:t>Endocrinol</w:t>
      </w:r>
      <w:proofErr w:type="spellEnd"/>
      <w:r w:rsidRPr="00722F1F">
        <w:rPr>
          <w:rFonts w:ascii="Times New Roman" w:hAnsi="Times New Roman" w:cs="Times New Roman"/>
          <w:sz w:val="24"/>
          <w:szCs w:val="24"/>
          <w:lang w:val="en-US"/>
        </w:rPr>
        <w:t xml:space="preserve"> </w:t>
      </w:r>
      <w:proofErr w:type="spellStart"/>
      <w:r w:rsidRPr="00722F1F">
        <w:rPr>
          <w:rFonts w:ascii="Times New Roman" w:hAnsi="Times New Roman" w:cs="Times New Roman"/>
          <w:sz w:val="24"/>
          <w:szCs w:val="24"/>
          <w:lang w:val="en-US"/>
        </w:rPr>
        <w:t>Metab</w:t>
      </w:r>
      <w:proofErr w:type="spellEnd"/>
      <w:r w:rsidRPr="00722F1F">
        <w:rPr>
          <w:rFonts w:ascii="Times New Roman" w:hAnsi="Times New Roman" w:cs="Times New Roman"/>
          <w:sz w:val="24"/>
          <w:szCs w:val="24"/>
          <w:lang w:val="en-US"/>
        </w:rPr>
        <w:t xml:space="preserve"> 2016</w:t>
      </w:r>
      <w:proofErr w:type="gramStart"/>
      <w:r w:rsidRPr="00722F1F">
        <w:rPr>
          <w:rFonts w:ascii="Times New Roman" w:hAnsi="Times New Roman" w:cs="Times New Roman"/>
          <w:sz w:val="24"/>
          <w:szCs w:val="24"/>
          <w:lang w:val="en-US"/>
        </w:rPr>
        <w:t>;14:e36091</w:t>
      </w:r>
      <w:proofErr w:type="gramEnd"/>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International Diabetes Federation (IDF).</w:t>
      </w:r>
      <w:proofErr w:type="gramEnd"/>
      <w:r w:rsidRPr="006F7689">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 xml:space="preserve">(2019). “IDF Diabetes Atlas ninth Edition 2019”, </w:t>
      </w:r>
      <w:r w:rsidRPr="006F7689">
        <w:rPr>
          <w:rFonts w:ascii="Times New Roman" w:hAnsi="Times New Roman" w:cs="Times New Roman"/>
          <w:i/>
          <w:sz w:val="24"/>
          <w:szCs w:val="24"/>
          <w:lang w:val="en-US"/>
        </w:rPr>
        <w:t>IDF</w:t>
      </w:r>
      <w:r w:rsidRPr="006F7689">
        <w:rPr>
          <w:rFonts w:ascii="Times New Roman" w:hAnsi="Times New Roman" w:cs="Times New Roman"/>
          <w:sz w:val="24"/>
          <w:szCs w:val="24"/>
          <w:lang w:val="en-US"/>
        </w:rPr>
        <w:t>, pp. 4-77.</w:t>
      </w:r>
      <w:proofErr w:type="gramEnd"/>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Islam </w:t>
      </w:r>
      <w:proofErr w:type="spellStart"/>
      <w:r w:rsidRPr="006F7689">
        <w:rPr>
          <w:rFonts w:ascii="Times New Roman" w:hAnsi="Times New Roman" w:cs="Times New Roman"/>
          <w:sz w:val="24"/>
          <w:szCs w:val="24"/>
          <w:lang w:val="en-US"/>
        </w:rPr>
        <w:t>Amirul</w:t>
      </w:r>
      <w:proofErr w:type="spellEnd"/>
      <w:r w:rsidRPr="006F7689">
        <w:rPr>
          <w:rFonts w:ascii="Times New Roman" w:hAnsi="Times New Roman" w:cs="Times New Roman"/>
          <w:sz w:val="24"/>
          <w:szCs w:val="24"/>
          <w:lang w:val="en-US"/>
        </w:rPr>
        <w:t xml:space="preserve"> F.M. et al. (2014). “Knowledge, Attitudes and Practice of Diabetes in Rural Bangladesh: The Bangladesh Population Based Diabetes and Eye Study (BPDES)”, </w:t>
      </w:r>
      <w:proofErr w:type="spellStart"/>
      <w:r w:rsidRPr="006F7689">
        <w:rPr>
          <w:rFonts w:ascii="Times New Roman" w:hAnsi="Times New Roman" w:cs="Times New Roman"/>
          <w:sz w:val="24"/>
          <w:szCs w:val="24"/>
          <w:lang w:val="en-US"/>
        </w:rPr>
        <w:t>PLoS</w:t>
      </w:r>
      <w:proofErr w:type="spellEnd"/>
      <w:r w:rsidRPr="006F7689">
        <w:rPr>
          <w:rFonts w:ascii="Times New Roman" w:hAnsi="Times New Roman" w:cs="Times New Roman"/>
          <w:sz w:val="24"/>
          <w:szCs w:val="24"/>
          <w:lang w:val="en-US"/>
        </w:rPr>
        <w:t xml:space="preserve"> ONE, 9(10).</w:t>
      </w:r>
    </w:p>
    <w:p w:rsidR="00764A67" w:rsidRDefault="00764A67"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Jenkins DJ et al., Am J </w:t>
      </w:r>
      <w:proofErr w:type="spellStart"/>
      <w:r w:rsidRPr="006F7689">
        <w:rPr>
          <w:rFonts w:ascii="Times New Roman" w:hAnsi="Times New Roman" w:cs="Times New Roman"/>
          <w:sz w:val="24"/>
          <w:szCs w:val="24"/>
          <w:lang w:val="en-US"/>
        </w:rPr>
        <w:t>Clin</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Nutr</w:t>
      </w:r>
      <w:proofErr w:type="spellEnd"/>
      <w:r w:rsidRPr="006F7689">
        <w:rPr>
          <w:rFonts w:ascii="Times New Roman" w:hAnsi="Times New Roman" w:cs="Times New Roman"/>
          <w:sz w:val="24"/>
          <w:szCs w:val="24"/>
          <w:lang w:val="en-US"/>
        </w:rPr>
        <w:t xml:space="preserve"> 2002; 76(</w:t>
      </w:r>
      <w:proofErr w:type="spellStart"/>
      <w:r w:rsidRPr="006F7689">
        <w:rPr>
          <w:rFonts w:ascii="Times New Roman" w:hAnsi="Times New Roman" w:cs="Times New Roman"/>
          <w:sz w:val="24"/>
          <w:szCs w:val="24"/>
          <w:lang w:val="en-US"/>
        </w:rPr>
        <w:t>suppl</w:t>
      </w:r>
      <w:proofErr w:type="spellEnd"/>
      <w:r w:rsidRPr="006F7689">
        <w:rPr>
          <w:rFonts w:ascii="Times New Roman" w:hAnsi="Times New Roman" w:cs="Times New Roman"/>
          <w:sz w:val="24"/>
          <w:szCs w:val="24"/>
          <w:lang w:val="en-US"/>
        </w:rPr>
        <w:t>):266S-73S</w:t>
      </w:r>
      <w:r w:rsidR="0056770C">
        <w:rPr>
          <w:rFonts w:ascii="Times New Roman" w:hAnsi="Times New Roman" w:cs="Times New Roman"/>
          <w:sz w:val="24"/>
          <w:szCs w:val="24"/>
          <w:lang w:val="en-US"/>
        </w:rPr>
        <w:t>.</w:t>
      </w:r>
    </w:p>
    <w:p w:rsidR="0056770C" w:rsidRDefault="0056770C"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lastRenderedPageBreak/>
        <w:t>Kennnedy</w:t>
      </w:r>
      <w:proofErr w:type="spellEnd"/>
      <w:r w:rsidRPr="006F7689">
        <w:rPr>
          <w:rFonts w:ascii="Times New Roman" w:hAnsi="Times New Roman" w:cs="Times New Roman"/>
          <w:sz w:val="24"/>
          <w:szCs w:val="24"/>
          <w:lang w:val="en-US"/>
        </w:rPr>
        <w:t xml:space="preserve"> A, </w:t>
      </w:r>
      <w:proofErr w:type="spellStart"/>
      <w:r w:rsidRPr="006F7689">
        <w:rPr>
          <w:rFonts w:ascii="Times New Roman" w:hAnsi="Times New Roman" w:cs="Times New Roman"/>
          <w:sz w:val="24"/>
          <w:szCs w:val="24"/>
          <w:lang w:val="en-US"/>
        </w:rPr>
        <w:t>Nirantharakumar</w:t>
      </w:r>
      <w:proofErr w:type="spellEnd"/>
      <w:r w:rsidRPr="006F7689">
        <w:rPr>
          <w:rFonts w:ascii="Times New Roman" w:hAnsi="Times New Roman" w:cs="Times New Roman"/>
          <w:sz w:val="24"/>
          <w:szCs w:val="24"/>
          <w:lang w:val="en-US"/>
        </w:rPr>
        <w:t xml:space="preserve"> K, </w:t>
      </w:r>
      <w:proofErr w:type="spellStart"/>
      <w:r w:rsidRPr="006F7689">
        <w:rPr>
          <w:rFonts w:ascii="Times New Roman" w:hAnsi="Times New Roman" w:cs="Times New Roman"/>
          <w:sz w:val="24"/>
          <w:szCs w:val="24"/>
          <w:lang w:val="en-US"/>
        </w:rPr>
        <w:t>Chimen</w:t>
      </w:r>
      <w:proofErr w:type="spellEnd"/>
      <w:r w:rsidRPr="006F7689">
        <w:rPr>
          <w:rFonts w:ascii="Times New Roman" w:hAnsi="Times New Roman" w:cs="Times New Roman"/>
          <w:sz w:val="24"/>
          <w:szCs w:val="24"/>
          <w:lang w:val="en-US"/>
        </w:rPr>
        <w:t xml:space="preserve"> M, Pang T, Hemming K, Andrews R, </w:t>
      </w:r>
      <w:proofErr w:type="spellStart"/>
      <w:r w:rsidRPr="006F7689">
        <w:rPr>
          <w:rFonts w:ascii="Times New Roman" w:hAnsi="Times New Roman" w:cs="Times New Roman"/>
          <w:sz w:val="24"/>
          <w:szCs w:val="24"/>
          <w:lang w:val="en-US"/>
        </w:rPr>
        <w:t>Narendran</w:t>
      </w:r>
      <w:proofErr w:type="spellEnd"/>
      <w:r w:rsidRPr="006F7689">
        <w:rPr>
          <w:rFonts w:ascii="Times New Roman" w:hAnsi="Times New Roman" w:cs="Times New Roman"/>
          <w:sz w:val="24"/>
          <w:szCs w:val="24"/>
          <w:lang w:val="en-US"/>
        </w:rPr>
        <w:t xml:space="preserve"> P. Does exercise Improve </w:t>
      </w:r>
      <w:proofErr w:type="spellStart"/>
      <w:r w:rsidRPr="006F7689">
        <w:rPr>
          <w:rFonts w:ascii="Times New Roman" w:hAnsi="Times New Roman" w:cs="Times New Roman"/>
          <w:sz w:val="24"/>
          <w:szCs w:val="24"/>
          <w:lang w:val="en-US"/>
        </w:rPr>
        <w:t>Glycaemic</w:t>
      </w:r>
      <w:proofErr w:type="spellEnd"/>
      <w:r w:rsidRPr="006F7689">
        <w:rPr>
          <w:rFonts w:ascii="Times New Roman" w:hAnsi="Times New Roman" w:cs="Times New Roman"/>
          <w:sz w:val="24"/>
          <w:szCs w:val="24"/>
          <w:lang w:val="en-US"/>
        </w:rPr>
        <w:t xml:space="preserve"> Control in type </w:t>
      </w:r>
      <w:proofErr w:type="gramStart"/>
      <w:r w:rsidRPr="006F7689">
        <w:rPr>
          <w:rFonts w:ascii="Times New Roman" w:hAnsi="Times New Roman" w:cs="Times New Roman"/>
          <w:sz w:val="24"/>
          <w:szCs w:val="24"/>
          <w:lang w:val="en-US"/>
        </w:rPr>
        <w:t>1 Diabetes</w:t>
      </w:r>
      <w:proofErr w:type="gramEnd"/>
      <w:r w:rsidRPr="006F7689">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 xml:space="preserve">A systematic review and Meta-Analysis </w:t>
      </w:r>
      <w:proofErr w:type="spellStart"/>
      <w:r w:rsidRPr="006F7689">
        <w:rPr>
          <w:rFonts w:ascii="Times New Roman" w:hAnsi="Times New Roman" w:cs="Times New Roman"/>
          <w:sz w:val="24"/>
          <w:szCs w:val="24"/>
          <w:lang w:val="en-US"/>
        </w:rPr>
        <w:t>PLoS</w:t>
      </w:r>
      <w:proofErr w:type="spellEnd"/>
      <w:r w:rsidRPr="006F7689">
        <w:rPr>
          <w:rFonts w:ascii="Times New Roman" w:hAnsi="Times New Roman" w:cs="Times New Roman"/>
          <w:sz w:val="24"/>
          <w:szCs w:val="24"/>
          <w:lang w:val="en-US"/>
        </w:rPr>
        <w:t xml:space="preserve"> One.</w:t>
      </w:r>
      <w:proofErr w:type="gramEnd"/>
      <w:r w:rsidRPr="006F7689">
        <w:rPr>
          <w:rFonts w:ascii="Times New Roman" w:hAnsi="Times New Roman" w:cs="Times New Roman"/>
          <w:sz w:val="24"/>
          <w:szCs w:val="24"/>
          <w:lang w:val="en-US"/>
        </w:rPr>
        <w:t xml:space="preserve"> 2013</w:t>
      </w:r>
      <w:proofErr w:type="gramStart"/>
      <w:r w:rsidRPr="006F7689">
        <w:rPr>
          <w:rFonts w:ascii="Times New Roman" w:hAnsi="Times New Roman" w:cs="Times New Roman"/>
          <w:sz w:val="24"/>
          <w:szCs w:val="24"/>
          <w:lang w:val="en-US"/>
        </w:rPr>
        <w:t>;8</w:t>
      </w:r>
      <w:proofErr w:type="gramEnd"/>
      <w:r w:rsidRPr="006F7689">
        <w:rPr>
          <w:rFonts w:ascii="Times New Roman" w:hAnsi="Times New Roman" w:cs="Times New Roman"/>
          <w:sz w:val="24"/>
          <w:szCs w:val="24"/>
          <w:lang w:val="en-US"/>
        </w:rPr>
        <w:t xml:space="preserve">(3):e58861. </w:t>
      </w:r>
      <w:proofErr w:type="spellStart"/>
      <w:r w:rsidRPr="006F7689">
        <w:rPr>
          <w:rFonts w:ascii="Times New Roman" w:hAnsi="Times New Roman" w:cs="Times New Roman"/>
          <w:sz w:val="24"/>
          <w:szCs w:val="24"/>
          <w:lang w:val="en-US"/>
        </w:rPr>
        <w:t>Doi</w:t>
      </w:r>
      <w:proofErr w:type="spellEnd"/>
      <w:r w:rsidRPr="006F7689">
        <w:rPr>
          <w:rFonts w:ascii="Times New Roman" w:hAnsi="Times New Roman" w:cs="Times New Roman"/>
          <w:sz w:val="24"/>
          <w:szCs w:val="24"/>
          <w:lang w:val="en-US"/>
        </w:rPr>
        <w:t>: 10.1371/journal.pone.0058861.</w:t>
      </w:r>
    </w:p>
    <w:p w:rsidR="0056770C" w:rsidRPr="00634F53" w:rsidRDefault="0056770C"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Kirstine</w:t>
      </w:r>
      <w:proofErr w:type="spellEnd"/>
      <w:r w:rsidRPr="006F7689">
        <w:rPr>
          <w:rFonts w:ascii="Times New Roman" w:hAnsi="Times New Roman" w:cs="Times New Roman"/>
          <w:sz w:val="24"/>
          <w:szCs w:val="24"/>
          <w:lang w:val="en-US"/>
        </w:rPr>
        <w:t xml:space="preserve"> J. Bell et al.: The relationship between carbohydrate and the mealtime insulin dose in type 1 diabetes, Journal of Diab</w:t>
      </w:r>
      <w:r>
        <w:rPr>
          <w:rFonts w:ascii="Times New Roman" w:hAnsi="Times New Roman" w:cs="Times New Roman"/>
          <w:sz w:val="24"/>
          <w:szCs w:val="24"/>
          <w:lang w:val="en-US"/>
        </w:rPr>
        <w:t>etes and Its Complications, 2015.</w:t>
      </w:r>
    </w:p>
    <w:p w:rsidR="00C7171E" w:rsidRPr="00634F53" w:rsidRDefault="00C7171E"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proofErr w:type="gramStart"/>
      <w:r w:rsidRPr="00C7171E">
        <w:rPr>
          <w:rFonts w:ascii="Times New Roman" w:hAnsi="Times New Roman" w:cs="Times New Roman"/>
          <w:sz w:val="24"/>
          <w:szCs w:val="24"/>
          <w:lang w:val="en-US"/>
        </w:rPr>
        <w:t>Koven</w:t>
      </w:r>
      <w:proofErr w:type="spellEnd"/>
      <w:r w:rsidRPr="00C7171E">
        <w:rPr>
          <w:rFonts w:ascii="Times New Roman" w:hAnsi="Times New Roman" w:cs="Times New Roman"/>
          <w:sz w:val="24"/>
          <w:szCs w:val="24"/>
          <w:lang w:val="en-US"/>
        </w:rPr>
        <w:t xml:space="preserve">, N. S., &amp; </w:t>
      </w:r>
      <w:proofErr w:type="spellStart"/>
      <w:r w:rsidRPr="00C7171E">
        <w:rPr>
          <w:rFonts w:ascii="Times New Roman" w:hAnsi="Times New Roman" w:cs="Times New Roman"/>
          <w:sz w:val="24"/>
          <w:szCs w:val="24"/>
          <w:lang w:val="en-US"/>
        </w:rPr>
        <w:t>Abry</w:t>
      </w:r>
      <w:proofErr w:type="spellEnd"/>
      <w:r w:rsidRPr="00C7171E">
        <w:rPr>
          <w:rFonts w:ascii="Times New Roman" w:hAnsi="Times New Roman" w:cs="Times New Roman"/>
          <w:sz w:val="24"/>
          <w:szCs w:val="24"/>
          <w:lang w:val="en-US"/>
        </w:rPr>
        <w:t>, A. W. (2015).</w:t>
      </w:r>
      <w:proofErr w:type="gramEnd"/>
      <w:r w:rsidRPr="00C7171E">
        <w:rPr>
          <w:rFonts w:ascii="Times New Roman" w:hAnsi="Times New Roman" w:cs="Times New Roman"/>
          <w:sz w:val="24"/>
          <w:szCs w:val="24"/>
          <w:lang w:val="en-US"/>
        </w:rPr>
        <w:t xml:space="preserve"> The clinical basis of orthorexia nervosa: emerging perspectives. </w:t>
      </w:r>
      <w:r w:rsidRPr="00634F53">
        <w:rPr>
          <w:rFonts w:ascii="Times New Roman" w:hAnsi="Times New Roman" w:cs="Times New Roman"/>
          <w:sz w:val="24"/>
          <w:szCs w:val="24"/>
          <w:lang w:val="en-US"/>
        </w:rPr>
        <w:t>Neuropsychiatric Disease and Treatment, 11, 385-394. doi:10.2147/NDT.S61665</w:t>
      </w:r>
    </w:p>
    <w:p w:rsidR="000A77BA" w:rsidRPr="000A77BA" w:rsidRDefault="000A77BA"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0A77BA">
        <w:rPr>
          <w:rFonts w:ascii="Times New Roman" w:hAnsi="Times New Roman" w:cs="Times New Roman"/>
          <w:sz w:val="24"/>
          <w:szCs w:val="24"/>
          <w:lang w:val="en-US"/>
        </w:rPr>
        <w:t>LaPorte</w:t>
      </w:r>
      <w:proofErr w:type="spellEnd"/>
      <w:r w:rsidRPr="000A77BA">
        <w:rPr>
          <w:rFonts w:ascii="Times New Roman" w:hAnsi="Times New Roman" w:cs="Times New Roman"/>
          <w:sz w:val="24"/>
          <w:szCs w:val="24"/>
          <w:lang w:val="en-US"/>
        </w:rPr>
        <w:t xml:space="preserve"> RE, Dorman JS, Tajima N et al (1986) Pittsburgh Insulin-Dependent Diabetes Mellitus Morbidity and Mortality Study: physical activity and diabetic complications. Pediatrics 78:1027–1033</w:t>
      </w:r>
    </w:p>
    <w:p w:rsid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Lascar N, Kennedy A, Hancock B, Jenkins D, Andrews R, Greenfield S, </w:t>
      </w:r>
      <w:proofErr w:type="spellStart"/>
      <w:r w:rsidRPr="006F7689">
        <w:rPr>
          <w:rFonts w:ascii="Times New Roman" w:hAnsi="Times New Roman" w:cs="Times New Roman"/>
          <w:sz w:val="24"/>
          <w:szCs w:val="24"/>
          <w:lang w:val="en-US"/>
        </w:rPr>
        <w:t>Narendran</w:t>
      </w:r>
      <w:proofErr w:type="spellEnd"/>
      <w:r w:rsidRPr="006F7689">
        <w:rPr>
          <w:rFonts w:ascii="Times New Roman" w:hAnsi="Times New Roman" w:cs="Times New Roman"/>
          <w:sz w:val="24"/>
          <w:szCs w:val="24"/>
          <w:lang w:val="en-US"/>
        </w:rPr>
        <w:t xml:space="preserve"> P. Attitudes and Barriers to exercise in adults with type 1 diabetes (T1DM) and how best to address them: A Qualitative Study. </w:t>
      </w:r>
      <w:proofErr w:type="spellStart"/>
      <w:proofErr w:type="gramStart"/>
      <w:r w:rsidRPr="006F7689">
        <w:rPr>
          <w:rFonts w:ascii="Times New Roman" w:hAnsi="Times New Roman" w:cs="Times New Roman"/>
          <w:sz w:val="24"/>
          <w:szCs w:val="24"/>
          <w:lang w:val="en-US"/>
        </w:rPr>
        <w:t>PLoS</w:t>
      </w:r>
      <w:proofErr w:type="spellEnd"/>
      <w:r w:rsidRPr="006F7689">
        <w:rPr>
          <w:rFonts w:ascii="Times New Roman" w:hAnsi="Times New Roman" w:cs="Times New Roman"/>
          <w:sz w:val="24"/>
          <w:szCs w:val="24"/>
          <w:lang w:val="en-US"/>
        </w:rPr>
        <w:t xml:space="preserve"> One.</w:t>
      </w:r>
      <w:proofErr w:type="gramEnd"/>
      <w:r w:rsidRPr="006F7689">
        <w:rPr>
          <w:rFonts w:ascii="Times New Roman" w:hAnsi="Times New Roman" w:cs="Times New Roman"/>
          <w:sz w:val="24"/>
          <w:szCs w:val="24"/>
          <w:lang w:val="en-US"/>
        </w:rPr>
        <w:t xml:space="preserve"> 2014 Sep 19</w:t>
      </w:r>
      <w:proofErr w:type="gramStart"/>
      <w:r w:rsidRPr="006F7689">
        <w:rPr>
          <w:rFonts w:ascii="Times New Roman" w:hAnsi="Times New Roman" w:cs="Times New Roman"/>
          <w:sz w:val="24"/>
          <w:szCs w:val="24"/>
          <w:lang w:val="en-US"/>
        </w:rPr>
        <w:t>;9</w:t>
      </w:r>
      <w:proofErr w:type="gramEnd"/>
      <w:r w:rsidRPr="006F7689">
        <w:rPr>
          <w:rFonts w:ascii="Times New Roman" w:hAnsi="Times New Roman" w:cs="Times New Roman"/>
          <w:sz w:val="24"/>
          <w:szCs w:val="24"/>
          <w:lang w:val="en-US"/>
        </w:rPr>
        <w:t>(9):e108019.</w:t>
      </w:r>
    </w:p>
    <w:p w:rsidR="00CA76B6" w:rsidRPr="00CA76B6" w:rsidRDefault="00CA76B6" w:rsidP="003C7AA3">
      <w:pPr>
        <w:spacing w:before="100" w:beforeAutospacing="1" w:after="100" w:afterAutospacing="1" w:line="36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lang w:val="en-US"/>
        </w:rPr>
        <w:t>Luxner</w:t>
      </w:r>
      <w:proofErr w:type="spellEnd"/>
      <w:r w:rsidRPr="002871CA">
        <w:rPr>
          <w:rFonts w:ascii="Times New Roman" w:hAnsi="Times New Roman" w:cs="Times New Roman"/>
          <w:sz w:val="24"/>
          <w:szCs w:val="24"/>
          <w:lang w:val="en-US"/>
        </w:rPr>
        <w:t xml:space="preserve"> </w:t>
      </w:r>
      <w:r>
        <w:rPr>
          <w:rFonts w:ascii="Times New Roman" w:hAnsi="Times New Roman" w:cs="Times New Roman"/>
          <w:sz w:val="24"/>
          <w:szCs w:val="24"/>
          <w:lang w:val="en-US"/>
        </w:rPr>
        <w:t>Karla</w:t>
      </w:r>
      <w:r w:rsidRPr="002871CA">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Pr="002871CA">
        <w:rPr>
          <w:rFonts w:ascii="Times New Roman" w:hAnsi="Times New Roman" w:cs="Times New Roman"/>
          <w:sz w:val="24"/>
          <w:szCs w:val="24"/>
          <w:lang w:val="en-US"/>
        </w:rPr>
        <w:t>. (</w:t>
      </w:r>
      <w:r>
        <w:rPr>
          <w:rFonts w:ascii="Times New Roman" w:hAnsi="Times New Roman" w:cs="Times New Roman"/>
          <w:sz w:val="24"/>
          <w:szCs w:val="24"/>
        </w:rPr>
        <w:t>Ιανουάριος</w:t>
      </w:r>
      <w:r w:rsidRPr="002871CA">
        <w:rPr>
          <w:rFonts w:ascii="Times New Roman" w:hAnsi="Times New Roman" w:cs="Times New Roman"/>
          <w:sz w:val="24"/>
          <w:szCs w:val="24"/>
          <w:lang w:val="en-US"/>
        </w:rPr>
        <w:t xml:space="preserve"> 2001)</w:t>
      </w:r>
      <w:r w:rsidRPr="002871CA">
        <w:rPr>
          <w:rFonts w:ascii="Times New Roman" w:hAnsi="Times New Roman" w:cs="Times New Roman"/>
          <w:i/>
          <w:sz w:val="24"/>
          <w:szCs w:val="24"/>
          <w:lang w:val="en-US"/>
        </w:rPr>
        <w:t xml:space="preserve"> </w:t>
      </w:r>
      <w:r>
        <w:rPr>
          <w:rFonts w:ascii="Times New Roman" w:hAnsi="Times New Roman" w:cs="Times New Roman"/>
          <w:i/>
          <w:sz w:val="24"/>
          <w:szCs w:val="24"/>
        </w:rPr>
        <w:t>Παιδιατρική</w:t>
      </w:r>
      <w:r w:rsidRPr="002871CA">
        <w:rPr>
          <w:rFonts w:ascii="Times New Roman" w:hAnsi="Times New Roman" w:cs="Times New Roman"/>
          <w:i/>
          <w:sz w:val="24"/>
          <w:szCs w:val="24"/>
          <w:lang w:val="en-US"/>
        </w:rPr>
        <w:t xml:space="preserve"> </w:t>
      </w:r>
      <w:r>
        <w:rPr>
          <w:rFonts w:ascii="Times New Roman" w:hAnsi="Times New Roman" w:cs="Times New Roman"/>
          <w:i/>
          <w:sz w:val="24"/>
          <w:szCs w:val="24"/>
        </w:rPr>
        <w:t>Νοσηλευτική</w:t>
      </w:r>
      <w:r w:rsidRPr="002871CA">
        <w:rPr>
          <w:rFonts w:ascii="Times New Roman" w:hAnsi="Times New Roman" w:cs="Times New Roman"/>
          <w:sz w:val="24"/>
          <w:szCs w:val="24"/>
          <w:lang w:val="en-US"/>
        </w:rPr>
        <w:t xml:space="preserve">. </w:t>
      </w:r>
      <w:r>
        <w:rPr>
          <w:rFonts w:ascii="Times New Roman" w:hAnsi="Times New Roman" w:cs="Times New Roman"/>
          <w:sz w:val="24"/>
          <w:szCs w:val="24"/>
        </w:rPr>
        <w:t>Ιατρικές εκδόσεις Π. Χ. Πασχαλίδης: Αθήνα: 165-238.</w:t>
      </w:r>
    </w:p>
    <w:p w:rsidR="003F4AAA" w:rsidRPr="003F4AAA" w:rsidRDefault="003F4AAA"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MacFarlane AJ, Strom A, Scott FW. </w:t>
      </w:r>
      <w:proofErr w:type="spellStart"/>
      <w:r>
        <w:rPr>
          <w:rFonts w:ascii="Times New Roman" w:hAnsi="Times New Roman" w:cs="Times New Roman"/>
          <w:sz w:val="24"/>
          <w:szCs w:val="24"/>
          <w:lang w:val="en-US"/>
        </w:rPr>
        <w:t>Epigenetics</w:t>
      </w:r>
      <w:proofErr w:type="spellEnd"/>
      <w:r>
        <w:rPr>
          <w:rFonts w:ascii="Times New Roman" w:hAnsi="Times New Roman" w:cs="Times New Roman"/>
          <w:sz w:val="24"/>
          <w:szCs w:val="24"/>
          <w:lang w:val="en-US"/>
        </w:rPr>
        <w:t xml:space="preserve">: deciphering how environmental factors may modify autoimmune type 1 diabetes. </w:t>
      </w:r>
      <w:proofErr w:type="spellStart"/>
      <w:r>
        <w:rPr>
          <w:rFonts w:ascii="Times New Roman" w:hAnsi="Times New Roman" w:cs="Times New Roman"/>
          <w:sz w:val="24"/>
          <w:szCs w:val="24"/>
          <w:lang w:val="en-US"/>
        </w:rPr>
        <w:t>Mamm</w:t>
      </w:r>
      <w:proofErr w:type="spellEnd"/>
      <w:r>
        <w:rPr>
          <w:rFonts w:ascii="Times New Roman" w:hAnsi="Times New Roman" w:cs="Times New Roman"/>
          <w:sz w:val="24"/>
          <w:szCs w:val="24"/>
          <w:lang w:val="en-US"/>
        </w:rPr>
        <w:t xml:space="preserve"> Genome 2009</w:t>
      </w:r>
      <w:proofErr w:type="gramStart"/>
      <w:r>
        <w:rPr>
          <w:rFonts w:ascii="Times New Roman" w:hAnsi="Times New Roman" w:cs="Times New Roman"/>
          <w:sz w:val="24"/>
          <w:szCs w:val="24"/>
          <w:lang w:val="en-US"/>
        </w:rPr>
        <w:t>;20</w:t>
      </w:r>
      <w:proofErr w:type="gramEnd"/>
      <w:r>
        <w:rPr>
          <w:rFonts w:ascii="Times New Roman" w:hAnsi="Times New Roman" w:cs="Times New Roman"/>
          <w:sz w:val="24"/>
          <w:szCs w:val="24"/>
          <w:lang w:val="en-US"/>
        </w:rPr>
        <w:t>(9-10):624-632.</w:t>
      </w:r>
    </w:p>
    <w:p w:rsidR="0060375A" w:rsidRPr="0060375A" w:rsidRDefault="0060375A"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0375A">
        <w:rPr>
          <w:rFonts w:ascii="Times New Roman" w:hAnsi="Times New Roman" w:cs="Times New Roman"/>
          <w:sz w:val="24"/>
          <w:szCs w:val="24"/>
          <w:lang w:val="en-US"/>
        </w:rPr>
        <w:t xml:space="preserve">McCullough ML, </w:t>
      </w:r>
      <w:proofErr w:type="spellStart"/>
      <w:r w:rsidRPr="0060375A">
        <w:rPr>
          <w:rFonts w:ascii="Times New Roman" w:hAnsi="Times New Roman" w:cs="Times New Roman"/>
          <w:sz w:val="24"/>
          <w:szCs w:val="24"/>
          <w:lang w:val="en-US"/>
        </w:rPr>
        <w:t>Feskanich</w:t>
      </w:r>
      <w:proofErr w:type="spellEnd"/>
      <w:r w:rsidRPr="0060375A">
        <w:rPr>
          <w:rFonts w:ascii="Times New Roman" w:hAnsi="Times New Roman" w:cs="Times New Roman"/>
          <w:sz w:val="24"/>
          <w:szCs w:val="24"/>
          <w:lang w:val="en-US"/>
        </w:rPr>
        <w:t xml:space="preserve"> D, </w:t>
      </w:r>
      <w:proofErr w:type="spellStart"/>
      <w:r w:rsidRPr="0060375A">
        <w:rPr>
          <w:rFonts w:ascii="Times New Roman" w:hAnsi="Times New Roman" w:cs="Times New Roman"/>
          <w:sz w:val="24"/>
          <w:szCs w:val="24"/>
          <w:lang w:val="en-US"/>
        </w:rPr>
        <w:t>Stampfer</w:t>
      </w:r>
      <w:proofErr w:type="spellEnd"/>
      <w:r w:rsidRPr="0060375A">
        <w:rPr>
          <w:rFonts w:ascii="Times New Roman" w:hAnsi="Times New Roman" w:cs="Times New Roman"/>
          <w:sz w:val="24"/>
          <w:szCs w:val="24"/>
          <w:lang w:val="en-US"/>
        </w:rPr>
        <w:t xml:space="preserve"> MJ, </w:t>
      </w:r>
      <w:proofErr w:type="spellStart"/>
      <w:r w:rsidRPr="0060375A">
        <w:rPr>
          <w:rFonts w:ascii="Times New Roman" w:hAnsi="Times New Roman" w:cs="Times New Roman"/>
          <w:sz w:val="24"/>
          <w:szCs w:val="24"/>
          <w:lang w:val="en-US"/>
        </w:rPr>
        <w:t>Giovannucci</w:t>
      </w:r>
      <w:proofErr w:type="spellEnd"/>
      <w:r w:rsidRPr="0060375A">
        <w:rPr>
          <w:rFonts w:ascii="Times New Roman" w:hAnsi="Times New Roman" w:cs="Times New Roman"/>
          <w:sz w:val="24"/>
          <w:szCs w:val="24"/>
          <w:lang w:val="en-US"/>
        </w:rPr>
        <w:t xml:space="preserve"> EL, </w:t>
      </w:r>
      <w:proofErr w:type="spellStart"/>
      <w:r w:rsidRPr="0060375A">
        <w:rPr>
          <w:rFonts w:ascii="Times New Roman" w:hAnsi="Times New Roman" w:cs="Times New Roman"/>
          <w:sz w:val="24"/>
          <w:szCs w:val="24"/>
          <w:lang w:val="en-US"/>
        </w:rPr>
        <w:t>Rimm</w:t>
      </w:r>
      <w:proofErr w:type="spellEnd"/>
      <w:r w:rsidRPr="0060375A">
        <w:rPr>
          <w:rFonts w:ascii="Times New Roman" w:hAnsi="Times New Roman" w:cs="Times New Roman"/>
          <w:sz w:val="24"/>
          <w:szCs w:val="24"/>
          <w:lang w:val="en-US"/>
        </w:rPr>
        <w:t xml:space="preserve"> EB, </w:t>
      </w:r>
      <w:proofErr w:type="spellStart"/>
      <w:r w:rsidRPr="0060375A">
        <w:rPr>
          <w:rFonts w:ascii="Times New Roman" w:hAnsi="Times New Roman" w:cs="Times New Roman"/>
          <w:sz w:val="24"/>
          <w:szCs w:val="24"/>
          <w:lang w:val="en-US"/>
        </w:rPr>
        <w:t>Hu</w:t>
      </w:r>
      <w:proofErr w:type="spellEnd"/>
      <w:r w:rsidRPr="0060375A">
        <w:rPr>
          <w:rFonts w:ascii="Times New Roman" w:hAnsi="Times New Roman" w:cs="Times New Roman"/>
          <w:sz w:val="24"/>
          <w:szCs w:val="24"/>
          <w:lang w:val="en-US"/>
        </w:rPr>
        <w:t xml:space="preserve"> FB, </w:t>
      </w:r>
      <w:proofErr w:type="spellStart"/>
      <w:r w:rsidRPr="0060375A">
        <w:rPr>
          <w:rFonts w:ascii="Times New Roman" w:hAnsi="Times New Roman" w:cs="Times New Roman"/>
          <w:sz w:val="24"/>
          <w:szCs w:val="24"/>
          <w:lang w:val="en-US"/>
        </w:rPr>
        <w:t>Spiegelman</w:t>
      </w:r>
      <w:proofErr w:type="spellEnd"/>
      <w:r w:rsidRPr="0060375A">
        <w:rPr>
          <w:rFonts w:ascii="Times New Roman" w:hAnsi="Times New Roman" w:cs="Times New Roman"/>
          <w:sz w:val="24"/>
          <w:szCs w:val="24"/>
          <w:lang w:val="en-US"/>
        </w:rPr>
        <w:t xml:space="preserve"> D, Hunter DJ, </w:t>
      </w:r>
      <w:proofErr w:type="spellStart"/>
      <w:r w:rsidRPr="0060375A">
        <w:rPr>
          <w:rFonts w:ascii="Times New Roman" w:hAnsi="Times New Roman" w:cs="Times New Roman"/>
          <w:sz w:val="24"/>
          <w:szCs w:val="24"/>
          <w:lang w:val="en-US"/>
        </w:rPr>
        <w:t>Colditz</w:t>
      </w:r>
      <w:proofErr w:type="spellEnd"/>
      <w:r w:rsidRPr="0060375A">
        <w:rPr>
          <w:rFonts w:ascii="Times New Roman" w:hAnsi="Times New Roman" w:cs="Times New Roman"/>
          <w:sz w:val="24"/>
          <w:szCs w:val="24"/>
          <w:lang w:val="en-US"/>
        </w:rPr>
        <w:t xml:space="preserve"> GA, Willett WC. Diet quality and major chronic disease risk in men and women: moving toward improved dietary guidance. Am J </w:t>
      </w:r>
      <w:proofErr w:type="spellStart"/>
      <w:r w:rsidRPr="0060375A">
        <w:rPr>
          <w:rFonts w:ascii="Times New Roman" w:hAnsi="Times New Roman" w:cs="Times New Roman"/>
          <w:sz w:val="24"/>
          <w:szCs w:val="24"/>
          <w:lang w:val="en-US"/>
        </w:rPr>
        <w:t>Clin</w:t>
      </w:r>
      <w:proofErr w:type="spellEnd"/>
      <w:r w:rsidRPr="0060375A">
        <w:rPr>
          <w:rFonts w:ascii="Times New Roman" w:hAnsi="Times New Roman" w:cs="Times New Roman"/>
          <w:sz w:val="24"/>
          <w:szCs w:val="24"/>
          <w:lang w:val="en-US"/>
        </w:rPr>
        <w:t xml:space="preserve"> </w:t>
      </w:r>
      <w:proofErr w:type="spellStart"/>
      <w:r w:rsidRPr="0060375A">
        <w:rPr>
          <w:rFonts w:ascii="Times New Roman" w:hAnsi="Times New Roman" w:cs="Times New Roman"/>
          <w:sz w:val="24"/>
          <w:szCs w:val="24"/>
          <w:lang w:val="en-US"/>
        </w:rPr>
        <w:t>Nutr</w:t>
      </w:r>
      <w:proofErr w:type="spellEnd"/>
      <w:r w:rsidRPr="0060375A">
        <w:rPr>
          <w:rFonts w:ascii="Times New Roman" w:hAnsi="Times New Roman" w:cs="Times New Roman"/>
          <w:sz w:val="24"/>
          <w:szCs w:val="24"/>
          <w:lang w:val="en-US"/>
        </w:rPr>
        <w:t xml:space="preserve"> 2002; 76: 1261-</w:t>
      </w:r>
      <w:proofErr w:type="gramStart"/>
      <w:r w:rsidRPr="0060375A">
        <w:rPr>
          <w:rFonts w:ascii="Times New Roman" w:hAnsi="Times New Roman" w:cs="Times New Roman"/>
          <w:sz w:val="24"/>
          <w:szCs w:val="24"/>
          <w:lang w:val="en-US"/>
        </w:rPr>
        <w:t>71.</w:t>
      </w:r>
      <w:proofErr w:type="gramEnd"/>
    </w:p>
    <w:p w:rsid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Miao F, Smith DD, Zhang L, Min A, </w:t>
      </w:r>
      <w:proofErr w:type="spellStart"/>
      <w:r w:rsidRPr="006F7689">
        <w:rPr>
          <w:rFonts w:ascii="Times New Roman" w:hAnsi="Times New Roman" w:cs="Times New Roman"/>
          <w:sz w:val="24"/>
          <w:szCs w:val="24"/>
          <w:lang w:val="en-US"/>
        </w:rPr>
        <w:t>Feng</w:t>
      </w:r>
      <w:proofErr w:type="spellEnd"/>
      <w:r w:rsidRPr="006F7689">
        <w:rPr>
          <w:rFonts w:ascii="Times New Roman" w:hAnsi="Times New Roman" w:cs="Times New Roman"/>
          <w:sz w:val="24"/>
          <w:szCs w:val="24"/>
          <w:lang w:val="en-US"/>
        </w:rPr>
        <w:t xml:space="preserve"> W, </w:t>
      </w:r>
      <w:proofErr w:type="spellStart"/>
      <w:r w:rsidRPr="006F7689">
        <w:rPr>
          <w:rFonts w:ascii="Times New Roman" w:hAnsi="Times New Roman" w:cs="Times New Roman"/>
          <w:sz w:val="24"/>
          <w:szCs w:val="24"/>
          <w:lang w:val="en-US"/>
        </w:rPr>
        <w:t>Natarajan</w:t>
      </w:r>
      <w:proofErr w:type="spellEnd"/>
      <w:r w:rsidRPr="006F7689">
        <w:rPr>
          <w:rFonts w:ascii="Times New Roman" w:hAnsi="Times New Roman" w:cs="Times New Roman"/>
          <w:sz w:val="24"/>
          <w:szCs w:val="24"/>
          <w:lang w:val="en-US"/>
        </w:rPr>
        <w:t xml:space="preserve"> R. Lymphocytes from patients with type 1 diabetes display a distinct profile of chromatin </w:t>
      </w:r>
      <w:proofErr w:type="spellStart"/>
      <w:r w:rsidRPr="006F7689">
        <w:rPr>
          <w:rFonts w:ascii="Times New Roman" w:hAnsi="Times New Roman" w:cs="Times New Roman"/>
          <w:sz w:val="24"/>
          <w:szCs w:val="24"/>
          <w:lang w:val="en-US"/>
        </w:rPr>
        <w:t>histone</w:t>
      </w:r>
      <w:proofErr w:type="spellEnd"/>
      <w:r w:rsidRPr="006F7689">
        <w:rPr>
          <w:rFonts w:ascii="Times New Roman" w:hAnsi="Times New Roman" w:cs="Times New Roman"/>
          <w:sz w:val="24"/>
          <w:szCs w:val="24"/>
          <w:lang w:val="en-US"/>
        </w:rPr>
        <w:t xml:space="preserve"> H3 lysine 9 </w:t>
      </w:r>
      <w:proofErr w:type="spellStart"/>
      <w:r w:rsidRPr="006F7689">
        <w:rPr>
          <w:rFonts w:ascii="Times New Roman" w:hAnsi="Times New Roman" w:cs="Times New Roman"/>
          <w:sz w:val="24"/>
          <w:szCs w:val="24"/>
          <w:lang w:val="en-US"/>
        </w:rPr>
        <w:t>dimethylation</w:t>
      </w:r>
      <w:proofErr w:type="spellEnd"/>
      <w:r w:rsidRPr="006F7689">
        <w:rPr>
          <w:rFonts w:ascii="Times New Roman" w:hAnsi="Times New Roman" w:cs="Times New Roman"/>
          <w:sz w:val="24"/>
          <w:szCs w:val="24"/>
          <w:lang w:val="en-US"/>
        </w:rPr>
        <w:t>: an epigenetic study in diabetes. Diabetes 2008</w:t>
      </w:r>
      <w:proofErr w:type="gramStart"/>
      <w:r w:rsidRPr="006F7689">
        <w:rPr>
          <w:rFonts w:ascii="Times New Roman" w:hAnsi="Times New Roman" w:cs="Times New Roman"/>
          <w:sz w:val="24"/>
          <w:szCs w:val="24"/>
          <w:lang w:val="en-US"/>
        </w:rPr>
        <w:t>;57</w:t>
      </w:r>
      <w:proofErr w:type="gramEnd"/>
      <w:r w:rsidRPr="006F7689">
        <w:rPr>
          <w:rFonts w:ascii="Times New Roman" w:hAnsi="Times New Roman" w:cs="Times New Roman"/>
          <w:sz w:val="24"/>
          <w:szCs w:val="24"/>
          <w:lang w:val="en-US"/>
        </w:rPr>
        <w:t>(12):3189-3198.</w:t>
      </w:r>
    </w:p>
    <w:p w:rsid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Miller</w:t>
      </w:r>
      <w:r>
        <w:rPr>
          <w:rFonts w:ascii="Times New Roman" w:hAnsi="Times New Roman" w:cs="Times New Roman"/>
          <w:sz w:val="24"/>
          <w:szCs w:val="24"/>
          <w:lang w:val="en-US"/>
        </w:rPr>
        <w:t xml:space="preserve"> S.T, </w:t>
      </w:r>
      <w:r w:rsidRPr="006F7689">
        <w:rPr>
          <w:rFonts w:ascii="Times New Roman" w:hAnsi="Times New Roman" w:cs="Times New Roman"/>
          <w:sz w:val="24"/>
          <w:szCs w:val="24"/>
          <w:lang w:val="en-US"/>
        </w:rPr>
        <w:t>Oates</w:t>
      </w:r>
      <w:r>
        <w:rPr>
          <w:rFonts w:ascii="Times New Roman" w:hAnsi="Times New Roman" w:cs="Times New Roman"/>
          <w:sz w:val="24"/>
          <w:szCs w:val="24"/>
          <w:lang w:val="en-US"/>
        </w:rPr>
        <w:t xml:space="preserve"> V.J, </w:t>
      </w:r>
      <w:r w:rsidRPr="006F7689">
        <w:rPr>
          <w:rFonts w:ascii="Times New Roman" w:hAnsi="Times New Roman" w:cs="Times New Roman"/>
          <w:sz w:val="24"/>
          <w:szCs w:val="24"/>
          <w:lang w:val="en-US"/>
        </w:rPr>
        <w:t>Brooks</w:t>
      </w:r>
      <w:r>
        <w:rPr>
          <w:rFonts w:ascii="Times New Roman" w:hAnsi="Times New Roman" w:cs="Times New Roman"/>
          <w:sz w:val="24"/>
          <w:szCs w:val="24"/>
          <w:lang w:val="en-US"/>
        </w:rPr>
        <w:t xml:space="preserve"> M.A, </w:t>
      </w:r>
      <w:proofErr w:type="spellStart"/>
      <w:r w:rsidRPr="006F7689">
        <w:rPr>
          <w:rFonts w:ascii="Times New Roman" w:hAnsi="Times New Roman" w:cs="Times New Roman"/>
          <w:sz w:val="24"/>
          <w:szCs w:val="24"/>
          <w:lang w:val="en-US"/>
        </w:rPr>
        <w:t>Shintani</w:t>
      </w:r>
      <w:proofErr w:type="spellEnd"/>
      <w:r>
        <w:rPr>
          <w:rFonts w:ascii="Times New Roman" w:hAnsi="Times New Roman" w:cs="Times New Roman"/>
          <w:sz w:val="24"/>
          <w:szCs w:val="24"/>
          <w:lang w:val="en-US"/>
        </w:rPr>
        <w:t xml:space="preserve"> A, </w:t>
      </w:r>
      <w:proofErr w:type="spellStart"/>
      <w:r w:rsidRPr="006F7689">
        <w:rPr>
          <w:rFonts w:ascii="Times New Roman" w:hAnsi="Times New Roman" w:cs="Times New Roman"/>
          <w:sz w:val="24"/>
          <w:szCs w:val="24"/>
          <w:lang w:val="en-US"/>
        </w:rPr>
        <w:t>Gebretsadik</w:t>
      </w:r>
      <w:proofErr w:type="spellEnd"/>
      <w:r>
        <w:rPr>
          <w:rFonts w:ascii="Times New Roman" w:hAnsi="Times New Roman" w:cs="Times New Roman"/>
          <w:sz w:val="24"/>
          <w:szCs w:val="24"/>
          <w:lang w:val="en-US"/>
        </w:rPr>
        <w:t xml:space="preserve"> T, and </w:t>
      </w:r>
      <w:r w:rsidRPr="006F7689">
        <w:rPr>
          <w:rFonts w:ascii="Times New Roman" w:hAnsi="Times New Roman" w:cs="Times New Roman"/>
          <w:sz w:val="24"/>
          <w:szCs w:val="24"/>
          <w:lang w:val="en-US"/>
        </w:rPr>
        <w:t>Jenkins</w:t>
      </w:r>
      <w:r>
        <w:rPr>
          <w:rFonts w:ascii="Times New Roman" w:hAnsi="Times New Roman" w:cs="Times New Roman"/>
          <w:sz w:val="24"/>
          <w:szCs w:val="24"/>
          <w:lang w:val="en-US"/>
        </w:rPr>
        <w:t xml:space="preserve"> D. M</w:t>
      </w:r>
      <w:r w:rsidRPr="006F7689">
        <w:rPr>
          <w:rFonts w:ascii="Times New Roman" w:hAnsi="Times New Roman" w:cs="Times New Roman"/>
          <w:sz w:val="24"/>
          <w:szCs w:val="24"/>
          <w:lang w:val="en-US"/>
        </w:rPr>
        <w:t xml:space="preserve">, “Preliminary efficacy of group medical nutrition therapy and motivational </w:t>
      </w:r>
      <w:r w:rsidRPr="006F7689">
        <w:rPr>
          <w:rFonts w:ascii="Times New Roman" w:hAnsi="Times New Roman" w:cs="Times New Roman"/>
          <w:sz w:val="24"/>
          <w:szCs w:val="24"/>
          <w:lang w:val="en-US"/>
        </w:rPr>
        <w:lastRenderedPageBreak/>
        <w:t>interviewing among obese African American Women with Type 2 diabetes: a pilot study,” Journal of Obesity, vol. 2014, Article ID 345941, 7 pages, 2014.</w:t>
      </w:r>
    </w:p>
    <w:p w:rsid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Moodley L.M. et al. (2007).</w:t>
      </w:r>
      <w:proofErr w:type="gramEnd"/>
      <w:r w:rsidRPr="006F7689">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“An assessment of the level of knowledge about diabetes mellitus among diabetic patients in a primary healthcare setting”, South African Family Practice, 49(10).</w:t>
      </w:r>
      <w:proofErr w:type="gramEnd"/>
    </w:p>
    <w:p w:rsid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Morran</w:t>
      </w:r>
      <w:proofErr w:type="spellEnd"/>
      <w:r w:rsidRPr="006F7689">
        <w:rPr>
          <w:rFonts w:ascii="Times New Roman" w:hAnsi="Times New Roman" w:cs="Times New Roman"/>
          <w:sz w:val="24"/>
          <w:szCs w:val="24"/>
          <w:lang w:val="en-US"/>
        </w:rPr>
        <w:t xml:space="preserve"> MP, </w:t>
      </w:r>
      <w:proofErr w:type="spellStart"/>
      <w:r w:rsidRPr="006F7689">
        <w:rPr>
          <w:rFonts w:ascii="Times New Roman" w:hAnsi="Times New Roman" w:cs="Times New Roman"/>
          <w:sz w:val="24"/>
          <w:szCs w:val="24"/>
          <w:lang w:val="en-US"/>
        </w:rPr>
        <w:t>Vonberg</w:t>
      </w:r>
      <w:proofErr w:type="spellEnd"/>
      <w:r w:rsidRPr="006F7689">
        <w:rPr>
          <w:rFonts w:ascii="Times New Roman" w:hAnsi="Times New Roman" w:cs="Times New Roman"/>
          <w:sz w:val="24"/>
          <w:szCs w:val="24"/>
          <w:lang w:val="en-US"/>
        </w:rPr>
        <w:t xml:space="preserve"> A, </w:t>
      </w:r>
      <w:proofErr w:type="spellStart"/>
      <w:r w:rsidRPr="006F7689">
        <w:rPr>
          <w:rFonts w:ascii="Times New Roman" w:hAnsi="Times New Roman" w:cs="Times New Roman"/>
          <w:sz w:val="24"/>
          <w:szCs w:val="24"/>
          <w:lang w:val="en-US"/>
        </w:rPr>
        <w:t>Khadra</w:t>
      </w:r>
      <w:proofErr w:type="spellEnd"/>
      <w:r w:rsidRPr="006F7689">
        <w:rPr>
          <w:rFonts w:ascii="Times New Roman" w:hAnsi="Times New Roman" w:cs="Times New Roman"/>
          <w:sz w:val="24"/>
          <w:szCs w:val="24"/>
          <w:lang w:val="en-US"/>
        </w:rPr>
        <w:t xml:space="preserve"> A, </w:t>
      </w:r>
      <w:proofErr w:type="spellStart"/>
      <w:r w:rsidRPr="006F7689">
        <w:rPr>
          <w:rFonts w:ascii="Times New Roman" w:hAnsi="Times New Roman" w:cs="Times New Roman"/>
          <w:sz w:val="24"/>
          <w:szCs w:val="24"/>
          <w:lang w:val="en-US"/>
        </w:rPr>
        <w:t>Pietropaolo</w:t>
      </w:r>
      <w:proofErr w:type="spellEnd"/>
      <w:r w:rsidRPr="006F7689">
        <w:rPr>
          <w:rFonts w:ascii="Times New Roman" w:hAnsi="Times New Roman" w:cs="Times New Roman"/>
          <w:sz w:val="24"/>
          <w:szCs w:val="24"/>
          <w:lang w:val="en-US"/>
        </w:rPr>
        <w:t xml:space="preserve"> M. </w:t>
      </w:r>
      <w:proofErr w:type="spellStart"/>
      <w:r w:rsidRPr="006F7689">
        <w:rPr>
          <w:rFonts w:ascii="Times New Roman" w:hAnsi="Times New Roman" w:cs="Times New Roman"/>
          <w:sz w:val="24"/>
          <w:szCs w:val="24"/>
          <w:lang w:val="en-US"/>
        </w:rPr>
        <w:t>Immunogenetics</w:t>
      </w:r>
      <w:proofErr w:type="spellEnd"/>
      <w:r w:rsidRPr="006F7689">
        <w:rPr>
          <w:rFonts w:ascii="Times New Roman" w:hAnsi="Times New Roman" w:cs="Times New Roman"/>
          <w:sz w:val="24"/>
          <w:szCs w:val="24"/>
          <w:lang w:val="en-US"/>
        </w:rPr>
        <w:t xml:space="preserve"> of type 1 diabetes mellitus. Mol Aspects Med. 2015</w:t>
      </w:r>
      <w:proofErr w:type="gramStart"/>
      <w:r w:rsidRPr="006F7689">
        <w:rPr>
          <w:rFonts w:ascii="Times New Roman" w:hAnsi="Times New Roman" w:cs="Times New Roman"/>
          <w:sz w:val="24"/>
          <w:szCs w:val="24"/>
          <w:lang w:val="en-US"/>
        </w:rPr>
        <w:t>;42:42</w:t>
      </w:r>
      <w:proofErr w:type="gramEnd"/>
      <w:r w:rsidRPr="006F7689">
        <w:rPr>
          <w:rFonts w:ascii="Times New Roman" w:hAnsi="Times New Roman" w:cs="Times New Roman"/>
          <w:sz w:val="24"/>
          <w:szCs w:val="24"/>
          <w:lang w:val="en-US"/>
        </w:rPr>
        <w:t>-60.</w:t>
      </w:r>
    </w:p>
    <w:p w:rsid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Mufunda</w:t>
      </w:r>
      <w:proofErr w:type="spellEnd"/>
      <w:r w:rsidRPr="006F7689">
        <w:rPr>
          <w:rFonts w:ascii="Times New Roman" w:hAnsi="Times New Roman" w:cs="Times New Roman"/>
          <w:sz w:val="24"/>
          <w:szCs w:val="24"/>
          <w:lang w:val="en-US"/>
        </w:rPr>
        <w:t xml:space="preserve"> E. et al. (2012). “Level and determinants of diabetes knowledge in patients with diabetes in Zimbabwe: a cross-sectional study”, </w:t>
      </w:r>
      <w:proofErr w:type="spellStart"/>
      <w:r w:rsidRPr="006F7689">
        <w:rPr>
          <w:rFonts w:ascii="Times New Roman" w:hAnsi="Times New Roman" w:cs="Times New Roman"/>
          <w:sz w:val="24"/>
          <w:szCs w:val="24"/>
          <w:lang w:val="en-US"/>
        </w:rPr>
        <w:t>PanAfrican</w:t>
      </w:r>
      <w:proofErr w:type="spellEnd"/>
      <w:r w:rsidRPr="006F7689">
        <w:rPr>
          <w:rFonts w:ascii="Times New Roman" w:hAnsi="Times New Roman" w:cs="Times New Roman"/>
          <w:sz w:val="24"/>
          <w:szCs w:val="24"/>
          <w:lang w:val="en-US"/>
        </w:rPr>
        <w:t xml:space="preserve"> Medical Journal, 13(78), pp.1-14</w:t>
      </w:r>
    </w:p>
    <w:p w:rsid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Murata G.H. et al. (2003).</w:t>
      </w:r>
      <w:proofErr w:type="gramEnd"/>
      <w:r w:rsidRPr="006F7689">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 xml:space="preserve">“Factors affecting diabetes knowledge in Type 2 diabetic veterans”, </w:t>
      </w:r>
      <w:proofErr w:type="spellStart"/>
      <w:r w:rsidRPr="006F7689">
        <w:rPr>
          <w:rFonts w:ascii="Times New Roman" w:hAnsi="Times New Roman" w:cs="Times New Roman"/>
          <w:sz w:val="24"/>
          <w:szCs w:val="24"/>
          <w:lang w:val="en-US"/>
        </w:rPr>
        <w:t>Diabetologia</w:t>
      </w:r>
      <w:proofErr w:type="spellEnd"/>
      <w:r w:rsidRPr="006F7689">
        <w:rPr>
          <w:rFonts w:ascii="Times New Roman" w:hAnsi="Times New Roman" w:cs="Times New Roman"/>
          <w:sz w:val="24"/>
          <w:szCs w:val="24"/>
          <w:lang w:val="en-US"/>
        </w:rPr>
        <w:t>”, 46, pp. 1170-1178.</w:t>
      </w:r>
      <w:proofErr w:type="gramEnd"/>
    </w:p>
    <w:p w:rsid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Nevill</w:t>
      </w:r>
      <w:proofErr w:type="spellEnd"/>
      <w:r w:rsidRPr="006F7689">
        <w:rPr>
          <w:rFonts w:ascii="Times New Roman" w:hAnsi="Times New Roman" w:cs="Times New Roman"/>
          <w:sz w:val="24"/>
          <w:szCs w:val="24"/>
          <w:lang w:val="en-US"/>
        </w:rPr>
        <w:t xml:space="preserve"> et al. J Sports Sci. 2010 Jul</w:t>
      </w:r>
      <w:proofErr w:type="gramStart"/>
      <w:r w:rsidRPr="006F7689">
        <w:rPr>
          <w:rFonts w:ascii="Times New Roman" w:hAnsi="Times New Roman" w:cs="Times New Roman"/>
          <w:sz w:val="24"/>
          <w:szCs w:val="24"/>
          <w:lang w:val="en-US"/>
        </w:rPr>
        <w:t>;28</w:t>
      </w:r>
      <w:proofErr w:type="gramEnd"/>
      <w:r w:rsidRPr="006F7689">
        <w:rPr>
          <w:rFonts w:ascii="Times New Roman" w:hAnsi="Times New Roman" w:cs="Times New Roman"/>
          <w:sz w:val="24"/>
          <w:szCs w:val="24"/>
          <w:lang w:val="en-US"/>
        </w:rPr>
        <w:t xml:space="preserve">(9):1009-16. </w:t>
      </w:r>
    </w:p>
    <w:p w:rsidR="00EE014B"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Okonta</w:t>
      </w:r>
      <w:proofErr w:type="spellEnd"/>
      <w:r>
        <w:rPr>
          <w:rFonts w:ascii="Times New Roman" w:hAnsi="Times New Roman" w:cs="Times New Roman"/>
          <w:sz w:val="24"/>
          <w:szCs w:val="24"/>
          <w:lang w:val="en-US"/>
        </w:rPr>
        <w:t xml:space="preserve"> H. </w:t>
      </w:r>
      <w:proofErr w:type="gramStart"/>
      <w:r>
        <w:rPr>
          <w:rFonts w:ascii="Times New Roman" w:hAnsi="Times New Roman" w:cs="Times New Roman"/>
          <w:sz w:val="24"/>
          <w:szCs w:val="24"/>
          <w:lang w:val="en-US"/>
        </w:rPr>
        <w:t xml:space="preserve">I, </w:t>
      </w:r>
      <w:proofErr w:type="spellStart"/>
      <w:r w:rsidRPr="006F7689">
        <w:rPr>
          <w:rFonts w:ascii="Times New Roman" w:hAnsi="Times New Roman" w:cs="Times New Roman"/>
          <w:sz w:val="24"/>
          <w:szCs w:val="24"/>
          <w:lang w:val="en-US"/>
        </w:rPr>
        <w:t>Ikombele</w:t>
      </w:r>
      <w:proofErr w:type="spellEnd"/>
      <w:r>
        <w:rPr>
          <w:rFonts w:ascii="Times New Roman" w:hAnsi="Times New Roman" w:cs="Times New Roman"/>
          <w:sz w:val="24"/>
          <w:szCs w:val="24"/>
          <w:lang w:val="en-US"/>
        </w:rPr>
        <w:t xml:space="preserve"> J. B, and </w:t>
      </w:r>
      <w:proofErr w:type="spellStart"/>
      <w:r w:rsidRPr="006F7689">
        <w:rPr>
          <w:rFonts w:ascii="Times New Roman" w:hAnsi="Times New Roman" w:cs="Times New Roman"/>
          <w:sz w:val="24"/>
          <w:szCs w:val="24"/>
          <w:lang w:val="en-US"/>
        </w:rPr>
        <w:t>Ogunbanjo</w:t>
      </w:r>
      <w:proofErr w:type="spellEnd"/>
      <w:r>
        <w:rPr>
          <w:rFonts w:ascii="Times New Roman" w:hAnsi="Times New Roman" w:cs="Times New Roman"/>
          <w:sz w:val="24"/>
          <w:szCs w:val="24"/>
          <w:lang w:val="en-US"/>
        </w:rPr>
        <w:t xml:space="preserve"> G.</w:t>
      </w:r>
      <w:proofErr w:type="gramEnd"/>
      <w:r>
        <w:rPr>
          <w:rFonts w:ascii="Times New Roman" w:hAnsi="Times New Roman" w:cs="Times New Roman"/>
          <w:sz w:val="24"/>
          <w:szCs w:val="24"/>
          <w:lang w:val="en-US"/>
        </w:rPr>
        <w:t xml:space="preserve"> A</w:t>
      </w:r>
      <w:r w:rsidRPr="006F7689">
        <w:rPr>
          <w:rFonts w:ascii="Times New Roman" w:hAnsi="Times New Roman" w:cs="Times New Roman"/>
          <w:sz w:val="24"/>
          <w:szCs w:val="24"/>
          <w:lang w:val="en-US"/>
        </w:rPr>
        <w:t>, “Knowledge, attitude and practice regarding lifestyle modification in diabetic patients”, African Journal of Primary Health Care &amp; Family Medicine, vol. 6, no. 1, 6 pages, 2014</w:t>
      </w:r>
      <w:r>
        <w:rPr>
          <w:rFonts w:ascii="Times New Roman" w:hAnsi="Times New Roman" w:cs="Times New Roman"/>
          <w:sz w:val="24"/>
          <w:szCs w:val="24"/>
          <w:lang w:val="en-US"/>
        </w:rPr>
        <w:t>.</w:t>
      </w:r>
    </w:p>
    <w:p w:rsidR="00EE014B" w:rsidRPr="00634F53" w:rsidRDefault="00EE014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Osborn</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K</w:t>
      </w:r>
      <w:r w:rsidRPr="00CA23A7">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Wraa</w:t>
      </w:r>
      <w:proofErr w:type="spellEnd"/>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C</w:t>
      </w:r>
      <w:r w:rsidRPr="00CA23A7">
        <w:rPr>
          <w:rFonts w:ascii="Times New Roman" w:hAnsi="Times New Roman" w:cs="Times New Roman"/>
          <w:sz w:val="24"/>
          <w:szCs w:val="24"/>
          <w:lang w:val="en-US"/>
        </w:rPr>
        <w:t xml:space="preserve">. &amp; </w:t>
      </w:r>
      <w:r w:rsidRPr="006F7689">
        <w:rPr>
          <w:rFonts w:ascii="Times New Roman" w:hAnsi="Times New Roman" w:cs="Times New Roman"/>
          <w:sz w:val="24"/>
          <w:szCs w:val="24"/>
          <w:lang w:val="en-US"/>
        </w:rPr>
        <w:t>Watson</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A</w:t>
      </w:r>
      <w:r w:rsidRPr="00CA23A7">
        <w:rPr>
          <w:rFonts w:ascii="Times New Roman" w:hAnsi="Times New Roman" w:cs="Times New Roman"/>
          <w:sz w:val="24"/>
          <w:szCs w:val="24"/>
          <w:lang w:val="en-US"/>
        </w:rPr>
        <w:t>., 2013.</w:t>
      </w:r>
      <w:proofErr w:type="gramEnd"/>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rPr>
        <w:t>Παθολογική Χειρουργική Νοσηλευτική. Προετοιμασία για τη Νοσηλευτική Πρακτική. Κύπρος</w:t>
      </w:r>
      <w:r w:rsidRPr="006F7689">
        <w:rPr>
          <w:rFonts w:ascii="Times New Roman" w:hAnsi="Times New Roman" w:cs="Times New Roman"/>
          <w:sz w:val="24"/>
          <w:szCs w:val="24"/>
          <w:lang w:val="en-US"/>
        </w:rPr>
        <w:t xml:space="preserve">: Broken Hill </w:t>
      </w:r>
      <w:proofErr w:type="spellStart"/>
      <w:r w:rsidRPr="006F7689">
        <w:rPr>
          <w:rFonts w:ascii="Times New Roman" w:hAnsi="Times New Roman" w:cs="Times New Roman"/>
          <w:sz w:val="24"/>
          <w:szCs w:val="24"/>
          <w:lang w:val="en-US"/>
        </w:rPr>
        <w:t>Publishrs</w:t>
      </w:r>
      <w:proofErr w:type="spellEnd"/>
      <w:r w:rsidRPr="006F7689">
        <w:rPr>
          <w:rFonts w:ascii="Times New Roman" w:hAnsi="Times New Roman" w:cs="Times New Roman"/>
          <w:sz w:val="24"/>
          <w:szCs w:val="24"/>
          <w:lang w:val="en-US"/>
        </w:rPr>
        <w:t xml:space="preserve"> LTD.</w:t>
      </w:r>
    </w:p>
    <w:p w:rsidR="000C58EB" w:rsidRPr="000C58EB" w:rsidRDefault="000C58EB" w:rsidP="003C7AA3">
      <w:pPr>
        <w:spacing w:before="100" w:beforeAutospacing="1" w:after="100" w:afterAutospacing="1" w:line="360" w:lineRule="auto"/>
        <w:ind w:left="567" w:hanging="567"/>
        <w:jc w:val="both"/>
        <w:rPr>
          <w:rFonts w:ascii="Times New Roman" w:hAnsi="Times New Roman" w:cs="Times New Roman"/>
          <w:sz w:val="24"/>
          <w:szCs w:val="24"/>
        </w:rPr>
      </w:pPr>
      <w:r w:rsidRPr="000C58EB">
        <w:rPr>
          <w:rFonts w:ascii="Times New Roman" w:hAnsi="Times New Roman" w:cs="Times New Roman"/>
          <w:sz w:val="24"/>
          <w:szCs w:val="24"/>
          <w:lang w:val="en-US"/>
        </w:rPr>
        <w:t xml:space="preserve">Papathanasiou G, et al. Hellenic J </w:t>
      </w:r>
      <w:proofErr w:type="spellStart"/>
      <w:r w:rsidRPr="000C58EB">
        <w:rPr>
          <w:rFonts w:ascii="Times New Roman" w:hAnsi="Times New Roman" w:cs="Times New Roman"/>
          <w:sz w:val="24"/>
          <w:szCs w:val="24"/>
          <w:lang w:val="en-US"/>
        </w:rPr>
        <w:t>Cardiol</w:t>
      </w:r>
      <w:proofErr w:type="spellEnd"/>
      <w:r w:rsidRPr="000C58EB">
        <w:rPr>
          <w:rFonts w:ascii="Times New Roman" w:hAnsi="Times New Roman" w:cs="Times New Roman"/>
          <w:sz w:val="24"/>
          <w:szCs w:val="24"/>
          <w:lang w:val="en-US"/>
        </w:rPr>
        <w:t xml:space="preserve">. </w:t>
      </w:r>
      <w:r w:rsidRPr="000C58EB">
        <w:rPr>
          <w:rFonts w:ascii="Times New Roman" w:hAnsi="Times New Roman" w:cs="Times New Roman"/>
          <w:sz w:val="24"/>
          <w:szCs w:val="24"/>
        </w:rPr>
        <w:t>2009; 50: 283-294.</w:t>
      </w:r>
    </w:p>
    <w:p w:rsidR="003519F9" w:rsidRPr="003E4E22" w:rsidRDefault="003519F9"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Peng</w:t>
      </w:r>
      <w:proofErr w:type="spellEnd"/>
      <w:r w:rsidRPr="006F7689">
        <w:rPr>
          <w:rFonts w:ascii="Times New Roman" w:hAnsi="Times New Roman" w:cs="Times New Roman"/>
          <w:sz w:val="24"/>
          <w:szCs w:val="24"/>
          <w:lang w:val="en-US"/>
        </w:rPr>
        <w:t xml:space="preserve"> H, </w:t>
      </w:r>
      <w:proofErr w:type="spellStart"/>
      <w:r w:rsidRPr="006F7689">
        <w:rPr>
          <w:rFonts w:ascii="Times New Roman" w:hAnsi="Times New Roman" w:cs="Times New Roman"/>
          <w:sz w:val="24"/>
          <w:szCs w:val="24"/>
          <w:lang w:val="en-US"/>
        </w:rPr>
        <w:t>Hagopian</w:t>
      </w:r>
      <w:proofErr w:type="spellEnd"/>
      <w:r w:rsidRPr="006F7689">
        <w:rPr>
          <w:rFonts w:ascii="Times New Roman" w:hAnsi="Times New Roman" w:cs="Times New Roman"/>
          <w:sz w:val="24"/>
          <w:szCs w:val="24"/>
          <w:lang w:val="en-US"/>
        </w:rPr>
        <w:t xml:space="preserve"> W. Environmental factors in the development of Type 1 diabetes. Rev </w:t>
      </w:r>
      <w:proofErr w:type="spellStart"/>
      <w:r w:rsidRPr="006F7689">
        <w:rPr>
          <w:rFonts w:ascii="Times New Roman" w:hAnsi="Times New Roman" w:cs="Times New Roman"/>
          <w:sz w:val="24"/>
          <w:szCs w:val="24"/>
          <w:lang w:val="en-US"/>
        </w:rPr>
        <w:t>Endocr</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Metab</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Disord</w:t>
      </w:r>
      <w:proofErr w:type="spellEnd"/>
      <w:r w:rsidRPr="006F7689">
        <w:rPr>
          <w:rFonts w:ascii="Times New Roman" w:hAnsi="Times New Roman" w:cs="Times New Roman"/>
          <w:sz w:val="24"/>
          <w:szCs w:val="24"/>
          <w:lang w:val="en-US"/>
        </w:rPr>
        <w:t xml:space="preserve"> 2006</w:t>
      </w:r>
      <w:proofErr w:type="gramStart"/>
      <w:r w:rsidRPr="006F7689">
        <w:rPr>
          <w:rFonts w:ascii="Times New Roman" w:hAnsi="Times New Roman" w:cs="Times New Roman"/>
          <w:sz w:val="24"/>
          <w:szCs w:val="24"/>
          <w:lang w:val="en-US"/>
        </w:rPr>
        <w:t>;7</w:t>
      </w:r>
      <w:proofErr w:type="gramEnd"/>
      <w:r w:rsidRPr="006F7689">
        <w:rPr>
          <w:rFonts w:ascii="Times New Roman" w:hAnsi="Times New Roman" w:cs="Times New Roman"/>
          <w:sz w:val="24"/>
          <w:szCs w:val="24"/>
          <w:lang w:val="en-US"/>
        </w:rPr>
        <w:t>(3):149-162.</w:t>
      </w:r>
    </w:p>
    <w:p w:rsidR="00722F1F" w:rsidRPr="00722F1F" w:rsidRDefault="00722F1F"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722F1F">
        <w:rPr>
          <w:rFonts w:ascii="Times New Roman" w:hAnsi="Times New Roman" w:cs="Times New Roman"/>
          <w:sz w:val="24"/>
          <w:szCs w:val="24"/>
          <w:lang w:val="en-US"/>
        </w:rPr>
        <w:t>Perez-Martinez P. et al. (2011). “Nutrition Therapy in Diabetes: Mediterranean Diet”, INTECH, pp. 392-412.</w:t>
      </w:r>
    </w:p>
    <w:p w:rsidR="003519F9" w:rsidRPr="00722F1F" w:rsidRDefault="003519F9"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Powell C.K. (2007). </w:t>
      </w:r>
      <w:proofErr w:type="gramStart"/>
      <w:r w:rsidRPr="006F7689">
        <w:rPr>
          <w:rFonts w:ascii="Times New Roman" w:hAnsi="Times New Roman" w:cs="Times New Roman"/>
          <w:sz w:val="24"/>
          <w:szCs w:val="24"/>
          <w:lang w:val="en-US"/>
        </w:rPr>
        <w:t>“The Relationship Between Health Literacy and Diabetes Knowledge and Readiness to Take Health Actions”, The Diabetes EDUCATOR, 33(1), pp. 144-151</w:t>
      </w:r>
      <w:r>
        <w:rPr>
          <w:rFonts w:ascii="Times New Roman" w:hAnsi="Times New Roman" w:cs="Times New Roman"/>
          <w:sz w:val="24"/>
          <w:szCs w:val="24"/>
          <w:lang w:val="en-US"/>
        </w:rPr>
        <w:t>.</w:t>
      </w:r>
      <w:proofErr w:type="gramEnd"/>
    </w:p>
    <w:p w:rsidR="00631D9B" w:rsidRDefault="00631D9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proofErr w:type="gramStart"/>
      <w:r w:rsidRPr="00061B93">
        <w:rPr>
          <w:rFonts w:ascii="Times New Roman" w:hAnsi="Times New Roman" w:cs="Times New Roman"/>
          <w:sz w:val="24"/>
          <w:szCs w:val="24"/>
          <w:lang w:val="en-US"/>
        </w:rPr>
        <w:lastRenderedPageBreak/>
        <w:t>Rabasa-Lhoret</w:t>
      </w:r>
      <w:proofErr w:type="spellEnd"/>
      <w:r w:rsidRPr="00061B93">
        <w:rPr>
          <w:rFonts w:ascii="Times New Roman" w:hAnsi="Times New Roman" w:cs="Times New Roman"/>
          <w:sz w:val="24"/>
          <w:szCs w:val="24"/>
          <w:lang w:val="en-US"/>
        </w:rPr>
        <w:t xml:space="preserve"> R, Bourque J, </w:t>
      </w:r>
      <w:proofErr w:type="spellStart"/>
      <w:r w:rsidRPr="00061B93">
        <w:rPr>
          <w:rFonts w:ascii="Times New Roman" w:hAnsi="Times New Roman" w:cs="Times New Roman"/>
          <w:sz w:val="24"/>
          <w:szCs w:val="24"/>
          <w:lang w:val="en-US"/>
        </w:rPr>
        <w:t>Ducros</w:t>
      </w:r>
      <w:proofErr w:type="spellEnd"/>
      <w:r w:rsidRPr="00061B93">
        <w:rPr>
          <w:rFonts w:ascii="Times New Roman" w:hAnsi="Times New Roman" w:cs="Times New Roman"/>
          <w:sz w:val="24"/>
          <w:szCs w:val="24"/>
          <w:lang w:val="en-US"/>
        </w:rPr>
        <w:t xml:space="preserve"> F, </w:t>
      </w:r>
      <w:proofErr w:type="spellStart"/>
      <w:r w:rsidRPr="00061B93">
        <w:rPr>
          <w:rFonts w:ascii="Times New Roman" w:hAnsi="Times New Roman" w:cs="Times New Roman"/>
          <w:sz w:val="24"/>
          <w:szCs w:val="24"/>
          <w:lang w:val="en-US"/>
        </w:rPr>
        <w:t>Chiasson</w:t>
      </w:r>
      <w:proofErr w:type="spellEnd"/>
      <w:r w:rsidRPr="00061B93">
        <w:rPr>
          <w:rFonts w:ascii="Times New Roman" w:hAnsi="Times New Roman" w:cs="Times New Roman"/>
          <w:sz w:val="24"/>
          <w:szCs w:val="24"/>
          <w:lang w:val="en-US"/>
        </w:rPr>
        <w:t xml:space="preserve"> JL.</w:t>
      </w:r>
      <w:proofErr w:type="gramEnd"/>
      <w:r w:rsidRPr="00061B93">
        <w:rPr>
          <w:rFonts w:ascii="Times New Roman" w:hAnsi="Times New Roman" w:cs="Times New Roman"/>
          <w:sz w:val="24"/>
          <w:szCs w:val="24"/>
          <w:lang w:val="en-US"/>
        </w:rPr>
        <w:t xml:space="preserve"> Guidelines for </w:t>
      </w:r>
      <w:proofErr w:type="spellStart"/>
      <w:r w:rsidRPr="00061B93">
        <w:rPr>
          <w:rFonts w:ascii="Times New Roman" w:hAnsi="Times New Roman" w:cs="Times New Roman"/>
          <w:sz w:val="24"/>
          <w:szCs w:val="24"/>
          <w:lang w:val="en-US"/>
        </w:rPr>
        <w:t>premeal</w:t>
      </w:r>
      <w:proofErr w:type="spellEnd"/>
      <w:r w:rsidRPr="00061B93">
        <w:rPr>
          <w:rFonts w:ascii="Times New Roman" w:hAnsi="Times New Roman" w:cs="Times New Roman"/>
          <w:sz w:val="24"/>
          <w:szCs w:val="24"/>
          <w:lang w:val="en-US"/>
        </w:rPr>
        <w:t xml:space="preserve"> insulin dose reduction for postprandial exercise of different intensities and durations in type 1 diabetic subjects treated intensively with a basal-bolus insulin regimen (</w:t>
      </w:r>
      <w:proofErr w:type="spellStart"/>
      <w:r w:rsidRPr="00061B93">
        <w:rPr>
          <w:rFonts w:ascii="Times New Roman" w:hAnsi="Times New Roman" w:cs="Times New Roman"/>
          <w:sz w:val="24"/>
          <w:szCs w:val="24"/>
          <w:lang w:val="en-US"/>
        </w:rPr>
        <w:t>ultralentelispro</w:t>
      </w:r>
      <w:proofErr w:type="spellEnd"/>
      <w:r w:rsidRPr="00061B93">
        <w:rPr>
          <w:rFonts w:ascii="Times New Roman" w:hAnsi="Times New Roman" w:cs="Times New Roman"/>
          <w:sz w:val="24"/>
          <w:szCs w:val="24"/>
          <w:lang w:val="en-US"/>
        </w:rPr>
        <w:t xml:space="preserve">). </w:t>
      </w:r>
      <w:proofErr w:type="gramStart"/>
      <w:r w:rsidRPr="003519F9">
        <w:rPr>
          <w:rFonts w:ascii="Times New Roman" w:hAnsi="Times New Roman" w:cs="Times New Roman"/>
          <w:sz w:val="24"/>
          <w:szCs w:val="24"/>
          <w:lang w:val="en-US"/>
        </w:rPr>
        <w:t>Diabetes Care.</w:t>
      </w:r>
      <w:proofErr w:type="gramEnd"/>
      <w:r w:rsidRPr="003519F9">
        <w:rPr>
          <w:rFonts w:ascii="Times New Roman" w:hAnsi="Times New Roman" w:cs="Times New Roman"/>
          <w:sz w:val="24"/>
          <w:szCs w:val="24"/>
          <w:lang w:val="en-US"/>
        </w:rPr>
        <w:t xml:space="preserve"> 2001</w:t>
      </w:r>
      <w:proofErr w:type="gramStart"/>
      <w:r w:rsidRPr="003519F9">
        <w:rPr>
          <w:rFonts w:ascii="Times New Roman" w:hAnsi="Times New Roman" w:cs="Times New Roman"/>
          <w:sz w:val="24"/>
          <w:szCs w:val="24"/>
          <w:lang w:val="en-US"/>
        </w:rPr>
        <w:t>;24:625</w:t>
      </w:r>
      <w:proofErr w:type="gramEnd"/>
      <w:r w:rsidRPr="003519F9">
        <w:rPr>
          <w:rFonts w:ascii="Times New Roman" w:hAnsi="Times New Roman" w:cs="Times New Roman"/>
          <w:sz w:val="24"/>
          <w:szCs w:val="24"/>
          <w:lang w:val="en-US"/>
        </w:rPr>
        <w:t>-30</w:t>
      </w:r>
    </w:p>
    <w:p w:rsidR="00692A03" w:rsidRPr="00692A03" w:rsidRDefault="00692A03"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92A03">
        <w:rPr>
          <w:rFonts w:ascii="Times New Roman" w:hAnsi="Times New Roman" w:cs="Times New Roman"/>
          <w:sz w:val="24"/>
          <w:szCs w:val="24"/>
          <w:lang w:val="en-US"/>
        </w:rPr>
        <w:t>Radulian</w:t>
      </w:r>
      <w:proofErr w:type="spellEnd"/>
      <w:r w:rsidRPr="00692A03">
        <w:rPr>
          <w:rFonts w:ascii="Times New Roman" w:hAnsi="Times New Roman" w:cs="Times New Roman"/>
          <w:sz w:val="24"/>
          <w:szCs w:val="24"/>
          <w:lang w:val="en-US"/>
        </w:rPr>
        <w:t xml:space="preserve"> G. et al., Metabolic effects of low </w:t>
      </w:r>
      <w:proofErr w:type="spellStart"/>
      <w:r w:rsidRPr="00692A03">
        <w:rPr>
          <w:rFonts w:ascii="Times New Roman" w:hAnsi="Times New Roman" w:cs="Times New Roman"/>
          <w:sz w:val="24"/>
          <w:szCs w:val="24"/>
          <w:lang w:val="en-US"/>
        </w:rPr>
        <w:t>glycaemic</w:t>
      </w:r>
      <w:proofErr w:type="spellEnd"/>
      <w:r w:rsidRPr="00692A03">
        <w:rPr>
          <w:rFonts w:ascii="Times New Roman" w:hAnsi="Times New Roman" w:cs="Times New Roman"/>
          <w:sz w:val="24"/>
          <w:szCs w:val="24"/>
          <w:lang w:val="en-US"/>
        </w:rPr>
        <w:t xml:space="preserve"> index diets, Nutrition Jour</w:t>
      </w:r>
      <w:r>
        <w:rPr>
          <w:rFonts w:ascii="Times New Roman" w:hAnsi="Times New Roman" w:cs="Times New Roman"/>
          <w:sz w:val="24"/>
          <w:szCs w:val="24"/>
          <w:lang w:val="en-US"/>
        </w:rPr>
        <w:t>nal, 2009</w:t>
      </w:r>
    </w:p>
    <w:p w:rsidR="00631D9B" w:rsidRDefault="00631D9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Rafique</w:t>
      </w:r>
      <w:proofErr w:type="spellEnd"/>
      <w:r w:rsidRPr="006F7689">
        <w:rPr>
          <w:rFonts w:ascii="Times New Roman" w:hAnsi="Times New Roman" w:cs="Times New Roman"/>
          <w:sz w:val="24"/>
          <w:szCs w:val="24"/>
          <w:lang w:val="en-US"/>
        </w:rPr>
        <w:t xml:space="preserve"> G. et al. (2006). “Diabetes Knowledge, beliefs and practices among people with diabetes attending a university, hospital in Karachi, Pakistan”, La Revue de </w:t>
      </w:r>
      <w:proofErr w:type="spellStart"/>
      <w:r w:rsidRPr="006F7689">
        <w:rPr>
          <w:rFonts w:ascii="Times New Roman" w:hAnsi="Times New Roman" w:cs="Times New Roman"/>
          <w:sz w:val="24"/>
          <w:szCs w:val="24"/>
          <w:lang w:val="en-US"/>
        </w:rPr>
        <w:t>Sante</w:t>
      </w:r>
      <w:proofErr w:type="spellEnd"/>
      <w:r w:rsidRPr="006F7689">
        <w:rPr>
          <w:rFonts w:ascii="Times New Roman" w:hAnsi="Times New Roman" w:cs="Times New Roman"/>
          <w:sz w:val="24"/>
          <w:szCs w:val="24"/>
          <w:lang w:val="en-US"/>
        </w:rPr>
        <w:t xml:space="preserve"> de la </w:t>
      </w:r>
      <w:proofErr w:type="spellStart"/>
      <w:r w:rsidRPr="006F7689">
        <w:rPr>
          <w:rFonts w:ascii="Times New Roman" w:hAnsi="Times New Roman" w:cs="Times New Roman"/>
          <w:sz w:val="24"/>
          <w:szCs w:val="24"/>
          <w:lang w:val="en-US"/>
        </w:rPr>
        <w:t>Mediaterranee</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orientale</w:t>
      </w:r>
      <w:proofErr w:type="spellEnd"/>
      <w:r w:rsidRPr="006F7689">
        <w:rPr>
          <w:rFonts w:ascii="Times New Roman" w:hAnsi="Times New Roman" w:cs="Times New Roman"/>
          <w:sz w:val="24"/>
          <w:szCs w:val="24"/>
          <w:lang w:val="en-US"/>
        </w:rPr>
        <w:t>, 12(5), pp. 590-598.</w:t>
      </w:r>
    </w:p>
    <w:p w:rsidR="00631D9B" w:rsidRPr="00722F1F" w:rsidRDefault="00631D9B"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Rakyan</w:t>
      </w:r>
      <w:proofErr w:type="spellEnd"/>
      <w:r w:rsidRPr="006F7689">
        <w:rPr>
          <w:rFonts w:ascii="Times New Roman" w:hAnsi="Times New Roman" w:cs="Times New Roman"/>
          <w:sz w:val="24"/>
          <w:szCs w:val="24"/>
          <w:lang w:val="en-US"/>
        </w:rPr>
        <w:t xml:space="preserve"> VK, </w:t>
      </w:r>
      <w:proofErr w:type="spellStart"/>
      <w:r w:rsidRPr="006F7689">
        <w:rPr>
          <w:rFonts w:ascii="Times New Roman" w:hAnsi="Times New Roman" w:cs="Times New Roman"/>
          <w:sz w:val="24"/>
          <w:szCs w:val="24"/>
          <w:lang w:val="en-US"/>
        </w:rPr>
        <w:t>Beyan</w:t>
      </w:r>
      <w:proofErr w:type="spellEnd"/>
      <w:r w:rsidRPr="006F7689">
        <w:rPr>
          <w:rFonts w:ascii="Times New Roman" w:hAnsi="Times New Roman" w:cs="Times New Roman"/>
          <w:sz w:val="24"/>
          <w:szCs w:val="24"/>
          <w:lang w:val="en-US"/>
        </w:rPr>
        <w:t xml:space="preserve"> H, Down TA, </w:t>
      </w:r>
      <w:proofErr w:type="spellStart"/>
      <w:r w:rsidRPr="006F7689">
        <w:rPr>
          <w:rFonts w:ascii="Times New Roman" w:hAnsi="Times New Roman" w:cs="Times New Roman"/>
          <w:sz w:val="24"/>
          <w:szCs w:val="24"/>
          <w:lang w:val="en-US"/>
        </w:rPr>
        <w:t>Hawa</w:t>
      </w:r>
      <w:proofErr w:type="spellEnd"/>
      <w:r w:rsidRPr="006F7689">
        <w:rPr>
          <w:rFonts w:ascii="Times New Roman" w:hAnsi="Times New Roman" w:cs="Times New Roman"/>
          <w:sz w:val="24"/>
          <w:szCs w:val="24"/>
          <w:lang w:val="en-US"/>
        </w:rPr>
        <w:t xml:space="preserve"> MI, </w:t>
      </w:r>
      <w:proofErr w:type="spellStart"/>
      <w:r w:rsidRPr="006F7689">
        <w:rPr>
          <w:rFonts w:ascii="Times New Roman" w:hAnsi="Times New Roman" w:cs="Times New Roman"/>
          <w:sz w:val="24"/>
          <w:szCs w:val="24"/>
          <w:lang w:val="en-US"/>
        </w:rPr>
        <w:t>Maslau</w:t>
      </w:r>
      <w:proofErr w:type="spellEnd"/>
      <w:r w:rsidRPr="006F7689">
        <w:rPr>
          <w:rFonts w:ascii="Times New Roman" w:hAnsi="Times New Roman" w:cs="Times New Roman"/>
          <w:sz w:val="24"/>
          <w:szCs w:val="24"/>
          <w:lang w:val="en-US"/>
        </w:rPr>
        <w:t xml:space="preserve"> S, Aden D, </w:t>
      </w:r>
      <w:proofErr w:type="spellStart"/>
      <w:r w:rsidRPr="006F7689">
        <w:rPr>
          <w:rFonts w:ascii="Times New Roman" w:hAnsi="Times New Roman" w:cs="Times New Roman"/>
          <w:sz w:val="24"/>
          <w:szCs w:val="24"/>
          <w:lang w:val="en-US"/>
        </w:rPr>
        <w:t>Daunay</w:t>
      </w:r>
      <w:proofErr w:type="spellEnd"/>
      <w:r w:rsidRPr="006F7689">
        <w:rPr>
          <w:rFonts w:ascii="Times New Roman" w:hAnsi="Times New Roman" w:cs="Times New Roman"/>
          <w:sz w:val="24"/>
          <w:szCs w:val="24"/>
          <w:lang w:val="en-US"/>
        </w:rPr>
        <w:t xml:space="preserve"> A, </w:t>
      </w:r>
      <w:proofErr w:type="spellStart"/>
      <w:r w:rsidRPr="006F7689">
        <w:rPr>
          <w:rFonts w:ascii="Times New Roman" w:hAnsi="Times New Roman" w:cs="Times New Roman"/>
          <w:sz w:val="24"/>
          <w:szCs w:val="24"/>
          <w:lang w:val="en-US"/>
        </w:rPr>
        <w:t>Busato</w:t>
      </w:r>
      <w:proofErr w:type="spellEnd"/>
      <w:r w:rsidRPr="006F7689">
        <w:rPr>
          <w:rFonts w:ascii="Times New Roman" w:hAnsi="Times New Roman" w:cs="Times New Roman"/>
          <w:sz w:val="24"/>
          <w:szCs w:val="24"/>
          <w:lang w:val="en-US"/>
        </w:rPr>
        <w:t xml:space="preserve"> F, Mein CA, </w:t>
      </w:r>
      <w:proofErr w:type="spellStart"/>
      <w:r w:rsidRPr="006F7689">
        <w:rPr>
          <w:rFonts w:ascii="Times New Roman" w:hAnsi="Times New Roman" w:cs="Times New Roman"/>
          <w:sz w:val="24"/>
          <w:szCs w:val="24"/>
          <w:lang w:val="en-US"/>
        </w:rPr>
        <w:t>Manfras</w:t>
      </w:r>
      <w:proofErr w:type="spellEnd"/>
      <w:r w:rsidRPr="006F7689">
        <w:rPr>
          <w:rFonts w:ascii="Times New Roman" w:hAnsi="Times New Roman" w:cs="Times New Roman"/>
          <w:sz w:val="24"/>
          <w:szCs w:val="24"/>
          <w:lang w:val="en-US"/>
        </w:rPr>
        <w:t xml:space="preserve"> B et al. Identification of type 1 diabetes-associated DNA </w:t>
      </w:r>
      <w:proofErr w:type="spellStart"/>
      <w:r w:rsidRPr="006F7689">
        <w:rPr>
          <w:rFonts w:ascii="Times New Roman" w:hAnsi="Times New Roman" w:cs="Times New Roman"/>
          <w:sz w:val="24"/>
          <w:szCs w:val="24"/>
          <w:lang w:val="en-US"/>
        </w:rPr>
        <w:t>methylation</w:t>
      </w:r>
      <w:proofErr w:type="spellEnd"/>
      <w:r w:rsidRPr="006F7689">
        <w:rPr>
          <w:rFonts w:ascii="Times New Roman" w:hAnsi="Times New Roman" w:cs="Times New Roman"/>
          <w:sz w:val="24"/>
          <w:szCs w:val="24"/>
          <w:lang w:val="en-US"/>
        </w:rPr>
        <w:t xml:space="preserve"> variable positions that precede </w:t>
      </w:r>
      <w:proofErr w:type="spellStart"/>
      <w:r w:rsidRPr="006F7689">
        <w:rPr>
          <w:rFonts w:ascii="Times New Roman" w:hAnsi="Times New Roman" w:cs="Times New Roman"/>
          <w:sz w:val="24"/>
          <w:szCs w:val="24"/>
          <w:lang w:val="en-US"/>
        </w:rPr>
        <w:t>diasease</w:t>
      </w:r>
      <w:proofErr w:type="spellEnd"/>
      <w:r w:rsidRPr="006F7689">
        <w:rPr>
          <w:rFonts w:ascii="Times New Roman" w:hAnsi="Times New Roman" w:cs="Times New Roman"/>
          <w:sz w:val="24"/>
          <w:szCs w:val="24"/>
          <w:lang w:val="en-US"/>
        </w:rPr>
        <w:t xml:space="preserve"> diagnosis. </w:t>
      </w:r>
      <w:proofErr w:type="spellStart"/>
      <w:r w:rsidRPr="006F7689">
        <w:rPr>
          <w:rFonts w:ascii="Times New Roman" w:hAnsi="Times New Roman" w:cs="Times New Roman"/>
          <w:sz w:val="24"/>
          <w:szCs w:val="24"/>
          <w:lang w:val="en-US"/>
        </w:rPr>
        <w:t>PLoS</w:t>
      </w:r>
      <w:proofErr w:type="spellEnd"/>
      <w:r w:rsidRPr="006F7689">
        <w:rPr>
          <w:rFonts w:ascii="Times New Roman" w:hAnsi="Times New Roman" w:cs="Times New Roman"/>
          <w:sz w:val="24"/>
          <w:szCs w:val="24"/>
          <w:lang w:val="en-US"/>
        </w:rPr>
        <w:t xml:space="preserve"> Genet 2011</w:t>
      </w:r>
      <w:proofErr w:type="gramStart"/>
      <w:r w:rsidRPr="006F7689">
        <w:rPr>
          <w:rFonts w:ascii="Times New Roman" w:hAnsi="Times New Roman" w:cs="Times New Roman"/>
          <w:sz w:val="24"/>
          <w:szCs w:val="24"/>
          <w:lang w:val="en-US"/>
        </w:rPr>
        <w:t>;7</w:t>
      </w:r>
      <w:proofErr w:type="gramEnd"/>
      <w:r w:rsidRPr="006F7689">
        <w:rPr>
          <w:rFonts w:ascii="Times New Roman" w:hAnsi="Times New Roman" w:cs="Times New Roman"/>
          <w:sz w:val="24"/>
          <w:szCs w:val="24"/>
          <w:lang w:val="en-US"/>
        </w:rPr>
        <w:t>(9):e1002300.</w:t>
      </w:r>
    </w:p>
    <w:p w:rsidR="00E14AAF" w:rsidRPr="00E14AAF"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061B93">
        <w:rPr>
          <w:rFonts w:ascii="Times New Roman" w:hAnsi="Times New Roman" w:cs="Times New Roman"/>
          <w:sz w:val="24"/>
          <w:szCs w:val="24"/>
          <w:lang w:val="en-US"/>
        </w:rPr>
        <w:t xml:space="preserve">Robertson K, </w:t>
      </w:r>
      <w:proofErr w:type="spellStart"/>
      <w:r w:rsidRPr="00061B93">
        <w:rPr>
          <w:rFonts w:ascii="Times New Roman" w:hAnsi="Times New Roman" w:cs="Times New Roman"/>
          <w:sz w:val="24"/>
          <w:szCs w:val="24"/>
          <w:lang w:val="en-US"/>
        </w:rPr>
        <w:t>Adolfsson</w:t>
      </w:r>
      <w:proofErr w:type="spellEnd"/>
      <w:r w:rsidRPr="00061B93">
        <w:rPr>
          <w:rFonts w:ascii="Times New Roman" w:hAnsi="Times New Roman" w:cs="Times New Roman"/>
          <w:sz w:val="24"/>
          <w:szCs w:val="24"/>
          <w:lang w:val="en-US"/>
        </w:rPr>
        <w:t xml:space="preserve"> P, Riddell MC, </w:t>
      </w:r>
      <w:proofErr w:type="spellStart"/>
      <w:r w:rsidRPr="00061B93">
        <w:rPr>
          <w:rFonts w:ascii="Times New Roman" w:hAnsi="Times New Roman" w:cs="Times New Roman"/>
          <w:sz w:val="24"/>
          <w:szCs w:val="24"/>
          <w:lang w:val="en-US"/>
        </w:rPr>
        <w:t>Scheiner</w:t>
      </w:r>
      <w:proofErr w:type="spellEnd"/>
      <w:r w:rsidRPr="00061B93">
        <w:rPr>
          <w:rFonts w:ascii="Times New Roman" w:hAnsi="Times New Roman" w:cs="Times New Roman"/>
          <w:sz w:val="24"/>
          <w:szCs w:val="24"/>
          <w:lang w:val="en-US"/>
        </w:rPr>
        <w:t xml:space="preserve"> G, </w:t>
      </w:r>
      <w:proofErr w:type="spellStart"/>
      <w:r w:rsidRPr="00061B93">
        <w:rPr>
          <w:rFonts w:ascii="Times New Roman" w:hAnsi="Times New Roman" w:cs="Times New Roman"/>
          <w:sz w:val="24"/>
          <w:szCs w:val="24"/>
          <w:lang w:val="en-US"/>
        </w:rPr>
        <w:t>Hanas</w:t>
      </w:r>
      <w:proofErr w:type="spellEnd"/>
      <w:r w:rsidRPr="00061B93">
        <w:rPr>
          <w:rFonts w:ascii="Times New Roman" w:hAnsi="Times New Roman" w:cs="Times New Roman"/>
          <w:sz w:val="24"/>
          <w:szCs w:val="24"/>
          <w:lang w:val="en-US"/>
        </w:rPr>
        <w:t xml:space="preserve"> R. Exercise in children and adolescents with diabetes. </w:t>
      </w:r>
      <w:proofErr w:type="gramStart"/>
      <w:r w:rsidRPr="00061B93">
        <w:rPr>
          <w:rFonts w:ascii="Times New Roman" w:hAnsi="Times New Roman" w:cs="Times New Roman"/>
          <w:sz w:val="24"/>
          <w:szCs w:val="24"/>
          <w:lang w:val="en-US"/>
        </w:rPr>
        <w:t>Pediatric Diabetes.</w:t>
      </w:r>
      <w:proofErr w:type="gramEnd"/>
      <w:r w:rsidRPr="00061B93">
        <w:rPr>
          <w:rFonts w:ascii="Times New Roman" w:hAnsi="Times New Roman" w:cs="Times New Roman"/>
          <w:sz w:val="24"/>
          <w:szCs w:val="24"/>
          <w:lang w:val="en-US"/>
        </w:rPr>
        <w:t xml:space="preserve"> 2008</w:t>
      </w:r>
      <w:proofErr w:type="gramStart"/>
      <w:r w:rsidRPr="00061B93">
        <w:rPr>
          <w:rFonts w:ascii="Times New Roman" w:hAnsi="Times New Roman" w:cs="Times New Roman"/>
          <w:sz w:val="24"/>
          <w:szCs w:val="24"/>
          <w:lang w:val="en-US"/>
        </w:rPr>
        <w:t>;9:65</w:t>
      </w:r>
      <w:proofErr w:type="gramEnd"/>
      <w:r w:rsidRPr="00061B93">
        <w:rPr>
          <w:rFonts w:ascii="Times New Roman" w:hAnsi="Times New Roman" w:cs="Times New Roman"/>
          <w:sz w:val="24"/>
          <w:szCs w:val="24"/>
          <w:lang w:val="en-US"/>
        </w:rPr>
        <w:t>-77</w:t>
      </w:r>
    </w:p>
    <w:p w:rsidR="003519F9" w:rsidRDefault="003519F9"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 xml:space="preserve">Robertson K, </w:t>
      </w:r>
      <w:proofErr w:type="spellStart"/>
      <w:r w:rsidRPr="006F7689">
        <w:rPr>
          <w:rFonts w:ascii="Times New Roman" w:hAnsi="Times New Roman" w:cs="Times New Roman"/>
          <w:sz w:val="24"/>
          <w:szCs w:val="24"/>
          <w:lang w:val="en-US"/>
        </w:rPr>
        <w:t>Adolfsson</w:t>
      </w:r>
      <w:proofErr w:type="spellEnd"/>
      <w:r w:rsidRPr="006F7689">
        <w:rPr>
          <w:rFonts w:ascii="Times New Roman" w:hAnsi="Times New Roman" w:cs="Times New Roman"/>
          <w:sz w:val="24"/>
          <w:szCs w:val="24"/>
          <w:lang w:val="en-US"/>
        </w:rPr>
        <w:t xml:space="preserve"> P, </w:t>
      </w:r>
      <w:proofErr w:type="spellStart"/>
      <w:r w:rsidRPr="006F7689">
        <w:rPr>
          <w:rFonts w:ascii="Times New Roman" w:hAnsi="Times New Roman" w:cs="Times New Roman"/>
          <w:sz w:val="24"/>
          <w:szCs w:val="24"/>
          <w:lang w:val="en-US"/>
        </w:rPr>
        <w:t>Scheiner</w:t>
      </w:r>
      <w:proofErr w:type="spellEnd"/>
      <w:r w:rsidRPr="006F7689">
        <w:rPr>
          <w:rFonts w:ascii="Times New Roman" w:hAnsi="Times New Roman" w:cs="Times New Roman"/>
          <w:sz w:val="24"/>
          <w:szCs w:val="24"/>
          <w:lang w:val="en-US"/>
        </w:rPr>
        <w:t xml:space="preserve"> G. Exercise in children and adolescents with diabetes.</w:t>
      </w:r>
      <w:proofErr w:type="gramEnd"/>
      <w:r w:rsidRPr="006F7689">
        <w:rPr>
          <w:rFonts w:ascii="Times New Roman" w:hAnsi="Times New Roman" w:cs="Times New Roman"/>
          <w:sz w:val="24"/>
          <w:szCs w:val="24"/>
          <w:lang w:val="en-US"/>
        </w:rPr>
        <w:t xml:space="preserve"> </w:t>
      </w:r>
      <w:r w:rsidRPr="0063143F">
        <w:rPr>
          <w:rFonts w:ascii="Times New Roman" w:hAnsi="Times New Roman" w:cs="Times New Roman"/>
          <w:sz w:val="24"/>
          <w:szCs w:val="24"/>
          <w:lang w:val="en-US"/>
        </w:rPr>
        <w:t>Pediatr</w:t>
      </w:r>
      <w:r w:rsidRPr="006F7689">
        <w:rPr>
          <w:rFonts w:ascii="Times New Roman" w:hAnsi="Times New Roman" w:cs="Times New Roman"/>
          <w:sz w:val="24"/>
          <w:szCs w:val="24"/>
          <w:lang w:val="en-US"/>
        </w:rPr>
        <w:t>ic</w:t>
      </w:r>
      <w:r w:rsidRPr="0063143F">
        <w:rPr>
          <w:rFonts w:ascii="Times New Roman" w:hAnsi="Times New Roman" w:cs="Times New Roman"/>
          <w:sz w:val="24"/>
          <w:szCs w:val="24"/>
          <w:lang w:val="en-US"/>
        </w:rPr>
        <w:t xml:space="preserve"> Diabetes 2009</w:t>
      </w:r>
      <w:proofErr w:type="gramStart"/>
      <w:r w:rsidRPr="0063143F">
        <w:rPr>
          <w:rFonts w:ascii="Times New Roman" w:hAnsi="Times New Roman" w:cs="Times New Roman"/>
          <w:sz w:val="24"/>
          <w:szCs w:val="24"/>
          <w:lang w:val="en-US"/>
        </w:rPr>
        <w:t>;10:154</w:t>
      </w:r>
      <w:proofErr w:type="gramEnd"/>
      <w:r w:rsidRPr="0063143F">
        <w:rPr>
          <w:rFonts w:ascii="Times New Roman" w:hAnsi="Times New Roman" w:cs="Times New Roman"/>
          <w:sz w:val="24"/>
          <w:szCs w:val="24"/>
          <w:lang w:val="en-US"/>
        </w:rPr>
        <w:t>-68</w:t>
      </w:r>
    </w:p>
    <w:p w:rsidR="003D4828" w:rsidRPr="00E14AAF" w:rsidRDefault="003D4828"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Rogers</w:t>
      </w:r>
      <w:proofErr w:type="gramEnd"/>
      <w:r>
        <w:rPr>
          <w:rFonts w:ascii="Times New Roman" w:hAnsi="Times New Roman" w:cs="Times New Roman"/>
          <w:sz w:val="24"/>
          <w:szCs w:val="24"/>
          <w:lang w:val="en-US"/>
        </w:rPr>
        <w:t xml:space="preserve"> PJ et al. Uncoupling sweet taste and calories: comparison of the effects of glucose and three intense sweeteners on hunger and food intake. </w:t>
      </w:r>
      <w:proofErr w:type="spellStart"/>
      <w:r>
        <w:rPr>
          <w:rFonts w:ascii="Times New Roman" w:hAnsi="Times New Roman" w:cs="Times New Roman"/>
          <w:sz w:val="24"/>
          <w:szCs w:val="24"/>
          <w:lang w:val="en-US"/>
        </w:rPr>
        <w:t>Physiol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Behav</w:t>
      </w:r>
      <w:proofErr w:type="spellEnd"/>
      <w:r>
        <w:rPr>
          <w:rFonts w:ascii="Times New Roman" w:hAnsi="Times New Roman" w:cs="Times New Roman"/>
          <w:sz w:val="24"/>
          <w:szCs w:val="24"/>
          <w:lang w:val="en-US"/>
        </w:rPr>
        <w:t>. 1988</w:t>
      </w:r>
      <w:proofErr w:type="gramStart"/>
      <w:r>
        <w:rPr>
          <w:rFonts w:ascii="Times New Roman" w:hAnsi="Times New Roman" w:cs="Times New Roman"/>
          <w:sz w:val="24"/>
          <w:szCs w:val="24"/>
          <w:lang w:val="en-US"/>
        </w:rPr>
        <w:t>;43:547</w:t>
      </w:r>
      <w:proofErr w:type="gramEnd"/>
      <w:r>
        <w:rPr>
          <w:rFonts w:ascii="Times New Roman" w:hAnsi="Times New Roman" w:cs="Times New Roman"/>
          <w:sz w:val="24"/>
          <w:szCs w:val="24"/>
          <w:lang w:val="en-US"/>
        </w:rPr>
        <w:t>-52.</w:t>
      </w:r>
    </w:p>
    <w:p w:rsidR="00E14AAF" w:rsidRPr="00E14AAF"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Saleh</w:t>
      </w:r>
      <w:proofErr w:type="spellEnd"/>
      <w:r w:rsidRPr="006F7689">
        <w:rPr>
          <w:rFonts w:ascii="Times New Roman" w:hAnsi="Times New Roman" w:cs="Times New Roman"/>
          <w:sz w:val="24"/>
          <w:szCs w:val="24"/>
          <w:lang w:val="en-US"/>
        </w:rPr>
        <w:t xml:space="preserve"> F. et al. (2012). </w:t>
      </w:r>
      <w:proofErr w:type="gramStart"/>
      <w:r w:rsidRPr="006F7689">
        <w:rPr>
          <w:rFonts w:ascii="Times New Roman" w:hAnsi="Times New Roman" w:cs="Times New Roman"/>
          <w:sz w:val="24"/>
          <w:szCs w:val="24"/>
          <w:lang w:val="en-US"/>
        </w:rPr>
        <w:t>“ Knowledge</w:t>
      </w:r>
      <w:proofErr w:type="gramEnd"/>
      <w:r w:rsidRPr="006F7689">
        <w:rPr>
          <w:rFonts w:ascii="Times New Roman" w:hAnsi="Times New Roman" w:cs="Times New Roman"/>
          <w:sz w:val="24"/>
          <w:szCs w:val="24"/>
          <w:lang w:val="en-US"/>
        </w:rPr>
        <w:t xml:space="preserve"> and Self-care practices regarding diabetes among newly diagnosed type 2 diabetics in Bangladesh: a cross-sectional Study”, BMC Public Health, 12, pp. 2-8.</w:t>
      </w:r>
    </w:p>
    <w:p w:rsidR="00E14AAF" w:rsidRPr="00361601"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proofErr w:type="gramStart"/>
      <w:r w:rsidRPr="006F7689">
        <w:rPr>
          <w:rFonts w:ascii="Times New Roman" w:hAnsi="Times New Roman" w:cs="Times New Roman"/>
          <w:sz w:val="24"/>
          <w:szCs w:val="24"/>
          <w:lang w:val="en-US"/>
        </w:rPr>
        <w:t>Salmiah</w:t>
      </w:r>
      <w:proofErr w:type="spellEnd"/>
      <w:r w:rsidRPr="006F7689">
        <w:rPr>
          <w:rFonts w:ascii="Times New Roman" w:hAnsi="Times New Roman" w:cs="Times New Roman"/>
          <w:sz w:val="24"/>
          <w:szCs w:val="24"/>
          <w:lang w:val="en-US"/>
        </w:rPr>
        <w:t xml:space="preserve">, M. A., and </w:t>
      </w:r>
      <w:proofErr w:type="spellStart"/>
      <w:r w:rsidRPr="006F7689">
        <w:rPr>
          <w:rFonts w:ascii="Times New Roman" w:hAnsi="Times New Roman" w:cs="Times New Roman"/>
          <w:sz w:val="24"/>
          <w:szCs w:val="24"/>
          <w:lang w:val="en-US"/>
        </w:rPr>
        <w:t>Kamaruzaman</w:t>
      </w:r>
      <w:proofErr w:type="spellEnd"/>
      <w:r w:rsidRPr="006F7689">
        <w:rPr>
          <w:rFonts w:ascii="Times New Roman" w:hAnsi="Times New Roman" w:cs="Times New Roman"/>
          <w:sz w:val="24"/>
          <w:szCs w:val="24"/>
          <w:lang w:val="en-US"/>
        </w:rPr>
        <w:t>, J. (2009).</w:t>
      </w:r>
      <w:proofErr w:type="gramEnd"/>
      <w:r w:rsidRPr="006F7689">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Barriers to optimal Control of Type 2 diabetes in Malaysian Malay patients.</w:t>
      </w:r>
      <w:proofErr w:type="gramEnd"/>
      <w:r w:rsidRPr="006F7689">
        <w:rPr>
          <w:rFonts w:ascii="Times New Roman" w:hAnsi="Times New Roman" w:cs="Times New Roman"/>
          <w:sz w:val="24"/>
          <w:szCs w:val="24"/>
          <w:lang w:val="en-US"/>
        </w:rPr>
        <w:t xml:space="preserve"> </w:t>
      </w:r>
      <w:proofErr w:type="gramStart"/>
      <w:r w:rsidRPr="003519F9">
        <w:rPr>
          <w:rFonts w:ascii="Times New Roman" w:hAnsi="Times New Roman" w:cs="Times New Roman"/>
          <w:sz w:val="24"/>
          <w:szCs w:val="24"/>
          <w:lang w:val="en-US"/>
        </w:rPr>
        <w:t>Glob.</w:t>
      </w:r>
      <w:proofErr w:type="gramEnd"/>
      <w:r w:rsidRPr="003519F9">
        <w:rPr>
          <w:rFonts w:ascii="Times New Roman" w:hAnsi="Times New Roman" w:cs="Times New Roman"/>
          <w:sz w:val="24"/>
          <w:szCs w:val="24"/>
          <w:lang w:val="en-US"/>
        </w:rPr>
        <w:t xml:space="preserve"> J. Health Sci. 1, 106–118</w:t>
      </w:r>
    </w:p>
    <w:p w:rsidR="00F5766F" w:rsidRPr="00361601" w:rsidRDefault="00F5766F"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F5766F">
        <w:rPr>
          <w:rFonts w:ascii="Times New Roman" w:hAnsi="Times New Roman" w:cs="Times New Roman"/>
          <w:sz w:val="24"/>
          <w:szCs w:val="24"/>
          <w:lang w:val="en-US"/>
        </w:rPr>
        <w:t>Scarff</w:t>
      </w:r>
      <w:proofErr w:type="spellEnd"/>
      <w:r w:rsidRPr="00F5766F">
        <w:rPr>
          <w:rFonts w:ascii="Times New Roman" w:hAnsi="Times New Roman" w:cs="Times New Roman"/>
          <w:sz w:val="24"/>
          <w:szCs w:val="24"/>
          <w:lang w:val="en-US"/>
        </w:rPr>
        <w:t xml:space="preserve">, J. R. (2017). Orthorexia Nervosa: An Obsession </w:t>
      </w:r>
      <w:proofErr w:type="gramStart"/>
      <w:r w:rsidRPr="00F5766F">
        <w:rPr>
          <w:rFonts w:ascii="Times New Roman" w:hAnsi="Times New Roman" w:cs="Times New Roman"/>
          <w:sz w:val="24"/>
          <w:szCs w:val="24"/>
          <w:lang w:val="en-US"/>
        </w:rPr>
        <w:t>With</w:t>
      </w:r>
      <w:proofErr w:type="gramEnd"/>
      <w:r w:rsidRPr="00F5766F">
        <w:rPr>
          <w:rFonts w:ascii="Times New Roman" w:hAnsi="Times New Roman" w:cs="Times New Roman"/>
          <w:sz w:val="24"/>
          <w:szCs w:val="24"/>
          <w:lang w:val="en-US"/>
        </w:rPr>
        <w:t xml:space="preserve"> Healthy Eating. Federal Practitioner : For the Health Care Professionals of the </w:t>
      </w:r>
      <w:r>
        <w:rPr>
          <w:rFonts w:ascii="Times New Roman" w:hAnsi="Times New Roman" w:cs="Times New Roman"/>
          <w:sz w:val="24"/>
          <w:szCs w:val="24"/>
          <w:lang w:val="en-US"/>
        </w:rPr>
        <w:t xml:space="preserve">VA, </w:t>
      </w:r>
      <w:proofErr w:type="spellStart"/>
      <w:proofErr w:type="gramStart"/>
      <w:r>
        <w:rPr>
          <w:rFonts w:ascii="Times New Roman" w:hAnsi="Times New Roman" w:cs="Times New Roman"/>
          <w:sz w:val="24"/>
          <w:szCs w:val="24"/>
          <w:lang w:val="en-US"/>
        </w:rPr>
        <w:t>DoD</w:t>
      </w:r>
      <w:proofErr w:type="spellEnd"/>
      <w:proofErr w:type="gramEnd"/>
      <w:r>
        <w:rPr>
          <w:rFonts w:ascii="Times New Roman" w:hAnsi="Times New Roman" w:cs="Times New Roman"/>
          <w:sz w:val="24"/>
          <w:szCs w:val="24"/>
          <w:lang w:val="en-US"/>
        </w:rPr>
        <w:t>, and PHS, 34(6), 36–39.</w:t>
      </w:r>
      <w:r w:rsidRPr="00F5766F">
        <w:rPr>
          <w:rFonts w:ascii="Times New Roman" w:hAnsi="Times New Roman" w:cs="Times New Roman"/>
          <w:sz w:val="24"/>
          <w:szCs w:val="24"/>
          <w:lang w:val="en-US"/>
        </w:rPr>
        <w:t xml:space="preserve"> Retrieved from</w:t>
      </w:r>
      <w:r w:rsidRPr="00361601">
        <w:rPr>
          <w:rFonts w:ascii="Times New Roman" w:hAnsi="Times New Roman" w:cs="Times New Roman"/>
          <w:sz w:val="24"/>
          <w:szCs w:val="24"/>
          <w:lang w:val="en-US"/>
        </w:rPr>
        <w:t xml:space="preserve">: </w:t>
      </w:r>
    </w:p>
    <w:p w:rsidR="00F5766F" w:rsidRPr="00F5766F" w:rsidRDefault="00F5766F" w:rsidP="00F5766F">
      <w:pPr>
        <w:spacing w:before="100" w:beforeAutospacing="1" w:after="100" w:afterAutospacing="1" w:line="360" w:lineRule="auto"/>
        <w:jc w:val="both"/>
        <w:rPr>
          <w:rFonts w:ascii="Times New Roman" w:hAnsi="Times New Roman" w:cs="Times New Roman"/>
          <w:sz w:val="24"/>
          <w:szCs w:val="24"/>
          <w:lang w:val="en-US"/>
        </w:rPr>
      </w:pPr>
      <w:r w:rsidRPr="00F5766F">
        <w:rPr>
          <w:rFonts w:ascii="Times New Roman" w:hAnsi="Times New Roman" w:cs="Times New Roman"/>
          <w:sz w:val="24"/>
          <w:szCs w:val="24"/>
          <w:lang w:val="en-US"/>
        </w:rPr>
        <w:lastRenderedPageBreak/>
        <w:t>http://www.ncbi.nlm.nih.gov/pubmed/30766283%0Ahttp://www.pubmedcentral .nih.gov/articlerender.fcgi?artid=PMC6370446</w:t>
      </w:r>
    </w:p>
    <w:p w:rsidR="00140CA6" w:rsidRPr="008A2378" w:rsidRDefault="00140CA6"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140CA6">
        <w:rPr>
          <w:rFonts w:ascii="Times New Roman" w:hAnsi="Times New Roman" w:cs="Times New Roman"/>
          <w:sz w:val="24"/>
          <w:szCs w:val="24"/>
          <w:lang w:val="en-US"/>
        </w:rPr>
        <w:t>Shai</w:t>
      </w:r>
      <w:proofErr w:type="spellEnd"/>
      <w:r w:rsidRPr="00140CA6">
        <w:rPr>
          <w:rFonts w:ascii="Times New Roman" w:hAnsi="Times New Roman" w:cs="Times New Roman"/>
          <w:sz w:val="24"/>
          <w:szCs w:val="24"/>
          <w:lang w:val="en-US"/>
        </w:rPr>
        <w:t xml:space="preserve"> I, </w:t>
      </w:r>
      <w:proofErr w:type="spellStart"/>
      <w:r w:rsidRPr="00140CA6">
        <w:rPr>
          <w:rFonts w:ascii="Times New Roman" w:hAnsi="Times New Roman" w:cs="Times New Roman"/>
          <w:sz w:val="24"/>
          <w:szCs w:val="24"/>
          <w:lang w:val="en-US"/>
        </w:rPr>
        <w:t>Schwarzfuchs</w:t>
      </w:r>
      <w:proofErr w:type="spellEnd"/>
      <w:r w:rsidRPr="00140CA6">
        <w:rPr>
          <w:rFonts w:ascii="Times New Roman" w:hAnsi="Times New Roman" w:cs="Times New Roman"/>
          <w:sz w:val="24"/>
          <w:szCs w:val="24"/>
          <w:lang w:val="en-US"/>
        </w:rPr>
        <w:t xml:space="preserve"> D, </w:t>
      </w:r>
      <w:proofErr w:type="spellStart"/>
      <w:r w:rsidRPr="00140CA6">
        <w:rPr>
          <w:rFonts w:ascii="Times New Roman" w:hAnsi="Times New Roman" w:cs="Times New Roman"/>
          <w:sz w:val="24"/>
          <w:szCs w:val="24"/>
          <w:lang w:val="en-US"/>
        </w:rPr>
        <w:t>Henkin</w:t>
      </w:r>
      <w:proofErr w:type="spellEnd"/>
      <w:r w:rsidRPr="00140CA6">
        <w:rPr>
          <w:rFonts w:ascii="Times New Roman" w:hAnsi="Times New Roman" w:cs="Times New Roman"/>
          <w:sz w:val="24"/>
          <w:szCs w:val="24"/>
          <w:lang w:val="en-US"/>
        </w:rPr>
        <w:t xml:space="preserve"> Y, </w:t>
      </w:r>
      <w:proofErr w:type="spellStart"/>
      <w:r w:rsidRPr="00140CA6">
        <w:rPr>
          <w:rFonts w:ascii="Times New Roman" w:hAnsi="Times New Roman" w:cs="Times New Roman"/>
          <w:sz w:val="24"/>
          <w:szCs w:val="24"/>
          <w:lang w:val="en-US"/>
        </w:rPr>
        <w:t>Shahar</w:t>
      </w:r>
      <w:proofErr w:type="spellEnd"/>
      <w:r w:rsidRPr="00140CA6">
        <w:rPr>
          <w:rFonts w:ascii="Times New Roman" w:hAnsi="Times New Roman" w:cs="Times New Roman"/>
          <w:sz w:val="24"/>
          <w:szCs w:val="24"/>
          <w:lang w:val="en-US"/>
        </w:rPr>
        <w:t xml:space="preserve"> DR, </w:t>
      </w:r>
      <w:proofErr w:type="spellStart"/>
      <w:r w:rsidRPr="00140CA6">
        <w:rPr>
          <w:rFonts w:ascii="Times New Roman" w:hAnsi="Times New Roman" w:cs="Times New Roman"/>
          <w:sz w:val="24"/>
          <w:szCs w:val="24"/>
          <w:lang w:val="en-US"/>
        </w:rPr>
        <w:t>Witkow</w:t>
      </w:r>
      <w:proofErr w:type="spellEnd"/>
      <w:r w:rsidRPr="00140CA6">
        <w:rPr>
          <w:rFonts w:ascii="Times New Roman" w:hAnsi="Times New Roman" w:cs="Times New Roman"/>
          <w:sz w:val="24"/>
          <w:szCs w:val="24"/>
          <w:lang w:val="en-US"/>
        </w:rPr>
        <w:t xml:space="preserve"> S, Greenberg I, et al. Weight Loss with a Low-Carbohydrate, Mediterranean, or Low-Fat Diet. N </w:t>
      </w:r>
      <w:proofErr w:type="spellStart"/>
      <w:r w:rsidRPr="00140CA6">
        <w:rPr>
          <w:rFonts w:ascii="Times New Roman" w:hAnsi="Times New Roman" w:cs="Times New Roman"/>
          <w:sz w:val="24"/>
          <w:szCs w:val="24"/>
          <w:lang w:val="en-US"/>
        </w:rPr>
        <w:t>Engl</w:t>
      </w:r>
      <w:proofErr w:type="spellEnd"/>
      <w:r w:rsidRPr="00140CA6">
        <w:rPr>
          <w:rFonts w:ascii="Times New Roman" w:hAnsi="Times New Roman" w:cs="Times New Roman"/>
          <w:sz w:val="24"/>
          <w:szCs w:val="24"/>
          <w:lang w:val="en-US"/>
        </w:rPr>
        <w:t xml:space="preserve"> J Med 2008</w:t>
      </w:r>
      <w:proofErr w:type="gramStart"/>
      <w:r w:rsidRPr="00140CA6">
        <w:rPr>
          <w:rFonts w:ascii="Times New Roman" w:hAnsi="Times New Roman" w:cs="Times New Roman"/>
          <w:sz w:val="24"/>
          <w:szCs w:val="24"/>
          <w:lang w:val="en-US"/>
        </w:rPr>
        <w:t>;359:229</w:t>
      </w:r>
      <w:proofErr w:type="gramEnd"/>
      <w:r w:rsidRPr="00140CA6">
        <w:rPr>
          <w:rFonts w:ascii="Times New Roman" w:hAnsi="Times New Roman" w:cs="Times New Roman"/>
          <w:sz w:val="24"/>
          <w:szCs w:val="24"/>
          <w:lang w:val="en-US"/>
        </w:rPr>
        <w:t>-41.</w:t>
      </w:r>
    </w:p>
    <w:p w:rsidR="0018002E" w:rsidRPr="0018002E" w:rsidRDefault="0018002E"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Slack JM.</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Developmental biology of the pancreas.</w:t>
      </w:r>
      <w:proofErr w:type="gramEnd"/>
      <w:r>
        <w:rPr>
          <w:rFonts w:ascii="Times New Roman" w:hAnsi="Times New Roman" w:cs="Times New Roman"/>
          <w:sz w:val="24"/>
          <w:szCs w:val="24"/>
          <w:lang w:val="en-US"/>
        </w:rPr>
        <w:t xml:space="preserve"> Development 1995</w:t>
      </w:r>
      <w:proofErr w:type="gramStart"/>
      <w:r>
        <w:rPr>
          <w:rFonts w:ascii="Times New Roman" w:hAnsi="Times New Roman" w:cs="Times New Roman"/>
          <w:sz w:val="24"/>
          <w:szCs w:val="24"/>
          <w:lang w:val="en-US"/>
        </w:rPr>
        <w:t>;121:1569</w:t>
      </w:r>
      <w:proofErr w:type="gramEnd"/>
      <w:r>
        <w:rPr>
          <w:rFonts w:ascii="Times New Roman" w:hAnsi="Times New Roman" w:cs="Times New Roman"/>
          <w:sz w:val="24"/>
          <w:szCs w:val="24"/>
          <w:lang w:val="en-US"/>
        </w:rPr>
        <w:t>-80.</w:t>
      </w:r>
    </w:p>
    <w:p w:rsidR="00C36743" w:rsidRPr="00C36743" w:rsidRDefault="00C36743"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proofErr w:type="gramStart"/>
      <w:r w:rsidRPr="00C36743">
        <w:rPr>
          <w:rFonts w:ascii="Times New Roman" w:hAnsi="Times New Roman" w:cs="Times New Roman"/>
          <w:sz w:val="24"/>
          <w:szCs w:val="24"/>
          <w:lang w:val="en-US"/>
        </w:rPr>
        <w:t>Souto</w:t>
      </w:r>
      <w:proofErr w:type="spellEnd"/>
      <w:r w:rsidRPr="00C36743">
        <w:rPr>
          <w:rFonts w:ascii="Times New Roman" w:hAnsi="Times New Roman" w:cs="Times New Roman"/>
          <w:sz w:val="24"/>
          <w:szCs w:val="24"/>
          <w:lang w:val="en-US"/>
        </w:rPr>
        <w:t xml:space="preserve"> DL, </w:t>
      </w:r>
      <w:proofErr w:type="spellStart"/>
      <w:r w:rsidRPr="00C36743">
        <w:rPr>
          <w:rFonts w:ascii="Times New Roman" w:hAnsi="Times New Roman" w:cs="Times New Roman"/>
          <w:sz w:val="24"/>
          <w:szCs w:val="24"/>
          <w:lang w:val="en-US"/>
        </w:rPr>
        <w:t>Zajdenverg</w:t>
      </w:r>
      <w:proofErr w:type="spellEnd"/>
      <w:r w:rsidRPr="00C36743">
        <w:rPr>
          <w:rFonts w:ascii="Times New Roman" w:hAnsi="Times New Roman" w:cs="Times New Roman"/>
          <w:sz w:val="24"/>
          <w:szCs w:val="24"/>
          <w:lang w:val="en-US"/>
        </w:rPr>
        <w:t xml:space="preserve"> L, </w:t>
      </w:r>
      <w:proofErr w:type="spellStart"/>
      <w:r w:rsidRPr="00C36743">
        <w:rPr>
          <w:rFonts w:ascii="Times New Roman" w:hAnsi="Times New Roman" w:cs="Times New Roman"/>
          <w:sz w:val="24"/>
          <w:szCs w:val="24"/>
          <w:lang w:val="en-US"/>
        </w:rPr>
        <w:t>Rodacki</w:t>
      </w:r>
      <w:proofErr w:type="spellEnd"/>
      <w:r w:rsidRPr="00C36743">
        <w:rPr>
          <w:rFonts w:ascii="Times New Roman" w:hAnsi="Times New Roman" w:cs="Times New Roman"/>
          <w:sz w:val="24"/>
          <w:szCs w:val="24"/>
          <w:lang w:val="en-US"/>
        </w:rPr>
        <w:t xml:space="preserve"> M, Lopes Rosado EL. Impact of advanced and basic carbohydrate counting methods on metabolic control in patients with type 1 diabetes.</w:t>
      </w:r>
      <w:proofErr w:type="gramEnd"/>
      <w:r w:rsidRPr="00C36743">
        <w:rPr>
          <w:rFonts w:ascii="Times New Roman" w:hAnsi="Times New Roman" w:cs="Times New Roman"/>
          <w:sz w:val="24"/>
          <w:szCs w:val="24"/>
          <w:lang w:val="en-US"/>
        </w:rPr>
        <w:t xml:space="preserve"> </w:t>
      </w:r>
      <w:proofErr w:type="spellStart"/>
      <w:r w:rsidRPr="00C36743">
        <w:rPr>
          <w:rFonts w:ascii="Times New Roman" w:hAnsi="Times New Roman" w:cs="Times New Roman"/>
          <w:sz w:val="24"/>
          <w:szCs w:val="24"/>
        </w:rPr>
        <w:t>Nutrition</w:t>
      </w:r>
      <w:proofErr w:type="spellEnd"/>
      <w:r w:rsidRPr="00C36743">
        <w:rPr>
          <w:rFonts w:ascii="Times New Roman" w:hAnsi="Times New Roman" w:cs="Times New Roman"/>
          <w:sz w:val="24"/>
          <w:szCs w:val="24"/>
        </w:rPr>
        <w:t xml:space="preserve"> 2014;30:286-90</w:t>
      </w:r>
    </w:p>
    <w:p w:rsidR="00E14AAF" w:rsidRPr="00140CA6"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Stankov</w:t>
      </w:r>
      <w:proofErr w:type="spellEnd"/>
      <w:r w:rsidRPr="006F7689">
        <w:rPr>
          <w:rFonts w:ascii="Times New Roman" w:hAnsi="Times New Roman" w:cs="Times New Roman"/>
          <w:sz w:val="24"/>
          <w:szCs w:val="24"/>
          <w:lang w:val="en-US"/>
        </w:rPr>
        <w:t xml:space="preserve"> K, </w:t>
      </w:r>
      <w:proofErr w:type="spellStart"/>
      <w:r w:rsidRPr="006F7689">
        <w:rPr>
          <w:rFonts w:ascii="Times New Roman" w:hAnsi="Times New Roman" w:cs="Times New Roman"/>
          <w:sz w:val="24"/>
          <w:szCs w:val="24"/>
          <w:lang w:val="en-US"/>
        </w:rPr>
        <w:t>Benc</w:t>
      </w:r>
      <w:proofErr w:type="spellEnd"/>
      <w:r w:rsidRPr="006F7689">
        <w:rPr>
          <w:rFonts w:ascii="Times New Roman" w:hAnsi="Times New Roman" w:cs="Times New Roman"/>
          <w:sz w:val="24"/>
          <w:szCs w:val="24"/>
          <w:lang w:val="en-US"/>
        </w:rPr>
        <w:t xml:space="preserve"> D, </w:t>
      </w:r>
      <w:proofErr w:type="spellStart"/>
      <w:r w:rsidRPr="006F7689">
        <w:rPr>
          <w:rFonts w:ascii="Times New Roman" w:hAnsi="Times New Roman" w:cs="Times New Roman"/>
          <w:sz w:val="24"/>
          <w:szCs w:val="24"/>
          <w:lang w:val="en-US"/>
        </w:rPr>
        <w:t>Draskovic</w:t>
      </w:r>
      <w:proofErr w:type="spellEnd"/>
      <w:r w:rsidRPr="006F7689">
        <w:rPr>
          <w:rFonts w:ascii="Times New Roman" w:hAnsi="Times New Roman" w:cs="Times New Roman"/>
          <w:sz w:val="24"/>
          <w:szCs w:val="24"/>
          <w:lang w:val="en-US"/>
        </w:rPr>
        <w:t xml:space="preserve"> D. Genetic and epigenetic factors in etiology of diabetes mellitus type 1. Pediatrics 2013</w:t>
      </w:r>
      <w:proofErr w:type="gramStart"/>
      <w:r w:rsidRPr="006F7689">
        <w:rPr>
          <w:rFonts w:ascii="Times New Roman" w:hAnsi="Times New Roman" w:cs="Times New Roman"/>
          <w:sz w:val="24"/>
          <w:szCs w:val="24"/>
          <w:lang w:val="en-US"/>
        </w:rPr>
        <w:t>;132</w:t>
      </w:r>
      <w:proofErr w:type="gramEnd"/>
      <w:r w:rsidRPr="006F7689">
        <w:rPr>
          <w:rFonts w:ascii="Times New Roman" w:hAnsi="Times New Roman" w:cs="Times New Roman"/>
          <w:sz w:val="24"/>
          <w:szCs w:val="24"/>
          <w:lang w:val="en-US"/>
        </w:rPr>
        <w:t>(6):1112-22.</w:t>
      </w:r>
    </w:p>
    <w:p w:rsidR="00E14AAF" w:rsidRPr="003E4E22"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gramStart"/>
      <w:r w:rsidRPr="006F7689">
        <w:rPr>
          <w:rFonts w:ascii="Times New Roman" w:hAnsi="Times New Roman" w:cs="Times New Roman"/>
          <w:sz w:val="24"/>
          <w:szCs w:val="24"/>
          <w:lang w:val="en-US"/>
        </w:rPr>
        <w:t>Tam C.L. et al. (2014).</w:t>
      </w:r>
      <w:proofErr w:type="gramEnd"/>
      <w:r w:rsidRPr="006F7689">
        <w:rPr>
          <w:rFonts w:ascii="Times New Roman" w:hAnsi="Times New Roman" w:cs="Times New Roman"/>
          <w:sz w:val="24"/>
          <w:szCs w:val="24"/>
          <w:lang w:val="en-US"/>
        </w:rPr>
        <w:t xml:space="preserve"> “Investigating diet and physical activity in Malaysia: education and family history of diabetes relate to lower levels of physical activity”, Original research article, 5</w:t>
      </w:r>
      <w:proofErr w:type="gramStart"/>
      <w:r w:rsidRPr="006F7689">
        <w:rPr>
          <w:rFonts w:ascii="Times New Roman" w:hAnsi="Times New Roman" w:cs="Times New Roman"/>
          <w:sz w:val="24"/>
          <w:szCs w:val="24"/>
          <w:lang w:val="en-US"/>
        </w:rPr>
        <w:t>,pp</w:t>
      </w:r>
      <w:proofErr w:type="gramEnd"/>
      <w:r w:rsidRPr="006F7689">
        <w:rPr>
          <w:rFonts w:ascii="Times New Roman" w:hAnsi="Times New Roman" w:cs="Times New Roman"/>
          <w:sz w:val="24"/>
          <w:szCs w:val="24"/>
          <w:lang w:val="en-US"/>
        </w:rPr>
        <w:t>. 1- 8.</w:t>
      </w:r>
    </w:p>
    <w:p w:rsidR="003D4828" w:rsidRPr="003D4828" w:rsidRDefault="003D4828"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3D4828">
        <w:rPr>
          <w:rFonts w:ascii="Times New Roman" w:hAnsi="Times New Roman" w:cs="Times New Roman"/>
          <w:sz w:val="24"/>
          <w:szCs w:val="24"/>
          <w:lang w:val="en-US"/>
        </w:rPr>
        <w:t>Tey</w:t>
      </w:r>
      <w:proofErr w:type="spellEnd"/>
      <w:r w:rsidRPr="003D4828">
        <w:rPr>
          <w:rFonts w:ascii="Times New Roman" w:hAnsi="Times New Roman" w:cs="Times New Roman"/>
          <w:sz w:val="24"/>
          <w:szCs w:val="24"/>
          <w:lang w:val="en-US"/>
        </w:rPr>
        <w:t xml:space="preserve">, S., </w:t>
      </w:r>
      <w:proofErr w:type="spellStart"/>
      <w:r w:rsidRPr="003D4828">
        <w:rPr>
          <w:rFonts w:ascii="Times New Roman" w:hAnsi="Times New Roman" w:cs="Times New Roman"/>
          <w:sz w:val="24"/>
          <w:szCs w:val="24"/>
          <w:lang w:val="en-US"/>
        </w:rPr>
        <w:t>Salleh</w:t>
      </w:r>
      <w:proofErr w:type="spellEnd"/>
      <w:r w:rsidRPr="003D4828">
        <w:rPr>
          <w:rFonts w:ascii="Times New Roman" w:hAnsi="Times New Roman" w:cs="Times New Roman"/>
          <w:sz w:val="24"/>
          <w:szCs w:val="24"/>
          <w:lang w:val="en-US"/>
        </w:rPr>
        <w:t xml:space="preserve">, N., Henry, J. et al. Effects of aspartame-, monk fruit-, </w:t>
      </w:r>
      <w:proofErr w:type="spellStart"/>
      <w:r w:rsidRPr="003D4828">
        <w:rPr>
          <w:rFonts w:ascii="Times New Roman" w:hAnsi="Times New Roman" w:cs="Times New Roman"/>
          <w:sz w:val="24"/>
          <w:szCs w:val="24"/>
          <w:lang w:val="en-US"/>
        </w:rPr>
        <w:t>stevia</w:t>
      </w:r>
      <w:proofErr w:type="spellEnd"/>
      <w:r w:rsidRPr="003D4828">
        <w:rPr>
          <w:rFonts w:ascii="Times New Roman" w:hAnsi="Times New Roman" w:cs="Times New Roman"/>
          <w:sz w:val="24"/>
          <w:szCs w:val="24"/>
          <w:lang w:val="en-US"/>
        </w:rPr>
        <w:t xml:space="preserve">- and sucrose-sweetened beverages on postprandial glucose, insulin and energy intake. </w:t>
      </w:r>
      <w:proofErr w:type="spellStart"/>
      <w:proofErr w:type="gramStart"/>
      <w:r w:rsidRPr="003D4828">
        <w:rPr>
          <w:rFonts w:ascii="Times New Roman" w:hAnsi="Times New Roman" w:cs="Times New Roman"/>
          <w:sz w:val="24"/>
          <w:szCs w:val="24"/>
          <w:lang w:val="en-US"/>
        </w:rPr>
        <w:t>Int</w:t>
      </w:r>
      <w:proofErr w:type="spellEnd"/>
      <w:r w:rsidRPr="003D4828">
        <w:rPr>
          <w:rFonts w:ascii="Times New Roman" w:hAnsi="Times New Roman" w:cs="Times New Roman"/>
          <w:sz w:val="24"/>
          <w:szCs w:val="24"/>
          <w:lang w:val="en-US"/>
        </w:rPr>
        <w:t xml:space="preserve"> J </w:t>
      </w:r>
      <w:proofErr w:type="spellStart"/>
      <w:r w:rsidRPr="003D4828">
        <w:rPr>
          <w:rFonts w:ascii="Times New Roman" w:hAnsi="Times New Roman" w:cs="Times New Roman"/>
          <w:sz w:val="24"/>
          <w:szCs w:val="24"/>
          <w:lang w:val="en-US"/>
        </w:rPr>
        <w:t>Obes</w:t>
      </w:r>
      <w:proofErr w:type="spellEnd"/>
      <w:r w:rsidRPr="003D4828">
        <w:rPr>
          <w:rFonts w:ascii="Times New Roman" w:hAnsi="Times New Roman" w:cs="Times New Roman"/>
          <w:sz w:val="24"/>
          <w:szCs w:val="24"/>
          <w:lang w:val="en-US"/>
        </w:rPr>
        <w:t xml:space="preserve"> 41, 450–457 (2017)</w:t>
      </w:r>
      <w:r>
        <w:rPr>
          <w:rFonts w:ascii="Times New Roman" w:hAnsi="Times New Roman" w:cs="Times New Roman"/>
          <w:sz w:val="24"/>
          <w:szCs w:val="24"/>
          <w:lang w:val="en-US"/>
        </w:rPr>
        <w:t>.</w:t>
      </w:r>
      <w:proofErr w:type="gramEnd"/>
    </w:p>
    <w:p w:rsidR="00E14AAF"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Tseng</w:t>
      </w:r>
      <w:r w:rsidRPr="00FB4EEB">
        <w:rPr>
          <w:rFonts w:ascii="Times New Roman" w:hAnsi="Times New Roman" w:cs="Times New Roman"/>
          <w:sz w:val="24"/>
          <w:szCs w:val="24"/>
          <w:lang w:val="en-US"/>
        </w:rPr>
        <w:t xml:space="preserve"> </w:t>
      </w:r>
      <w:r>
        <w:rPr>
          <w:rFonts w:ascii="Times New Roman" w:hAnsi="Times New Roman" w:cs="Times New Roman"/>
          <w:sz w:val="24"/>
          <w:szCs w:val="24"/>
          <w:lang w:val="en-US"/>
        </w:rPr>
        <w:t>K.H</w:t>
      </w:r>
      <w:r w:rsidRPr="006F7689">
        <w:rPr>
          <w:rFonts w:ascii="Times New Roman" w:hAnsi="Times New Roman" w:cs="Times New Roman"/>
          <w:sz w:val="24"/>
          <w:szCs w:val="24"/>
          <w:lang w:val="en-US"/>
        </w:rPr>
        <w:t>, “Standards of medical care in diabetes-2006: response to the American Diabetes Association”, Diabetes Care, vol. 29, no. 11, pp. 2563-2564, 2006</w:t>
      </w:r>
      <w:r w:rsidRPr="00E14AAF">
        <w:rPr>
          <w:rFonts w:ascii="Times New Roman" w:hAnsi="Times New Roman" w:cs="Times New Roman"/>
          <w:sz w:val="24"/>
          <w:szCs w:val="24"/>
          <w:lang w:val="en-US"/>
        </w:rPr>
        <w:t>.</w:t>
      </w:r>
    </w:p>
    <w:p w:rsidR="0018002E" w:rsidRPr="002871CA" w:rsidRDefault="0018002E" w:rsidP="003C7AA3">
      <w:pPr>
        <w:spacing w:before="100" w:beforeAutospacing="1" w:after="100" w:afterAutospacing="1"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Unger RH, </w:t>
      </w:r>
      <w:proofErr w:type="spellStart"/>
      <w:r>
        <w:rPr>
          <w:rFonts w:ascii="Times New Roman" w:hAnsi="Times New Roman" w:cs="Times New Roman"/>
          <w:sz w:val="24"/>
          <w:szCs w:val="24"/>
          <w:lang w:val="en-US"/>
        </w:rPr>
        <w:t>Orci</w:t>
      </w:r>
      <w:proofErr w:type="spellEnd"/>
      <w:r>
        <w:rPr>
          <w:rFonts w:ascii="Times New Roman" w:hAnsi="Times New Roman" w:cs="Times New Roman"/>
          <w:sz w:val="24"/>
          <w:szCs w:val="24"/>
          <w:lang w:val="en-US"/>
        </w:rPr>
        <w:t xml:space="preserve"> L. Glucagon and the a-cell Physiology and </w:t>
      </w:r>
      <w:proofErr w:type="spellStart"/>
      <w:r>
        <w:rPr>
          <w:rFonts w:ascii="Times New Roman" w:hAnsi="Times New Roman" w:cs="Times New Roman"/>
          <w:sz w:val="24"/>
          <w:szCs w:val="24"/>
          <w:lang w:val="en-US"/>
        </w:rPr>
        <w:t>pathophysiology</w:t>
      </w:r>
      <w:proofErr w:type="spellEnd"/>
      <w:r>
        <w:rPr>
          <w:rFonts w:ascii="Times New Roman" w:hAnsi="Times New Roman" w:cs="Times New Roman"/>
          <w:sz w:val="24"/>
          <w:szCs w:val="24"/>
          <w:lang w:val="en-US"/>
        </w:rPr>
        <w:t>. N</w:t>
      </w:r>
      <w:r w:rsidRPr="002871CA">
        <w:rPr>
          <w:rFonts w:ascii="Times New Roman" w:hAnsi="Times New Roman" w:cs="Times New Roman"/>
          <w:sz w:val="24"/>
          <w:szCs w:val="24"/>
        </w:rPr>
        <w:t xml:space="preserve"> </w:t>
      </w:r>
      <w:r>
        <w:rPr>
          <w:rFonts w:ascii="Times New Roman" w:hAnsi="Times New Roman" w:cs="Times New Roman"/>
          <w:sz w:val="24"/>
          <w:szCs w:val="24"/>
          <w:lang w:val="en-US"/>
        </w:rPr>
        <w:t>Eng</w:t>
      </w:r>
      <w:r w:rsidRPr="002871CA">
        <w:rPr>
          <w:rFonts w:ascii="Times New Roman" w:hAnsi="Times New Roman" w:cs="Times New Roman"/>
          <w:sz w:val="24"/>
          <w:szCs w:val="24"/>
        </w:rPr>
        <w:t xml:space="preserve"> </w:t>
      </w:r>
      <w:r>
        <w:rPr>
          <w:rFonts w:ascii="Times New Roman" w:hAnsi="Times New Roman" w:cs="Times New Roman"/>
          <w:sz w:val="24"/>
          <w:szCs w:val="24"/>
          <w:lang w:val="en-US"/>
        </w:rPr>
        <w:t>J</w:t>
      </w:r>
      <w:r w:rsidRPr="002871CA">
        <w:rPr>
          <w:rFonts w:ascii="Times New Roman" w:hAnsi="Times New Roman" w:cs="Times New Roman"/>
          <w:sz w:val="24"/>
          <w:szCs w:val="24"/>
        </w:rPr>
        <w:t xml:space="preserve"> </w:t>
      </w:r>
      <w:r>
        <w:rPr>
          <w:rFonts w:ascii="Times New Roman" w:hAnsi="Times New Roman" w:cs="Times New Roman"/>
          <w:sz w:val="24"/>
          <w:szCs w:val="24"/>
          <w:lang w:val="en-US"/>
        </w:rPr>
        <w:t>Med</w:t>
      </w:r>
      <w:r w:rsidRPr="002871CA">
        <w:rPr>
          <w:rFonts w:ascii="Times New Roman" w:hAnsi="Times New Roman" w:cs="Times New Roman"/>
          <w:sz w:val="24"/>
          <w:szCs w:val="24"/>
        </w:rPr>
        <w:t xml:space="preserve"> 1981</w:t>
      </w:r>
      <w:proofErr w:type="gramStart"/>
      <w:r w:rsidRPr="002871CA">
        <w:rPr>
          <w:rFonts w:ascii="Times New Roman" w:hAnsi="Times New Roman" w:cs="Times New Roman"/>
          <w:sz w:val="24"/>
          <w:szCs w:val="24"/>
        </w:rPr>
        <w:t>;304:347</w:t>
      </w:r>
      <w:proofErr w:type="gramEnd"/>
      <w:r w:rsidRPr="002871CA">
        <w:rPr>
          <w:rFonts w:ascii="Times New Roman" w:hAnsi="Times New Roman" w:cs="Times New Roman"/>
          <w:sz w:val="24"/>
          <w:szCs w:val="24"/>
        </w:rPr>
        <w:t>-354.</w:t>
      </w:r>
    </w:p>
    <w:p w:rsidR="00C005E7" w:rsidRPr="00C005E7" w:rsidRDefault="00C005E7"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Vander</w:t>
      </w:r>
      <w:r w:rsidRPr="00C005E7">
        <w:rPr>
          <w:rFonts w:ascii="Times New Roman" w:hAnsi="Times New Roman" w:cs="Times New Roman"/>
          <w:sz w:val="24"/>
          <w:szCs w:val="24"/>
        </w:rPr>
        <w:t xml:space="preserve"> </w:t>
      </w:r>
      <w:r>
        <w:rPr>
          <w:rFonts w:ascii="Times New Roman" w:hAnsi="Times New Roman" w:cs="Times New Roman"/>
          <w:sz w:val="24"/>
          <w:szCs w:val="24"/>
          <w:lang w:val="en-US"/>
        </w:rPr>
        <w:t>A</w:t>
      </w:r>
      <w:r w:rsidRPr="00C005E7">
        <w:rPr>
          <w:rFonts w:ascii="Times New Roman" w:hAnsi="Times New Roman" w:cs="Times New Roman"/>
          <w:sz w:val="24"/>
          <w:szCs w:val="24"/>
        </w:rPr>
        <w:t xml:space="preserve">, </w:t>
      </w:r>
      <w:r>
        <w:rPr>
          <w:rFonts w:ascii="Times New Roman" w:hAnsi="Times New Roman" w:cs="Times New Roman"/>
          <w:sz w:val="24"/>
          <w:szCs w:val="24"/>
          <w:lang w:val="en-US"/>
        </w:rPr>
        <w:t>Sherman</w:t>
      </w:r>
      <w:r w:rsidRPr="00C005E7">
        <w:rPr>
          <w:rFonts w:ascii="Times New Roman" w:hAnsi="Times New Roman" w:cs="Times New Roman"/>
          <w:sz w:val="24"/>
          <w:szCs w:val="24"/>
        </w:rPr>
        <w:t xml:space="preserve"> </w:t>
      </w:r>
      <w:r>
        <w:rPr>
          <w:rFonts w:ascii="Times New Roman" w:hAnsi="Times New Roman" w:cs="Times New Roman"/>
          <w:sz w:val="24"/>
          <w:szCs w:val="24"/>
          <w:lang w:val="en-US"/>
        </w:rPr>
        <w:t>J</w:t>
      </w:r>
      <w:r w:rsidRPr="00C005E7">
        <w:rPr>
          <w:rFonts w:ascii="Times New Roman" w:hAnsi="Times New Roman" w:cs="Times New Roman"/>
          <w:sz w:val="24"/>
          <w:szCs w:val="24"/>
        </w:rPr>
        <w:t xml:space="preserve">, </w:t>
      </w:r>
      <w:r>
        <w:rPr>
          <w:rFonts w:ascii="Times New Roman" w:hAnsi="Times New Roman" w:cs="Times New Roman"/>
          <w:sz w:val="24"/>
          <w:szCs w:val="24"/>
          <w:lang w:val="en-US"/>
        </w:rPr>
        <w:t>et</w:t>
      </w:r>
      <w:r w:rsidRPr="00C005E7">
        <w:rPr>
          <w:rFonts w:ascii="Times New Roman" w:hAnsi="Times New Roman" w:cs="Times New Roman"/>
          <w:sz w:val="24"/>
          <w:szCs w:val="24"/>
        </w:rPr>
        <w:t xml:space="preserve"> </w:t>
      </w:r>
      <w:r>
        <w:rPr>
          <w:rFonts w:ascii="Times New Roman" w:hAnsi="Times New Roman" w:cs="Times New Roman"/>
          <w:sz w:val="24"/>
          <w:szCs w:val="24"/>
          <w:lang w:val="en-US"/>
        </w:rPr>
        <w:t>al</w:t>
      </w:r>
      <w:r w:rsidRPr="00C005E7">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Luciano</w:t>
      </w:r>
      <w:proofErr w:type="spellEnd"/>
      <w:r w:rsidRPr="00C005E7">
        <w:rPr>
          <w:rFonts w:ascii="Times New Roman" w:hAnsi="Times New Roman" w:cs="Times New Roman"/>
          <w:sz w:val="24"/>
          <w:szCs w:val="24"/>
        </w:rPr>
        <w:t xml:space="preserve"> </w:t>
      </w:r>
      <w:r>
        <w:rPr>
          <w:rFonts w:ascii="Times New Roman" w:hAnsi="Times New Roman" w:cs="Times New Roman"/>
          <w:sz w:val="24"/>
          <w:szCs w:val="24"/>
          <w:lang w:val="en-US"/>
        </w:rPr>
        <w:t>D</w:t>
      </w:r>
      <w:r w:rsidRPr="00C005E7">
        <w:rPr>
          <w:rFonts w:ascii="Times New Roman" w:hAnsi="Times New Roman" w:cs="Times New Roman"/>
          <w:sz w:val="24"/>
          <w:szCs w:val="24"/>
        </w:rPr>
        <w:t xml:space="preserve">. (2011) </w:t>
      </w:r>
      <w:r>
        <w:rPr>
          <w:rFonts w:ascii="Times New Roman" w:hAnsi="Times New Roman" w:cs="Times New Roman"/>
          <w:i/>
          <w:sz w:val="24"/>
          <w:szCs w:val="24"/>
        </w:rPr>
        <w:t>Φυσιολογία</w:t>
      </w:r>
      <w:r w:rsidRPr="00C005E7">
        <w:rPr>
          <w:rFonts w:ascii="Times New Roman" w:hAnsi="Times New Roman" w:cs="Times New Roman"/>
          <w:i/>
          <w:sz w:val="24"/>
          <w:szCs w:val="24"/>
        </w:rPr>
        <w:t xml:space="preserve"> </w:t>
      </w:r>
      <w:r>
        <w:rPr>
          <w:rFonts w:ascii="Times New Roman" w:hAnsi="Times New Roman" w:cs="Times New Roman"/>
          <w:i/>
          <w:sz w:val="24"/>
          <w:szCs w:val="24"/>
        </w:rPr>
        <w:t>του</w:t>
      </w:r>
      <w:r w:rsidRPr="00C005E7">
        <w:rPr>
          <w:rFonts w:ascii="Times New Roman" w:hAnsi="Times New Roman" w:cs="Times New Roman"/>
          <w:i/>
          <w:sz w:val="24"/>
          <w:szCs w:val="24"/>
        </w:rPr>
        <w:t xml:space="preserve"> </w:t>
      </w:r>
      <w:r>
        <w:rPr>
          <w:rFonts w:ascii="Times New Roman" w:hAnsi="Times New Roman" w:cs="Times New Roman"/>
          <w:i/>
          <w:sz w:val="24"/>
          <w:szCs w:val="24"/>
        </w:rPr>
        <w:t>ανθρώπου-μηχανισμοί της λειτουργίας του οργανισμού.</w:t>
      </w:r>
      <w:r>
        <w:rPr>
          <w:rFonts w:ascii="Times New Roman" w:hAnsi="Times New Roman" w:cs="Times New Roman"/>
          <w:sz w:val="24"/>
          <w:szCs w:val="24"/>
        </w:rPr>
        <w:t xml:space="preserve"> Ιατρικές</w:t>
      </w:r>
      <w:r w:rsidRPr="00C005E7">
        <w:rPr>
          <w:rFonts w:ascii="Times New Roman" w:hAnsi="Times New Roman" w:cs="Times New Roman"/>
          <w:sz w:val="24"/>
          <w:szCs w:val="24"/>
          <w:lang w:val="en-US"/>
        </w:rPr>
        <w:t xml:space="preserve"> </w:t>
      </w:r>
      <w:r>
        <w:rPr>
          <w:rFonts w:ascii="Times New Roman" w:hAnsi="Times New Roman" w:cs="Times New Roman"/>
          <w:sz w:val="24"/>
          <w:szCs w:val="24"/>
        </w:rPr>
        <w:t>εκδόσεις Πασχαλίδης: Αθήνα, 812-829.</w:t>
      </w:r>
    </w:p>
    <w:p w:rsidR="00E14AAF" w:rsidRPr="00722F1F"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Villeneuve LM, </w:t>
      </w:r>
      <w:proofErr w:type="spellStart"/>
      <w:r w:rsidRPr="006F7689">
        <w:rPr>
          <w:rFonts w:ascii="Times New Roman" w:hAnsi="Times New Roman" w:cs="Times New Roman"/>
          <w:sz w:val="24"/>
          <w:szCs w:val="24"/>
          <w:lang w:val="en-US"/>
        </w:rPr>
        <w:t>Natarajan</w:t>
      </w:r>
      <w:proofErr w:type="spellEnd"/>
      <w:r w:rsidRPr="006F7689">
        <w:rPr>
          <w:rFonts w:ascii="Times New Roman" w:hAnsi="Times New Roman" w:cs="Times New Roman"/>
          <w:sz w:val="24"/>
          <w:szCs w:val="24"/>
          <w:lang w:val="en-US"/>
        </w:rPr>
        <w:t xml:space="preserve"> R. </w:t>
      </w:r>
      <w:proofErr w:type="gramStart"/>
      <w:r w:rsidRPr="006F7689">
        <w:rPr>
          <w:rFonts w:ascii="Times New Roman" w:hAnsi="Times New Roman" w:cs="Times New Roman"/>
          <w:sz w:val="24"/>
          <w:szCs w:val="24"/>
          <w:lang w:val="en-US"/>
        </w:rPr>
        <w:t xml:space="preserve">The role of </w:t>
      </w:r>
      <w:proofErr w:type="spellStart"/>
      <w:r w:rsidRPr="006F7689">
        <w:rPr>
          <w:rFonts w:ascii="Times New Roman" w:hAnsi="Times New Roman" w:cs="Times New Roman"/>
          <w:sz w:val="24"/>
          <w:szCs w:val="24"/>
          <w:lang w:val="en-US"/>
        </w:rPr>
        <w:t>epigenetics</w:t>
      </w:r>
      <w:proofErr w:type="spellEnd"/>
      <w:r w:rsidRPr="006F7689">
        <w:rPr>
          <w:rFonts w:ascii="Times New Roman" w:hAnsi="Times New Roman" w:cs="Times New Roman"/>
          <w:sz w:val="24"/>
          <w:szCs w:val="24"/>
          <w:lang w:val="en-US"/>
        </w:rPr>
        <w:t xml:space="preserve"> in the pathology of diabetic complications.</w:t>
      </w:r>
      <w:proofErr w:type="gramEnd"/>
      <w:r w:rsidRPr="006F7689">
        <w:rPr>
          <w:rFonts w:ascii="Times New Roman" w:hAnsi="Times New Roman" w:cs="Times New Roman"/>
          <w:sz w:val="24"/>
          <w:szCs w:val="24"/>
          <w:lang w:val="en-US"/>
        </w:rPr>
        <w:t xml:space="preserve"> Am J </w:t>
      </w:r>
      <w:proofErr w:type="spellStart"/>
      <w:r w:rsidRPr="006F7689">
        <w:rPr>
          <w:rFonts w:ascii="Times New Roman" w:hAnsi="Times New Roman" w:cs="Times New Roman"/>
          <w:sz w:val="24"/>
          <w:szCs w:val="24"/>
          <w:lang w:val="en-US"/>
        </w:rPr>
        <w:t>Physiol</w:t>
      </w:r>
      <w:proofErr w:type="spellEnd"/>
      <w:r w:rsidRPr="006F7689">
        <w:rPr>
          <w:rFonts w:ascii="Times New Roman" w:hAnsi="Times New Roman" w:cs="Times New Roman"/>
          <w:sz w:val="24"/>
          <w:szCs w:val="24"/>
          <w:lang w:val="en-US"/>
        </w:rPr>
        <w:t xml:space="preserve"> Renal </w:t>
      </w:r>
      <w:proofErr w:type="spellStart"/>
      <w:r w:rsidRPr="006F7689">
        <w:rPr>
          <w:rFonts w:ascii="Times New Roman" w:hAnsi="Times New Roman" w:cs="Times New Roman"/>
          <w:sz w:val="24"/>
          <w:szCs w:val="24"/>
          <w:lang w:val="en-US"/>
        </w:rPr>
        <w:t>Physiol</w:t>
      </w:r>
      <w:proofErr w:type="spellEnd"/>
      <w:r w:rsidRPr="006F7689">
        <w:rPr>
          <w:rFonts w:ascii="Times New Roman" w:hAnsi="Times New Roman" w:cs="Times New Roman"/>
          <w:sz w:val="24"/>
          <w:szCs w:val="24"/>
          <w:lang w:val="en-US"/>
        </w:rPr>
        <w:t xml:space="preserve"> 2010</w:t>
      </w:r>
      <w:proofErr w:type="gramStart"/>
      <w:r w:rsidRPr="006F7689">
        <w:rPr>
          <w:rFonts w:ascii="Times New Roman" w:hAnsi="Times New Roman" w:cs="Times New Roman"/>
          <w:sz w:val="24"/>
          <w:szCs w:val="24"/>
          <w:lang w:val="en-US"/>
        </w:rPr>
        <w:t>;299</w:t>
      </w:r>
      <w:proofErr w:type="gramEnd"/>
      <w:r w:rsidRPr="006F7689">
        <w:rPr>
          <w:rFonts w:ascii="Times New Roman" w:hAnsi="Times New Roman" w:cs="Times New Roman"/>
          <w:sz w:val="24"/>
          <w:szCs w:val="24"/>
          <w:lang w:val="en-US"/>
        </w:rPr>
        <w:t>(1):F14-25.</w:t>
      </w:r>
    </w:p>
    <w:p w:rsidR="00E14AAF" w:rsidRPr="00E14AAF"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lastRenderedPageBreak/>
        <w:t>Wang</w:t>
      </w:r>
      <w:r>
        <w:rPr>
          <w:rFonts w:ascii="Times New Roman" w:hAnsi="Times New Roman" w:cs="Times New Roman"/>
          <w:sz w:val="24"/>
          <w:szCs w:val="24"/>
          <w:lang w:val="en-US"/>
        </w:rPr>
        <w:t xml:space="preserve"> H, </w:t>
      </w:r>
      <w:r w:rsidRPr="006F7689">
        <w:rPr>
          <w:rFonts w:ascii="Times New Roman" w:hAnsi="Times New Roman" w:cs="Times New Roman"/>
          <w:sz w:val="24"/>
          <w:szCs w:val="24"/>
          <w:lang w:val="en-US"/>
        </w:rPr>
        <w:t>Song</w:t>
      </w:r>
      <w:r>
        <w:rPr>
          <w:rFonts w:ascii="Times New Roman" w:hAnsi="Times New Roman" w:cs="Times New Roman"/>
          <w:sz w:val="24"/>
          <w:szCs w:val="24"/>
          <w:lang w:val="en-US"/>
        </w:rPr>
        <w:t xml:space="preserve"> Z, </w:t>
      </w:r>
      <w:proofErr w:type="spellStart"/>
      <w:r w:rsidRPr="006F7689">
        <w:rPr>
          <w:rFonts w:ascii="Times New Roman" w:hAnsi="Times New Roman" w:cs="Times New Roman"/>
          <w:sz w:val="24"/>
          <w:szCs w:val="24"/>
          <w:lang w:val="en-US"/>
        </w:rPr>
        <w:t>Ba</w:t>
      </w:r>
      <w:proofErr w:type="spellEnd"/>
      <w:r>
        <w:rPr>
          <w:rFonts w:ascii="Times New Roman" w:hAnsi="Times New Roman" w:cs="Times New Roman"/>
          <w:sz w:val="24"/>
          <w:szCs w:val="24"/>
          <w:lang w:val="en-US"/>
        </w:rPr>
        <w:t xml:space="preserve"> Y, </w:t>
      </w:r>
      <w:r w:rsidRPr="006F7689">
        <w:rPr>
          <w:rFonts w:ascii="Times New Roman" w:hAnsi="Times New Roman" w:cs="Times New Roman"/>
          <w:sz w:val="24"/>
          <w:szCs w:val="24"/>
          <w:lang w:val="en-US"/>
        </w:rPr>
        <w:t>Zhu</w:t>
      </w:r>
      <w:r>
        <w:rPr>
          <w:rFonts w:ascii="Times New Roman" w:hAnsi="Times New Roman" w:cs="Times New Roman"/>
          <w:sz w:val="24"/>
          <w:szCs w:val="24"/>
          <w:lang w:val="en-US"/>
        </w:rPr>
        <w:t xml:space="preserve"> L, and </w:t>
      </w:r>
      <w:proofErr w:type="spellStart"/>
      <w:r w:rsidRPr="006F7689">
        <w:rPr>
          <w:rFonts w:ascii="Times New Roman" w:hAnsi="Times New Roman" w:cs="Times New Roman"/>
          <w:sz w:val="24"/>
          <w:szCs w:val="24"/>
          <w:lang w:val="en-US"/>
        </w:rPr>
        <w:t>Wen</w:t>
      </w:r>
      <w:proofErr w:type="spellEnd"/>
      <w:r>
        <w:rPr>
          <w:rFonts w:ascii="Times New Roman" w:hAnsi="Times New Roman" w:cs="Times New Roman"/>
          <w:sz w:val="24"/>
          <w:szCs w:val="24"/>
          <w:lang w:val="en-US"/>
        </w:rPr>
        <w:t xml:space="preserve"> Y</w:t>
      </w:r>
      <w:r w:rsidRPr="006F7689">
        <w:rPr>
          <w:rFonts w:ascii="Times New Roman" w:hAnsi="Times New Roman" w:cs="Times New Roman"/>
          <w:sz w:val="24"/>
          <w:szCs w:val="24"/>
          <w:lang w:val="en-US"/>
        </w:rPr>
        <w:t>, “Nutritional and eating education improves knowledge and practice of patients with type 1 diabetes concerning dietary intake and blood glucose control in an outlying city of China”, Public Health Nutrition, vol. 17, no. 10, pp. 2351-2358, 2013</w:t>
      </w:r>
      <w:r w:rsidRPr="00E14AAF">
        <w:rPr>
          <w:rFonts w:ascii="Times New Roman" w:hAnsi="Times New Roman" w:cs="Times New Roman"/>
          <w:sz w:val="24"/>
          <w:szCs w:val="24"/>
          <w:lang w:val="en-US"/>
        </w:rPr>
        <w:t>.</w:t>
      </w:r>
    </w:p>
    <w:p w:rsidR="00E14AAF" w:rsidRPr="00E14AAF" w:rsidRDefault="00E14AAF" w:rsidP="003C7AA3">
      <w:pPr>
        <w:spacing w:before="100" w:beforeAutospacing="1" w:after="100" w:afterAutospacing="1" w:line="360" w:lineRule="auto"/>
        <w:ind w:left="567" w:hanging="567"/>
        <w:jc w:val="both"/>
        <w:rPr>
          <w:rFonts w:ascii="Times New Roman" w:hAnsi="Times New Roman" w:cs="Times New Roman"/>
          <w:sz w:val="24"/>
          <w:szCs w:val="24"/>
        </w:rPr>
      </w:pPr>
      <w:r w:rsidRPr="006F7689">
        <w:rPr>
          <w:rFonts w:ascii="Times New Roman" w:hAnsi="Times New Roman" w:cs="Times New Roman"/>
          <w:sz w:val="24"/>
          <w:szCs w:val="24"/>
          <w:lang w:val="en-US"/>
        </w:rPr>
        <w:t xml:space="preserve">Wheeler ML, Dunbar SA, </w:t>
      </w:r>
      <w:proofErr w:type="spellStart"/>
      <w:r w:rsidRPr="006F7689">
        <w:rPr>
          <w:rFonts w:ascii="Times New Roman" w:hAnsi="Times New Roman" w:cs="Times New Roman"/>
          <w:sz w:val="24"/>
          <w:szCs w:val="24"/>
          <w:lang w:val="en-US"/>
        </w:rPr>
        <w:t>Jaacks</w:t>
      </w:r>
      <w:proofErr w:type="spellEnd"/>
      <w:r w:rsidRPr="006F7689">
        <w:rPr>
          <w:rFonts w:ascii="Times New Roman" w:hAnsi="Times New Roman" w:cs="Times New Roman"/>
          <w:sz w:val="24"/>
          <w:szCs w:val="24"/>
          <w:lang w:val="en-US"/>
        </w:rPr>
        <w:t xml:space="preserve"> LM, et al. Macronutrients, food groups, and eating patterns in the management of diabetes: a systematic review of the literature, 2010. Diabetes Care 2012; 35:434-445.</w:t>
      </w:r>
    </w:p>
    <w:p w:rsidR="006F7689" w:rsidRDefault="000426C3" w:rsidP="003C7AA3">
      <w:pPr>
        <w:spacing w:before="100" w:beforeAutospacing="1" w:after="100" w:afterAutospacing="1" w:line="360" w:lineRule="auto"/>
        <w:ind w:left="567" w:hanging="567"/>
        <w:jc w:val="both"/>
        <w:rPr>
          <w:rFonts w:ascii="Times New Roman" w:hAnsi="Times New Roman" w:cs="Times New Roman"/>
          <w:sz w:val="24"/>
          <w:szCs w:val="24"/>
        </w:rPr>
      </w:pPr>
      <w:r w:rsidRPr="006F7689">
        <w:rPr>
          <w:rFonts w:ascii="Times New Roman" w:hAnsi="Times New Roman" w:cs="Times New Roman"/>
          <w:sz w:val="24"/>
          <w:szCs w:val="24"/>
          <w:lang w:val="en-US"/>
        </w:rPr>
        <w:t>William</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W</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Hay</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JR</w:t>
      </w:r>
      <w:r w:rsidRPr="00CA23A7">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Myran</w:t>
      </w:r>
      <w:proofErr w:type="spellEnd"/>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J</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Levin</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Mark</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J</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Abzug</w:t>
      </w:r>
      <w:r w:rsidRPr="00CA23A7">
        <w:rPr>
          <w:rFonts w:ascii="Times New Roman" w:hAnsi="Times New Roman" w:cs="Times New Roman"/>
          <w:sz w:val="24"/>
          <w:szCs w:val="24"/>
          <w:lang w:val="en-US"/>
        </w:rPr>
        <w:t xml:space="preserve">, </w:t>
      </w:r>
      <w:r w:rsidRPr="006F7689">
        <w:rPr>
          <w:rFonts w:ascii="Times New Roman" w:hAnsi="Times New Roman" w:cs="Times New Roman"/>
          <w:sz w:val="24"/>
          <w:szCs w:val="24"/>
          <w:lang w:val="en-US"/>
        </w:rPr>
        <w:t>Maya</w:t>
      </w:r>
      <w:r w:rsidRPr="00CA23A7">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Bunik</w:t>
      </w:r>
      <w:proofErr w:type="spellEnd"/>
      <w:r w:rsidRPr="00CA23A7">
        <w:rPr>
          <w:rFonts w:ascii="Times New Roman" w:hAnsi="Times New Roman" w:cs="Times New Roman"/>
          <w:sz w:val="24"/>
          <w:szCs w:val="24"/>
          <w:lang w:val="en-US"/>
        </w:rPr>
        <w:t xml:space="preserve">. </w:t>
      </w:r>
      <w:proofErr w:type="gramStart"/>
      <w:r w:rsidRPr="006F7689">
        <w:rPr>
          <w:rFonts w:ascii="Times New Roman" w:hAnsi="Times New Roman" w:cs="Times New Roman"/>
          <w:sz w:val="24"/>
          <w:szCs w:val="24"/>
          <w:lang w:val="en-US"/>
        </w:rPr>
        <w:t xml:space="preserve">(2020-21). </w:t>
      </w:r>
      <w:r w:rsidR="00200C37" w:rsidRPr="006F7689">
        <w:rPr>
          <w:rFonts w:ascii="Times New Roman" w:hAnsi="Times New Roman" w:cs="Times New Roman"/>
          <w:sz w:val="24"/>
          <w:szCs w:val="24"/>
          <w:lang w:val="en-US"/>
        </w:rPr>
        <w:t>Current Diagnosis and Treatment Pediatrics 2</w:t>
      </w:r>
      <w:r w:rsidRPr="006F7689">
        <w:rPr>
          <w:rFonts w:ascii="Times New Roman" w:hAnsi="Times New Roman" w:cs="Times New Roman"/>
          <w:sz w:val="24"/>
          <w:szCs w:val="24"/>
          <w:lang w:val="en-US"/>
        </w:rPr>
        <w:t>5</w:t>
      </w:r>
      <w:r w:rsidR="00200C37" w:rsidRPr="006F7689">
        <w:rPr>
          <w:rFonts w:ascii="Times New Roman" w:hAnsi="Times New Roman" w:cs="Times New Roman"/>
          <w:sz w:val="24"/>
          <w:szCs w:val="24"/>
          <w:vertAlign w:val="superscript"/>
          <w:lang w:val="en-US"/>
        </w:rPr>
        <w:t>th</w:t>
      </w:r>
      <w:r w:rsidR="00200C37" w:rsidRPr="006F7689">
        <w:rPr>
          <w:rFonts w:ascii="Times New Roman" w:hAnsi="Times New Roman" w:cs="Times New Roman"/>
          <w:sz w:val="24"/>
          <w:szCs w:val="24"/>
          <w:lang w:val="en-US"/>
        </w:rPr>
        <w:t xml:space="preserve"> Edition</w:t>
      </w:r>
      <w:r w:rsidRPr="006F7689">
        <w:rPr>
          <w:rFonts w:ascii="Times New Roman" w:hAnsi="Times New Roman" w:cs="Times New Roman"/>
          <w:sz w:val="24"/>
          <w:szCs w:val="24"/>
          <w:lang w:val="en-US"/>
        </w:rPr>
        <w:t>.</w:t>
      </w:r>
      <w:proofErr w:type="gramEnd"/>
      <w:r w:rsidRPr="006F7689">
        <w:rPr>
          <w:rFonts w:ascii="Times New Roman" w:hAnsi="Times New Roman" w:cs="Times New Roman"/>
          <w:sz w:val="24"/>
          <w:szCs w:val="24"/>
          <w:lang w:val="en-US"/>
        </w:rPr>
        <w:t xml:space="preserve"> United States: McGraw-Hill Education</w:t>
      </w:r>
    </w:p>
    <w:p w:rsidR="00E14AAF" w:rsidRPr="00722F1F"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Yardley JE, </w:t>
      </w:r>
      <w:proofErr w:type="spellStart"/>
      <w:r w:rsidRPr="006F7689">
        <w:rPr>
          <w:rFonts w:ascii="Times New Roman" w:hAnsi="Times New Roman" w:cs="Times New Roman"/>
          <w:sz w:val="24"/>
          <w:szCs w:val="24"/>
          <w:lang w:val="en-US"/>
        </w:rPr>
        <w:t>Sigal</w:t>
      </w:r>
      <w:proofErr w:type="spellEnd"/>
      <w:r w:rsidRPr="006F7689">
        <w:rPr>
          <w:rFonts w:ascii="Times New Roman" w:hAnsi="Times New Roman" w:cs="Times New Roman"/>
          <w:sz w:val="24"/>
          <w:szCs w:val="24"/>
          <w:lang w:val="en-US"/>
        </w:rPr>
        <w:t xml:space="preserve"> RJ. Exercise strategies for hypoglycemia prevention in individuals with type 1 diabetes. </w:t>
      </w:r>
      <w:proofErr w:type="gramStart"/>
      <w:r w:rsidRPr="006F7689">
        <w:rPr>
          <w:rFonts w:ascii="Times New Roman" w:hAnsi="Times New Roman" w:cs="Times New Roman"/>
          <w:sz w:val="24"/>
          <w:szCs w:val="24"/>
          <w:lang w:val="en-US"/>
        </w:rPr>
        <w:t xml:space="preserve">Diabetes </w:t>
      </w:r>
      <w:proofErr w:type="spellStart"/>
      <w:r w:rsidRPr="006F7689">
        <w:rPr>
          <w:rFonts w:ascii="Times New Roman" w:hAnsi="Times New Roman" w:cs="Times New Roman"/>
          <w:sz w:val="24"/>
          <w:szCs w:val="24"/>
          <w:lang w:val="en-US"/>
        </w:rPr>
        <w:t>Spectr</w:t>
      </w:r>
      <w:proofErr w:type="spellEnd"/>
      <w:r w:rsidRPr="006F7689">
        <w:rPr>
          <w:rFonts w:ascii="Times New Roman" w:hAnsi="Times New Roman" w:cs="Times New Roman"/>
          <w:sz w:val="24"/>
          <w:szCs w:val="24"/>
          <w:lang w:val="en-US"/>
        </w:rPr>
        <w:t>.</w:t>
      </w:r>
      <w:proofErr w:type="gramEnd"/>
      <w:r w:rsidRPr="006F7689">
        <w:rPr>
          <w:rFonts w:ascii="Times New Roman" w:hAnsi="Times New Roman" w:cs="Times New Roman"/>
          <w:sz w:val="24"/>
          <w:szCs w:val="24"/>
          <w:lang w:val="en-US"/>
        </w:rPr>
        <w:t xml:space="preserve"> 2015 Jan</w:t>
      </w:r>
      <w:proofErr w:type="gramStart"/>
      <w:r w:rsidRPr="006F7689">
        <w:rPr>
          <w:rFonts w:ascii="Times New Roman" w:hAnsi="Times New Roman" w:cs="Times New Roman"/>
          <w:sz w:val="24"/>
          <w:szCs w:val="24"/>
          <w:lang w:val="en-US"/>
        </w:rPr>
        <w:t>;28</w:t>
      </w:r>
      <w:proofErr w:type="gramEnd"/>
      <w:r w:rsidRPr="006F7689">
        <w:rPr>
          <w:rFonts w:ascii="Times New Roman" w:hAnsi="Times New Roman" w:cs="Times New Roman"/>
          <w:sz w:val="24"/>
          <w:szCs w:val="24"/>
          <w:lang w:val="en-US"/>
        </w:rPr>
        <w:t xml:space="preserve">(1):32-8. </w:t>
      </w:r>
    </w:p>
    <w:p w:rsidR="00E14AAF" w:rsidRPr="00722F1F" w:rsidRDefault="00E14AAF" w:rsidP="003C7AA3">
      <w:pPr>
        <w:spacing w:before="100" w:beforeAutospacing="1" w:after="100" w:afterAutospacing="1" w:line="360" w:lineRule="auto"/>
        <w:ind w:left="567" w:hanging="567"/>
        <w:jc w:val="both"/>
        <w:rPr>
          <w:rFonts w:ascii="Times New Roman" w:hAnsi="Times New Roman" w:cs="Times New Roman"/>
          <w:sz w:val="24"/>
          <w:szCs w:val="24"/>
          <w:lang w:val="en-US"/>
        </w:rPr>
      </w:pPr>
      <w:proofErr w:type="spellStart"/>
      <w:r w:rsidRPr="006F7689">
        <w:rPr>
          <w:rFonts w:ascii="Times New Roman" w:hAnsi="Times New Roman" w:cs="Times New Roman"/>
          <w:sz w:val="24"/>
          <w:szCs w:val="24"/>
          <w:lang w:val="en-US"/>
        </w:rPr>
        <w:t>Zaharieva</w:t>
      </w:r>
      <w:proofErr w:type="spellEnd"/>
      <w:r w:rsidRPr="006F7689">
        <w:rPr>
          <w:rFonts w:ascii="Times New Roman" w:hAnsi="Times New Roman" w:cs="Times New Roman"/>
          <w:sz w:val="24"/>
          <w:szCs w:val="24"/>
          <w:lang w:val="en-US"/>
        </w:rPr>
        <w:t xml:space="preserve"> DP, Riddell MC. Prevention of </w:t>
      </w:r>
      <w:proofErr w:type="spellStart"/>
      <w:r w:rsidRPr="006F7689">
        <w:rPr>
          <w:rFonts w:ascii="Times New Roman" w:hAnsi="Times New Roman" w:cs="Times New Roman"/>
          <w:sz w:val="24"/>
          <w:szCs w:val="24"/>
          <w:lang w:val="en-US"/>
        </w:rPr>
        <w:t>exerciseassociated</w:t>
      </w:r>
      <w:proofErr w:type="spellEnd"/>
      <w:r w:rsidRPr="006F7689">
        <w:rPr>
          <w:rFonts w:ascii="Times New Roman" w:hAnsi="Times New Roman" w:cs="Times New Roman"/>
          <w:sz w:val="24"/>
          <w:szCs w:val="24"/>
          <w:lang w:val="en-US"/>
        </w:rPr>
        <w:t xml:space="preserve"> </w:t>
      </w:r>
      <w:proofErr w:type="spellStart"/>
      <w:r w:rsidRPr="006F7689">
        <w:rPr>
          <w:rFonts w:ascii="Times New Roman" w:hAnsi="Times New Roman" w:cs="Times New Roman"/>
          <w:sz w:val="24"/>
          <w:szCs w:val="24"/>
          <w:lang w:val="en-US"/>
        </w:rPr>
        <w:t>dysglycemia</w:t>
      </w:r>
      <w:proofErr w:type="spellEnd"/>
      <w:r w:rsidRPr="006F7689">
        <w:rPr>
          <w:rFonts w:ascii="Times New Roman" w:hAnsi="Times New Roman" w:cs="Times New Roman"/>
          <w:sz w:val="24"/>
          <w:szCs w:val="24"/>
          <w:lang w:val="en-US"/>
        </w:rPr>
        <w:t xml:space="preserve">: a case </w:t>
      </w:r>
      <w:proofErr w:type="spellStart"/>
      <w:r w:rsidRPr="006F7689">
        <w:rPr>
          <w:rFonts w:ascii="Times New Roman" w:hAnsi="Times New Roman" w:cs="Times New Roman"/>
          <w:sz w:val="24"/>
          <w:szCs w:val="24"/>
          <w:lang w:val="en-US"/>
        </w:rPr>
        <w:t>studybased</w:t>
      </w:r>
      <w:proofErr w:type="spellEnd"/>
      <w:r w:rsidRPr="006F7689">
        <w:rPr>
          <w:rFonts w:ascii="Times New Roman" w:hAnsi="Times New Roman" w:cs="Times New Roman"/>
          <w:sz w:val="24"/>
          <w:szCs w:val="24"/>
          <w:lang w:val="en-US"/>
        </w:rPr>
        <w:t xml:space="preserve"> approach. </w:t>
      </w:r>
      <w:r w:rsidRPr="00E14AAF">
        <w:rPr>
          <w:rFonts w:ascii="Times New Roman" w:hAnsi="Times New Roman" w:cs="Times New Roman"/>
          <w:sz w:val="24"/>
          <w:szCs w:val="24"/>
          <w:lang w:val="en-US"/>
        </w:rPr>
        <w:t xml:space="preserve">Diabetes </w:t>
      </w:r>
      <w:proofErr w:type="spellStart"/>
      <w:r w:rsidRPr="00E14AAF">
        <w:rPr>
          <w:rFonts w:ascii="Times New Roman" w:hAnsi="Times New Roman" w:cs="Times New Roman"/>
          <w:sz w:val="24"/>
          <w:szCs w:val="24"/>
          <w:lang w:val="en-US"/>
        </w:rPr>
        <w:t>Spectr</w:t>
      </w:r>
      <w:proofErr w:type="spellEnd"/>
      <w:r w:rsidRPr="00E14AAF">
        <w:rPr>
          <w:rFonts w:ascii="Times New Roman" w:hAnsi="Times New Roman" w:cs="Times New Roman"/>
          <w:sz w:val="24"/>
          <w:szCs w:val="24"/>
          <w:lang w:val="en-US"/>
        </w:rPr>
        <w:t xml:space="preserve"> 2015;</w:t>
      </w:r>
    </w:p>
    <w:p w:rsidR="006F7689" w:rsidRDefault="00366D50"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Zhang</w:t>
      </w:r>
      <w:r w:rsidR="00FB4EEB">
        <w:rPr>
          <w:rFonts w:ascii="Times New Roman" w:hAnsi="Times New Roman" w:cs="Times New Roman"/>
          <w:sz w:val="24"/>
          <w:szCs w:val="24"/>
          <w:lang w:val="en-US"/>
        </w:rPr>
        <w:t xml:space="preserve"> A</w:t>
      </w:r>
      <w:r w:rsidRPr="006F7689">
        <w:rPr>
          <w:rFonts w:ascii="Times New Roman" w:hAnsi="Times New Roman" w:cs="Times New Roman"/>
          <w:sz w:val="24"/>
          <w:szCs w:val="24"/>
          <w:lang w:val="en-US"/>
        </w:rPr>
        <w:t>, National Continuing Education on Focusing on Diagnosis and Treatment of Endocrine Diseases, China Expert Consensus of Medical Nutrition Therapy for Diabetes, Zhejiang, China, 2013</w:t>
      </w:r>
    </w:p>
    <w:p w:rsidR="0063143F" w:rsidRPr="006205C9" w:rsidRDefault="00D06941" w:rsidP="003C7AA3">
      <w:pPr>
        <w:spacing w:before="100" w:beforeAutospacing="1" w:after="100" w:afterAutospacing="1" w:line="360" w:lineRule="auto"/>
        <w:ind w:left="567" w:hanging="567"/>
        <w:jc w:val="both"/>
        <w:rPr>
          <w:rFonts w:ascii="Times New Roman" w:hAnsi="Times New Roman" w:cs="Times New Roman"/>
          <w:sz w:val="24"/>
          <w:szCs w:val="24"/>
          <w:lang w:val="en-US"/>
        </w:rPr>
      </w:pPr>
      <w:r w:rsidRPr="006F7689">
        <w:rPr>
          <w:rFonts w:ascii="Times New Roman" w:hAnsi="Times New Roman" w:cs="Times New Roman"/>
          <w:sz w:val="24"/>
          <w:szCs w:val="24"/>
          <w:lang w:val="en-US"/>
        </w:rPr>
        <w:t xml:space="preserve"> </w:t>
      </w:r>
      <w:proofErr w:type="spellStart"/>
      <w:r w:rsidR="00210F26" w:rsidRPr="006F7689">
        <w:rPr>
          <w:rFonts w:ascii="Times New Roman" w:hAnsi="Times New Roman" w:cs="Times New Roman"/>
          <w:sz w:val="24"/>
          <w:szCs w:val="24"/>
          <w:lang w:val="en-US"/>
        </w:rPr>
        <w:t>Zijian</w:t>
      </w:r>
      <w:proofErr w:type="spellEnd"/>
      <w:r w:rsidR="00210F26" w:rsidRPr="006F7689">
        <w:rPr>
          <w:rFonts w:ascii="Times New Roman" w:hAnsi="Times New Roman" w:cs="Times New Roman"/>
          <w:sz w:val="24"/>
          <w:szCs w:val="24"/>
          <w:lang w:val="en-US"/>
        </w:rPr>
        <w:t xml:space="preserve"> Li, </w:t>
      </w:r>
      <w:proofErr w:type="spellStart"/>
      <w:r w:rsidR="00210F26" w:rsidRPr="006F7689">
        <w:rPr>
          <w:rFonts w:ascii="Times New Roman" w:hAnsi="Times New Roman" w:cs="Times New Roman"/>
          <w:sz w:val="24"/>
          <w:szCs w:val="24"/>
          <w:lang w:val="en-US"/>
        </w:rPr>
        <w:t>Haimin</w:t>
      </w:r>
      <w:proofErr w:type="spellEnd"/>
      <w:r w:rsidR="00210F26" w:rsidRPr="006F7689">
        <w:rPr>
          <w:rFonts w:ascii="Times New Roman" w:hAnsi="Times New Roman" w:cs="Times New Roman"/>
          <w:sz w:val="24"/>
          <w:szCs w:val="24"/>
          <w:lang w:val="en-US"/>
        </w:rPr>
        <w:t xml:space="preserve"> Jin, Wei Chen, </w:t>
      </w:r>
      <w:proofErr w:type="spellStart"/>
      <w:r w:rsidR="00210F26" w:rsidRPr="006F7689">
        <w:rPr>
          <w:rFonts w:ascii="Times New Roman" w:hAnsi="Times New Roman" w:cs="Times New Roman"/>
          <w:sz w:val="24"/>
          <w:szCs w:val="24"/>
          <w:lang w:val="en-US"/>
        </w:rPr>
        <w:t>Zilin</w:t>
      </w:r>
      <w:proofErr w:type="spellEnd"/>
      <w:r w:rsidR="00210F26" w:rsidRPr="006F7689">
        <w:rPr>
          <w:rFonts w:ascii="Times New Roman" w:hAnsi="Times New Roman" w:cs="Times New Roman"/>
          <w:sz w:val="24"/>
          <w:szCs w:val="24"/>
          <w:lang w:val="en-US"/>
        </w:rPr>
        <w:t xml:space="preserve"> Sun, Lulu Jing, </w:t>
      </w:r>
      <w:proofErr w:type="spellStart"/>
      <w:r w:rsidR="00210F26" w:rsidRPr="006F7689">
        <w:rPr>
          <w:rFonts w:ascii="Times New Roman" w:hAnsi="Times New Roman" w:cs="Times New Roman"/>
          <w:sz w:val="24"/>
          <w:szCs w:val="24"/>
          <w:lang w:val="en-US"/>
        </w:rPr>
        <w:t>Xiaohui</w:t>
      </w:r>
      <w:proofErr w:type="spellEnd"/>
      <w:r w:rsidR="00210F26" w:rsidRPr="006F7689">
        <w:rPr>
          <w:rFonts w:ascii="Times New Roman" w:hAnsi="Times New Roman" w:cs="Times New Roman"/>
          <w:sz w:val="24"/>
          <w:szCs w:val="24"/>
          <w:lang w:val="en-US"/>
        </w:rPr>
        <w:t xml:space="preserve"> Zhao, </w:t>
      </w:r>
      <w:proofErr w:type="spellStart"/>
      <w:r w:rsidR="00210F26" w:rsidRPr="006F7689">
        <w:rPr>
          <w:rFonts w:ascii="Times New Roman" w:hAnsi="Times New Roman" w:cs="Times New Roman"/>
          <w:sz w:val="24"/>
          <w:szCs w:val="24"/>
          <w:lang w:val="en-US"/>
        </w:rPr>
        <w:t>Sainan</w:t>
      </w:r>
      <w:proofErr w:type="spellEnd"/>
      <w:r w:rsidR="00210F26" w:rsidRPr="006F7689">
        <w:rPr>
          <w:rFonts w:ascii="Times New Roman" w:hAnsi="Times New Roman" w:cs="Times New Roman"/>
          <w:sz w:val="24"/>
          <w:szCs w:val="24"/>
          <w:lang w:val="en-US"/>
        </w:rPr>
        <w:t xml:space="preserve"> Zhu,</w:t>
      </w:r>
      <w:r w:rsidR="00F44094" w:rsidRPr="006F7689">
        <w:rPr>
          <w:rFonts w:ascii="Times New Roman" w:hAnsi="Times New Roman" w:cs="Times New Roman"/>
          <w:sz w:val="24"/>
          <w:szCs w:val="24"/>
          <w:lang w:val="en-US"/>
        </w:rPr>
        <w:t xml:space="preserve"> </w:t>
      </w:r>
      <w:proofErr w:type="spellStart"/>
      <w:r w:rsidR="00F44094" w:rsidRPr="006F7689">
        <w:rPr>
          <w:rFonts w:ascii="Times New Roman" w:hAnsi="Times New Roman" w:cs="Times New Roman"/>
          <w:sz w:val="24"/>
          <w:szCs w:val="24"/>
          <w:lang w:val="en-US"/>
        </w:rPr>
        <w:t>Xiaohui</w:t>
      </w:r>
      <w:proofErr w:type="spellEnd"/>
      <w:r w:rsidR="00F44094" w:rsidRPr="006F7689">
        <w:rPr>
          <w:rFonts w:ascii="Times New Roman" w:hAnsi="Times New Roman" w:cs="Times New Roman"/>
          <w:sz w:val="24"/>
          <w:szCs w:val="24"/>
          <w:lang w:val="en-US"/>
        </w:rPr>
        <w:t xml:space="preserve"> </w:t>
      </w:r>
      <w:proofErr w:type="spellStart"/>
      <w:r w:rsidR="00F44094" w:rsidRPr="006F7689">
        <w:rPr>
          <w:rFonts w:ascii="Times New Roman" w:hAnsi="Times New Roman" w:cs="Times New Roman"/>
          <w:sz w:val="24"/>
          <w:szCs w:val="24"/>
          <w:lang w:val="en-US"/>
        </w:rPr>
        <w:t>Guo</w:t>
      </w:r>
      <w:proofErr w:type="spellEnd"/>
      <w:r w:rsidR="00F44094" w:rsidRPr="006F7689">
        <w:rPr>
          <w:rFonts w:ascii="Times New Roman" w:hAnsi="Times New Roman" w:cs="Times New Roman"/>
          <w:sz w:val="24"/>
          <w:szCs w:val="24"/>
          <w:lang w:val="en-US"/>
        </w:rPr>
        <w:t>. (2017).</w:t>
      </w:r>
      <w:r w:rsidR="00F44094" w:rsidRPr="006F7689">
        <w:rPr>
          <w:lang w:val="en-US"/>
        </w:rPr>
        <w:t xml:space="preserve"> </w:t>
      </w:r>
      <w:r w:rsidR="00F44094" w:rsidRPr="006F7689">
        <w:rPr>
          <w:rFonts w:ascii="Times New Roman" w:hAnsi="Times New Roman" w:cs="Times New Roman"/>
          <w:sz w:val="24"/>
          <w:szCs w:val="24"/>
          <w:lang w:val="en-US"/>
        </w:rPr>
        <w:t xml:space="preserve">Influencing Factors of Knowledge, Attitude, and Practice regarding Medical Nutrition Therapy in Patients with Diabetes: A National Cross-Sectional Study in Urban China. </w:t>
      </w:r>
      <w:proofErr w:type="spellStart"/>
      <w:r w:rsidR="00F44094" w:rsidRPr="006F7689">
        <w:rPr>
          <w:rFonts w:ascii="Times New Roman" w:hAnsi="Times New Roman" w:cs="Times New Roman"/>
          <w:i/>
          <w:sz w:val="24"/>
          <w:szCs w:val="24"/>
          <w:lang w:val="en-US"/>
        </w:rPr>
        <w:t>Hindawi</w:t>
      </w:r>
      <w:proofErr w:type="spellEnd"/>
      <w:r w:rsidR="00F44094" w:rsidRPr="006205C9">
        <w:rPr>
          <w:rFonts w:ascii="Times New Roman" w:hAnsi="Times New Roman" w:cs="Times New Roman"/>
          <w:i/>
          <w:sz w:val="24"/>
          <w:szCs w:val="24"/>
          <w:lang w:val="en-US"/>
        </w:rPr>
        <w:t>,</w:t>
      </w:r>
      <w:r w:rsidR="00F44094" w:rsidRPr="006205C9">
        <w:rPr>
          <w:lang w:val="en-US"/>
        </w:rPr>
        <w:t xml:space="preserve"> </w:t>
      </w:r>
      <w:r w:rsidR="00F44094" w:rsidRPr="0063143F">
        <w:rPr>
          <w:rFonts w:ascii="Times New Roman" w:hAnsi="Times New Roman" w:cs="Times New Roman"/>
          <w:sz w:val="24"/>
          <w:szCs w:val="24"/>
          <w:lang w:val="en-US"/>
        </w:rPr>
        <w:t>Volume</w:t>
      </w:r>
      <w:r w:rsidR="00F44094" w:rsidRPr="006205C9">
        <w:rPr>
          <w:rFonts w:ascii="Times New Roman" w:hAnsi="Times New Roman" w:cs="Times New Roman"/>
          <w:sz w:val="24"/>
          <w:szCs w:val="24"/>
          <w:lang w:val="en-US"/>
        </w:rPr>
        <w:t xml:space="preserve"> 2017, </w:t>
      </w:r>
      <w:r w:rsidR="00F44094" w:rsidRPr="0063143F">
        <w:rPr>
          <w:rFonts w:ascii="Times New Roman" w:hAnsi="Times New Roman" w:cs="Times New Roman"/>
          <w:sz w:val="24"/>
          <w:szCs w:val="24"/>
          <w:lang w:val="en-US"/>
        </w:rPr>
        <w:t>Article</w:t>
      </w:r>
      <w:r w:rsidR="00F44094" w:rsidRPr="006205C9">
        <w:rPr>
          <w:rFonts w:ascii="Times New Roman" w:hAnsi="Times New Roman" w:cs="Times New Roman"/>
          <w:sz w:val="24"/>
          <w:szCs w:val="24"/>
          <w:lang w:val="en-US"/>
        </w:rPr>
        <w:t xml:space="preserve"> </w:t>
      </w:r>
      <w:r w:rsidR="00F44094" w:rsidRPr="0063143F">
        <w:rPr>
          <w:rFonts w:ascii="Times New Roman" w:hAnsi="Times New Roman" w:cs="Times New Roman"/>
          <w:sz w:val="24"/>
          <w:szCs w:val="24"/>
          <w:lang w:val="en-US"/>
        </w:rPr>
        <w:t>ID</w:t>
      </w:r>
      <w:r w:rsidR="00F44094" w:rsidRPr="006205C9">
        <w:rPr>
          <w:rFonts w:ascii="Times New Roman" w:hAnsi="Times New Roman" w:cs="Times New Roman"/>
          <w:sz w:val="24"/>
          <w:szCs w:val="24"/>
          <w:lang w:val="en-US"/>
        </w:rPr>
        <w:t xml:space="preserve"> 8948452, 10 </w:t>
      </w:r>
      <w:r w:rsidR="00F44094" w:rsidRPr="0063143F">
        <w:rPr>
          <w:rFonts w:ascii="Times New Roman" w:hAnsi="Times New Roman" w:cs="Times New Roman"/>
          <w:sz w:val="24"/>
          <w:szCs w:val="24"/>
          <w:lang w:val="en-US"/>
        </w:rPr>
        <w:t>pages</w:t>
      </w:r>
      <w:r w:rsidR="00F44094" w:rsidRPr="006205C9">
        <w:rPr>
          <w:rFonts w:ascii="Times New Roman" w:hAnsi="Times New Roman" w:cs="Times New Roman"/>
          <w:sz w:val="24"/>
          <w:szCs w:val="24"/>
          <w:lang w:val="en-US"/>
        </w:rPr>
        <w:t>.</w:t>
      </w:r>
    </w:p>
    <w:p w:rsidR="003B2205" w:rsidRPr="006205C9" w:rsidRDefault="003B2205" w:rsidP="003C7AA3">
      <w:pPr>
        <w:pStyle w:val="a3"/>
        <w:spacing w:before="100" w:beforeAutospacing="1" w:after="100" w:afterAutospacing="1" w:line="360" w:lineRule="auto"/>
        <w:jc w:val="both"/>
        <w:rPr>
          <w:rFonts w:ascii="Times New Roman" w:hAnsi="Times New Roman" w:cs="Times New Roman"/>
          <w:sz w:val="24"/>
          <w:szCs w:val="24"/>
          <w:lang w:val="en-US"/>
        </w:rPr>
      </w:pPr>
    </w:p>
    <w:p w:rsidR="00FC2A91" w:rsidRPr="006205C9" w:rsidRDefault="00FC2A91" w:rsidP="003C7AA3">
      <w:pPr>
        <w:pStyle w:val="a3"/>
        <w:spacing w:before="100" w:beforeAutospacing="1" w:after="100" w:afterAutospacing="1" w:line="360" w:lineRule="auto"/>
        <w:jc w:val="both"/>
        <w:rPr>
          <w:rFonts w:ascii="Times New Roman" w:hAnsi="Times New Roman" w:cs="Times New Roman"/>
          <w:sz w:val="24"/>
          <w:szCs w:val="24"/>
          <w:lang w:val="en-US"/>
        </w:rPr>
      </w:pPr>
    </w:p>
    <w:p w:rsidR="00FC2A91" w:rsidRPr="006205C9" w:rsidRDefault="00FC2A91" w:rsidP="003C7AA3">
      <w:pPr>
        <w:pStyle w:val="a3"/>
        <w:spacing w:before="100" w:beforeAutospacing="1" w:after="100" w:afterAutospacing="1" w:line="360" w:lineRule="auto"/>
        <w:jc w:val="both"/>
        <w:rPr>
          <w:rFonts w:ascii="Times New Roman" w:hAnsi="Times New Roman" w:cs="Times New Roman"/>
          <w:sz w:val="24"/>
          <w:szCs w:val="24"/>
          <w:lang w:val="en-US"/>
        </w:rPr>
      </w:pPr>
    </w:p>
    <w:p w:rsidR="00FC2A91" w:rsidRPr="006205C9" w:rsidRDefault="00FC2A91" w:rsidP="003C7AA3">
      <w:pPr>
        <w:pStyle w:val="a3"/>
        <w:spacing w:before="100" w:beforeAutospacing="1" w:after="100" w:afterAutospacing="1" w:line="360" w:lineRule="auto"/>
        <w:jc w:val="both"/>
        <w:rPr>
          <w:rFonts w:ascii="Times New Roman" w:hAnsi="Times New Roman" w:cs="Times New Roman"/>
          <w:sz w:val="24"/>
          <w:szCs w:val="24"/>
          <w:lang w:val="en-US"/>
        </w:rPr>
      </w:pPr>
    </w:p>
    <w:p w:rsidR="00FC2A91" w:rsidRPr="006205C9" w:rsidRDefault="00FC2A91" w:rsidP="003C7AA3">
      <w:pPr>
        <w:pStyle w:val="a3"/>
        <w:spacing w:before="100" w:beforeAutospacing="1" w:after="100" w:afterAutospacing="1" w:line="360" w:lineRule="auto"/>
        <w:jc w:val="both"/>
        <w:rPr>
          <w:rFonts w:ascii="Times New Roman" w:hAnsi="Times New Roman" w:cs="Times New Roman"/>
          <w:sz w:val="24"/>
          <w:szCs w:val="24"/>
          <w:lang w:val="en-US"/>
        </w:rPr>
      </w:pPr>
    </w:p>
    <w:p w:rsidR="00C7171E" w:rsidRPr="006205C9" w:rsidRDefault="00C7171E" w:rsidP="00F5766F">
      <w:pPr>
        <w:spacing w:before="100" w:beforeAutospacing="1" w:after="100" w:afterAutospacing="1" w:line="360" w:lineRule="auto"/>
        <w:jc w:val="both"/>
        <w:rPr>
          <w:rFonts w:ascii="Times New Roman" w:hAnsi="Times New Roman" w:cs="Times New Roman"/>
          <w:sz w:val="24"/>
          <w:szCs w:val="24"/>
          <w:lang w:val="en-US"/>
        </w:rPr>
      </w:pPr>
    </w:p>
    <w:p w:rsidR="00FC2A91" w:rsidRPr="006205C9" w:rsidRDefault="00FC2A91" w:rsidP="00FC2A91">
      <w:pPr>
        <w:spacing w:before="100" w:beforeAutospacing="1" w:after="100" w:afterAutospacing="1" w:line="360" w:lineRule="auto"/>
        <w:jc w:val="both"/>
        <w:rPr>
          <w:rFonts w:ascii="Times New Roman" w:hAnsi="Times New Roman" w:cs="Times New Roman"/>
          <w:b/>
          <w:sz w:val="32"/>
          <w:szCs w:val="32"/>
          <w:lang w:val="en-US"/>
        </w:rPr>
      </w:pPr>
      <w:r w:rsidRPr="00FC2A91">
        <w:rPr>
          <w:rFonts w:ascii="Times New Roman" w:hAnsi="Times New Roman" w:cs="Times New Roman"/>
          <w:b/>
          <w:sz w:val="32"/>
          <w:szCs w:val="32"/>
        </w:rPr>
        <w:lastRenderedPageBreak/>
        <w:t>ΠΑΡΑΡΤΗΜΑ</w:t>
      </w:r>
      <w:r w:rsidR="000475A2" w:rsidRPr="006205C9">
        <w:rPr>
          <w:rFonts w:ascii="Times New Roman" w:hAnsi="Times New Roman" w:cs="Times New Roman"/>
          <w:b/>
          <w:sz w:val="32"/>
          <w:szCs w:val="32"/>
          <w:lang w:val="en-US"/>
        </w:rPr>
        <w:t xml:space="preserve"> </w:t>
      </w:r>
      <w:r w:rsidR="000475A2">
        <w:rPr>
          <w:rFonts w:ascii="Times New Roman" w:hAnsi="Times New Roman" w:cs="Times New Roman"/>
          <w:b/>
          <w:sz w:val="32"/>
          <w:szCs w:val="32"/>
        </w:rPr>
        <w:t>Α</w:t>
      </w:r>
    </w:p>
    <w:p w:rsidR="00BA661B" w:rsidRPr="006205C9" w:rsidRDefault="00BA661B" w:rsidP="00BA661B">
      <w:pPr>
        <w:spacing w:before="100" w:beforeAutospacing="1" w:after="100" w:afterAutospacing="1" w:line="360" w:lineRule="auto"/>
        <w:jc w:val="center"/>
        <w:rPr>
          <w:rFonts w:ascii="Times New Roman" w:hAnsi="Times New Roman" w:cs="Times New Roman"/>
          <w:b/>
          <w:sz w:val="24"/>
          <w:szCs w:val="24"/>
          <w:u w:val="single"/>
          <w:lang w:val="en-US"/>
        </w:rPr>
      </w:pPr>
      <w:r w:rsidRPr="00BA661B">
        <w:rPr>
          <w:rFonts w:ascii="Times New Roman" w:hAnsi="Times New Roman" w:cs="Times New Roman"/>
          <w:b/>
          <w:sz w:val="24"/>
          <w:szCs w:val="24"/>
          <w:u w:val="single"/>
        </w:rPr>
        <w:t>ΔΗΜΟΓΡΑΦΙΚΑ</w:t>
      </w:r>
      <w:r w:rsidRPr="006205C9">
        <w:rPr>
          <w:rFonts w:ascii="Times New Roman" w:hAnsi="Times New Roman" w:cs="Times New Roman"/>
          <w:b/>
          <w:sz w:val="24"/>
          <w:szCs w:val="24"/>
          <w:u w:val="single"/>
          <w:lang w:val="en-US"/>
        </w:rPr>
        <w:t xml:space="preserve"> </w:t>
      </w:r>
      <w:r w:rsidRPr="00BA661B">
        <w:rPr>
          <w:rFonts w:ascii="Times New Roman" w:hAnsi="Times New Roman" w:cs="Times New Roman"/>
          <w:b/>
          <w:sz w:val="24"/>
          <w:szCs w:val="24"/>
          <w:u w:val="single"/>
        </w:rPr>
        <w:t>ΚΑΙ</w:t>
      </w:r>
      <w:r w:rsidRPr="006205C9">
        <w:rPr>
          <w:rFonts w:ascii="Times New Roman" w:hAnsi="Times New Roman" w:cs="Times New Roman"/>
          <w:b/>
          <w:sz w:val="24"/>
          <w:szCs w:val="24"/>
          <w:u w:val="single"/>
          <w:lang w:val="en-US"/>
        </w:rPr>
        <w:t xml:space="preserve"> </w:t>
      </w:r>
      <w:r w:rsidRPr="00BA661B">
        <w:rPr>
          <w:rFonts w:ascii="Times New Roman" w:hAnsi="Times New Roman" w:cs="Times New Roman"/>
          <w:b/>
          <w:sz w:val="24"/>
          <w:szCs w:val="24"/>
          <w:u w:val="single"/>
        </w:rPr>
        <w:t>ΚΛΙΝΙΚΑ</w:t>
      </w:r>
      <w:r w:rsidRPr="006205C9">
        <w:rPr>
          <w:rFonts w:ascii="Times New Roman" w:hAnsi="Times New Roman" w:cs="Times New Roman"/>
          <w:b/>
          <w:sz w:val="24"/>
          <w:szCs w:val="24"/>
          <w:u w:val="single"/>
          <w:lang w:val="en-US"/>
        </w:rPr>
        <w:t xml:space="preserve"> </w:t>
      </w:r>
      <w:r w:rsidRPr="00BA661B">
        <w:rPr>
          <w:rFonts w:ascii="Times New Roman" w:hAnsi="Times New Roman" w:cs="Times New Roman"/>
          <w:b/>
          <w:sz w:val="24"/>
          <w:szCs w:val="24"/>
          <w:u w:val="single"/>
        </w:rPr>
        <w:t>ΣΤΟΙΧΕΙΑ</w:t>
      </w:r>
    </w:p>
    <w:p w:rsidR="00BA661B" w:rsidRDefault="00BA661B" w:rsidP="00BA661B">
      <w:pPr>
        <w:spacing w:before="100" w:beforeAutospacing="1" w:after="100" w:afterAutospacing="1" w:line="360" w:lineRule="auto"/>
        <w:rPr>
          <w:rFonts w:ascii="Times New Roman" w:hAnsi="Times New Roman" w:cs="Times New Roman"/>
          <w:sz w:val="24"/>
          <w:szCs w:val="24"/>
        </w:rPr>
      </w:pPr>
      <w:r w:rsidRPr="00BA661B">
        <w:rPr>
          <w:rFonts w:ascii="Times New Roman" w:hAnsi="Times New Roman" w:cs="Times New Roman"/>
          <w:sz w:val="24"/>
          <w:szCs w:val="24"/>
        </w:rPr>
        <w:t>1.</w:t>
      </w:r>
      <w:r>
        <w:rPr>
          <w:rFonts w:ascii="Times New Roman" w:hAnsi="Times New Roman" w:cs="Times New Roman"/>
          <w:sz w:val="24"/>
          <w:szCs w:val="24"/>
        </w:rPr>
        <w:t xml:space="preserve"> Ηλικία:…………..</w:t>
      </w:r>
    </w:p>
    <w:p w:rsidR="00BA661B" w:rsidRDefault="00BA661B" w:rsidP="00BA661B">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2. Φύλο</w:t>
      </w:r>
    </w:p>
    <w:p w:rsidR="00BA661B" w:rsidRDefault="00BA661B" w:rsidP="00225059">
      <w:pPr>
        <w:pStyle w:val="a3"/>
        <w:numPr>
          <w:ilvl w:val="0"/>
          <w:numId w:val="41"/>
        </w:num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Άνδρας</w:t>
      </w:r>
    </w:p>
    <w:p w:rsidR="00BA661B" w:rsidRDefault="00BA661B" w:rsidP="00225059">
      <w:pPr>
        <w:pStyle w:val="a3"/>
        <w:numPr>
          <w:ilvl w:val="0"/>
          <w:numId w:val="41"/>
        </w:num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Γυναίκα</w:t>
      </w:r>
    </w:p>
    <w:p w:rsidR="00BA661B" w:rsidRDefault="00BA661B" w:rsidP="00BA661B">
      <w:pPr>
        <w:spacing w:before="100" w:beforeAutospacing="1" w:after="0" w:line="240" w:lineRule="auto"/>
        <w:rPr>
          <w:rFonts w:ascii="Times New Roman" w:hAnsi="Times New Roman" w:cs="Times New Roman"/>
          <w:sz w:val="24"/>
          <w:szCs w:val="24"/>
        </w:rPr>
      </w:pPr>
      <w:r w:rsidRPr="00BA661B">
        <w:rPr>
          <w:rFonts w:ascii="Times New Roman" w:hAnsi="Times New Roman" w:cs="Times New Roman"/>
          <w:sz w:val="24"/>
          <w:szCs w:val="24"/>
        </w:rPr>
        <w:t>3.</w:t>
      </w:r>
      <w:r>
        <w:rPr>
          <w:rFonts w:ascii="Times New Roman" w:hAnsi="Times New Roman" w:cs="Times New Roman"/>
          <w:sz w:val="24"/>
          <w:szCs w:val="24"/>
        </w:rPr>
        <w:t xml:space="preserve"> Οικογενειακή κατάσταση</w:t>
      </w:r>
    </w:p>
    <w:p w:rsidR="00BA661B" w:rsidRDefault="00BA661B" w:rsidP="00225059">
      <w:pPr>
        <w:pStyle w:val="a3"/>
        <w:numPr>
          <w:ilvl w:val="0"/>
          <w:numId w:val="42"/>
        </w:num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Άγαμος/η</w:t>
      </w:r>
    </w:p>
    <w:p w:rsidR="00BA661B" w:rsidRDefault="00BA661B" w:rsidP="00225059">
      <w:pPr>
        <w:pStyle w:val="a3"/>
        <w:numPr>
          <w:ilvl w:val="0"/>
          <w:numId w:val="42"/>
        </w:num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Έγγαμος/η</w:t>
      </w:r>
    </w:p>
    <w:p w:rsidR="00BA661B" w:rsidRDefault="00BA661B" w:rsidP="00225059">
      <w:pPr>
        <w:pStyle w:val="a3"/>
        <w:numPr>
          <w:ilvl w:val="0"/>
          <w:numId w:val="42"/>
        </w:num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Διαζευγμένος/η</w:t>
      </w:r>
    </w:p>
    <w:p w:rsidR="00BA661B" w:rsidRDefault="00BA661B" w:rsidP="00225059">
      <w:pPr>
        <w:pStyle w:val="a3"/>
        <w:numPr>
          <w:ilvl w:val="0"/>
          <w:numId w:val="42"/>
        </w:num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Χήρος/α</w:t>
      </w:r>
    </w:p>
    <w:p w:rsidR="00BA661B" w:rsidRPr="00BA661B" w:rsidRDefault="00BA661B" w:rsidP="00225059">
      <w:pPr>
        <w:pStyle w:val="a3"/>
        <w:numPr>
          <w:ilvl w:val="0"/>
          <w:numId w:val="42"/>
        </w:num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Συμβίωση</w:t>
      </w:r>
    </w:p>
    <w:p w:rsidR="007F6B53" w:rsidRDefault="00BA661B" w:rsidP="00BA661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 Σε ποια ηλικία εμφανίστηκε ο σακχαρώδης διαβήτης (έτη);</w:t>
      </w:r>
      <w:r w:rsidR="007F6B53">
        <w:rPr>
          <w:rFonts w:ascii="Times New Roman" w:hAnsi="Times New Roman" w:cs="Times New Roman"/>
          <w:sz w:val="24"/>
          <w:szCs w:val="24"/>
        </w:rPr>
        <w:t>…………………………</w:t>
      </w:r>
    </w:p>
    <w:p w:rsidR="007F6B53" w:rsidRDefault="007F6B53" w:rsidP="00BA661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5. Ο διαβήτης σας είναι νεοδιαγνωσθής; </w:t>
      </w:r>
    </w:p>
    <w:p w:rsidR="00BA661B" w:rsidRDefault="007F6B53" w:rsidP="00225059">
      <w:pPr>
        <w:pStyle w:val="a3"/>
        <w:numPr>
          <w:ilvl w:val="0"/>
          <w:numId w:val="4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Ναι</w:t>
      </w:r>
    </w:p>
    <w:p w:rsidR="007F6B53" w:rsidRDefault="007F6B53" w:rsidP="00225059">
      <w:pPr>
        <w:pStyle w:val="a3"/>
        <w:numPr>
          <w:ilvl w:val="0"/>
          <w:numId w:val="4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Όχι</w:t>
      </w:r>
    </w:p>
    <w:p w:rsidR="007F6B53" w:rsidRDefault="007F6B53" w:rsidP="007F6B5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6. Το τελευταίο σάκχαρό σας ήταν:……………….</w:t>
      </w:r>
    </w:p>
    <w:p w:rsidR="007F6B53" w:rsidRDefault="007F6B53" w:rsidP="007F6B5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7. Τιμή τελευταίας μέτρησης γλυκοζυλιωμένης αιμοσφαιρίνης (</w:t>
      </w:r>
      <w:r>
        <w:rPr>
          <w:rFonts w:ascii="Times New Roman" w:hAnsi="Times New Roman" w:cs="Times New Roman"/>
          <w:sz w:val="24"/>
          <w:szCs w:val="24"/>
          <w:lang w:val="en-US"/>
        </w:rPr>
        <w:t>HbA</w:t>
      </w:r>
      <w:r w:rsidRPr="007F6B53">
        <w:rPr>
          <w:rFonts w:ascii="Times New Roman" w:hAnsi="Times New Roman" w:cs="Times New Roman"/>
          <w:sz w:val="24"/>
          <w:szCs w:val="24"/>
        </w:rPr>
        <w:t>1</w:t>
      </w:r>
      <w:r>
        <w:rPr>
          <w:rFonts w:ascii="Times New Roman" w:hAnsi="Times New Roman" w:cs="Times New Roman"/>
          <w:sz w:val="24"/>
          <w:szCs w:val="24"/>
          <w:lang w:val="en-US"/>
        </w:rPr>
        <w:t>c</w:t>
      </w:r>
      <w:r w:rsidRPr="007F6B53">
        <w:rPr>
          <w:rFonts w:ascii="Times New Roman" w:hAnsi="Times New Roman" w:cs="Times New Roman"/>
          <w:sz w:val="24"/>
          <w:szCs w:val="24"/>
        </w:rPr>
        <w:t>)</w:t>
      </w:r>
      <w:r>
        <w:rPr>
          <w:rFonts w:ascii="Times New Roman" w:hAnsi="Times New Roman" w:cs="Times New Roman"/>
          <w:sz w:val="24"/>
          <w:szCs w:val="24"/>
        </w:rPr>
        <w:t>:…………….</w:t>
      </w:r>
    </w:p>
    <w:p w:rsidR="007F6B53" w:rsidRDefault="007F6B53" w:rsidP="007F6B53">
      <w:pPr>
        <w:rPr>
          <w:rFonts w:ascii="Times New Roman" w:hAnsi="Times New Roman" w:cs="Times New Roman"/>
          <w:sz w:val="24"/>
          <w:szCs w:val="24"/>
        </w:rPr>
      </w:pPr>
      <w:r>
        <w:rPr>
          <w:rFonts w:ascii="Times New Roman" w:hAnsi="Times New Roman" w:cs="Times New Roman"/>
          <w:sz w:val="24"/>
          <w:szCs w:val="24"/>
        </w:rPr>
        <w:t>8. Τιμή</w:t>
      </w:r>
      <w:r w:rsidRPr="007F6B53">
        <w:t xml:space="preserve"> </w:t>
      </w:r>
      <w:r>
        <w:rPr>
          <w:rFonts w:ascii="Times New Roman" w:hAnsi="Times New Roman" w:cs="Times New Roman"/>
          <w:sz w:val="24"/>
          <w:szCs w:val="24"/>
        </w:rPr>
        <w:t>γλυκοζυλιωμένης αιμοσφαιρίνης (</w:t>
      </w:r>
      <w:r>
        <w:rPr>
          <w:rFonts w:ascii="Times New Roman" w:hAnsi="Times New Roman" w:cs="Times New Roman"/>
          <w:sz w:val="24"/>
          <w:szCs w:val="24"/>
          <w:lang w:val="en-US"/>
        </w:rPr>
        <w:t>HbA</w:t>
      </w:r>
      <w:r w:rsidRPr="007F6B53">
        <w:rPr>
          <w:rFonts w:ascii="Times New Roman" w:hAnsi="Times New Roman" w:cs="Times New Roman"/>
          <w:sz w:val="24"/>
          <w:szCs w:val="24"/>
        </w:rPr>
        <w:t>1</w:t>
      </w:r>
      <w:r>
        <w:rPr>
          <w:rFonts w:ascii="Times New Roman" w:hAnsi="Times New Roman" w:cs="Times New Roman"/>
          <w:sz w:val="24"/>
          <w:szCs w:val="24"/>
          <w:lang w:val="en-US"/>
        </w:rPr>
        <w:t>c</w:t>
      </w:r>
      <w:r w:rsidRPr="007F6B53">
        <w:rPr>
          <w:rFonts w:ascii="Times New Roman" w:hAnsi="Times New Roman" w:cs="Times New Roman"/>
          <w:sz w:val="24"/>
          <w:szCs w:val="24"/>
        </w:rPr>
        <w:t>)</w:t>
      </w:r>
      <w:r>
        <w:rPr>
          <w:rFonts w:ascii="Times New Roman" w:hAnsi="Times New Roman" w:cs="Times New Roman"/>
          <w:sz w:val="24"/>
          <w:szCs w:val="24"/>
        </w:rPr>
        <w:t>:</w:t>
      </w:r>
    </w:p>
    <w:p w:rsidR="007F6B53" w:rsidRPr="007F6B53" w:rsidRDefault="007F6B53" w:rsidP="00225059">
      <w:pPr>
        <w:pStyle w:val="a3"/>
        <w:numPr>
          <w:ilvl w:val="0"/>
          <w:numId w:val="44"/>
        </w:numPr>
        <w:rPr>
          <w:rFonts w:ascii="Times New Roman" w:hAnsi="Times New Roman" w:cs="Times New Roman"/>
          <w:sz w:val="24"/>
          <w:szCs w:val="24"/>
        </w:rPr>
      </w:pPr>
      <w:r w:rsidRPr="007F6B53">
        <w:rPr>
          <w:rFonts w:ascii="Times New Roman" w:hAnsi="Times New Roman" w:cs="Times New Roman"/>
          <w:sz w:val="24"/>
          <w:szCs w:val="24"/>
        </w:rPr>
        <w:t>&gt;7</w:t>
      </w:r>
    </w:p>
    <w:p w:rsidR="007F6B53" w:rsidRDefault="007F6B53" w:rsidP="00225059">
      <w:pPr>
        <w:pStyle w:val="a3"/>
        <w:numPr>
          <w:ilvl w:val="0"/>
          <w:numId w:val="44"/>
        </w:numPr>
        <w:rPr>
          <w:rFonts w:ascii="Times New Roman" w:hAnsi="Times New Roman" w:cs="Times New Roman"/>
        </w:rPr>
      </w:pPr>
      <w:r w:rsidRPr="007F6B53">
        <w:rPr>
          <w:rFonts w:ascii="Times New Roman" w:hAnsi="Times New Roman" w:cs="Times New Roman"/>
          <w:sz w:val="24"/>
          <w:szCs w:val="24"/>
        </w:rPr>
        <w:t>&lt;7</w:t>
      </w:r>
    </w:p>
    <w:p w:rsidR="007F6B53" w:rsidRDefault="007F6B53" w:rsidP="007F6B53">
      <w:pPr>
        <w:rPr>
          <w:rFonts w:ascii="Times New Roman" w:hAnsi="Times New Roman" w:cs="Times New Roman"/>
          <w:sz w:val="24"/>
          <w:szCs w:val="24"/>
        </w:rPr>
      </w:pPr>
      <w:r w:rsidRPr="007F6B53">
        <w:rPr>
          <w:rFonts w:ascii="Times New Roman" w:hAnsi="Times New Roman" w:cs="Times New Roman"/>
          <w:sz w:val="24"/>
          <w:szCs w:val="24"/>
        </w:rPr>
        <w:t xml:space="preserve">9. Συχνότητα αυτομέτρησης </w:t>
      </w:r>
      <w:r>
        <w:rPr>
          <w:rFonts w:ascii="Times New Roman" w:hAnsi="Times New Roman" w:cs="Times New Roman"/>
          <w:sz w:val="24"/>
          <w:szCs w:val="24"/>
        </w:rPr>
        <w:t>σακχάρου;</w:t>
      </w:r>
    </w:p>
    <w:p w:rsidR="007F6B53" w:rsidRDefault="007F6B53" w:rsidP="00225059">
      <w:pPr>
        <w:pStyle w:val="a3"/>
        <w:numPr>
          <w:ilvl w:val="0"/>
          <w:numId w:val="45"/>
        </w:numPr>
        <w:rPr>
          <w:rFonts w:ascii="Times New Roman" w:hAnsi="Times New Roman" w:cs="Times New Roman"/>
          <w:sz w:val="24"/>
          <w:szCs w:val="24"/>
        </w:rPr>
      </w:pPr>
      <w:r>
        <w:rPr>
          <w:rFonts w:ascii="Times New Roman" w:hAnsi="Times New Roman" w:cs="Times New Roman"/>
          <w:sz w:val="24"/>
          <w:szCs w:val="24"/>
        </w:rPr>
        <w:t>1-2 φορές/ μέρα</w:t>
      </w:r>
    </w:p>
    <w:p w:rsidR="007F6B53" w:rsidRDefault="007F6B53" w:rsidP="00225059">
      <w:pPr>
        <w:pStyle w:val="a3"/>
        <w:numPr>
          <w:ilvl w:val="0"/>
          <w:numId w:val="45"/>
        </w:numPr>
        <w:rPr>
          <w:rFonts w:ascii="Times New Roman" w:hAnsi="Times New Roman" w:cs="Times New Roman"/>
          <w:sz w:val="24"/>
          <w:szCs w:val="24"/>
        </w:rPr>
      </w:pPr>
      <w:r>
        <w:rPr>
          <w:rFonts w:ascii="Times New Roman" w:hAnsi="Times New Roman" w:cs="Times New Roman"/>
          <w:sz w:val="24"/>
          <w:szCs w:val="24"/>
        </w:rPr>
        <w:t>2-4 φορές/ μέρα</w:t>
      </w:r>
    </w:p>
    <w:p w:rsidR="007F6B53" w:rsidRDefault="007F6B53" w:rsidP="00225059">
      <w:pPr>
        <w:pStyle w:val="a3"/>
        <w:numPr>
          <w:ilvl w:val="0"/>
          <w:numId w:val="45"/>
        </w:numPr>
        <w:rPr>
          <w:rFonts w:ascii="Times New Roman" w:hAnsi="Times New Roman" w:cs="Times New Roman"/>
          <w:sz w:val="24"/>
          <w:szCs w:val="24"/>
        </w:rPr>
      </w:pPr>
      <w:r>
        <w:rPr>
          <w:rFonts w:ascii="Times New Roman" w:hAnsi="Times New Roman" w:cs="Times New Roman"/>
          <w:sz w:val="24"/>
          <w:szCs w:val="24"/>
        </w:rPr>
        <w:t>4-6 φορές/ μέρα</w:t>
      </w:r>
    </w:p>
    <w:p w:rsidR="007F6B53" w:rsidRDefault="007F6B53" w:rsidP="00225059">
      <w:pPr>
        <w:pStyle w:val="a3"/>
        <w:numPr>
          <w:ilvl w:val="0"/>
          <w:numId w:val="45"/>
        </w:numPr>
        <w:rPr>
          <w:rFonts w:ascii="Times New Roman" w:hAnsi="Times New Roman" w:cs="Times New Roman"/>
          <w:sz w:val="24"/>
          <w:szCs w:val="24"/>
        </w:rPr>
      </w:pPr>
      <w:r>
        <w:rPr>
          <w:rFonts w:ascii="Times New Roman" w:hAnsi="Times New Roman" w:cs="Times New Roman"/>
          <w:sz w:val="24"/>
          <w:szCs w:val="24"/>
        </w:rPr>
        <w:t>Περισσότερες από 6 φορές/ μέρα</w:t>
      </w:r>
    </w:p>
    <w:p w:rsidR="00EB6880" w:rsidRDefault="00EB6880" w:rsidP="00EB6880">
      <w:pPr>
        <w:rPr>
          <w:rFonts w:ascii="Times New Roman" w:hAnsi="Times New Roman" w:cs="Times New Roman"/>
          <w:sz w:val="24"/>
          <w:szCs w:val="24"/>
        </w:rPr>
      </w:pPr>
    </w:p>
    <w:p w:rsidR="00EB6880" w:rsidRDefault="00EB6880" w:rsidP="00EB6880">
      <w:pPr>
        <w:rPr>
          <w:rFonts w:ascii="Times New Roman" w:hAnsi="Times New Roman" w:cs="Times New Roman"/>
          <w:sz w:val="24"/>
          <w:szCs w:val="24"/>
        </w:rPr>
      </w:pPr>
      <w:r>
        <w:rPr>
          <w:rFonts w:ascii="Times New Roman" w:hAnsi="Times New Roman" w:cs="Times New Roman"/>
          <w:sz w:val="24"/>
          <w:szCs w:val="24"/>
        </w:rPr>
        <w:lastRenderedPageBreak/>
        <w:t>10. Σε ποια φάση ρύθμισης του διαβήτη σας βρίσκεστε;</w:t>
      </w:r>
    </w:p>
    <w:p w:rsidR="00EB6880" w:rsidRDefault="00EB6880" w:rsidP="00225059">
      <w:pPr>
        <w:pStyle w:val="a3"/>
        <w:numPr>
          <w:ilvl w:val="0"/>
          <w:numId w:val="46"/>
        </w:numPr>
        <w:rPr>
          <w:rFonts w:ascii="Times New Roman" w:hAnsi="Times New Roman" w:cs="Times New Roman"/>
          <w:sz w:val="24"/>
          <w:szCs w:val="24"/>
        </w:rPr>
      </w:pPr>
      <w:r>
        <w:rPr>
          <w:rFonts w:ascii="Times New Roman" w:hAnsi="Times New Roman" w:cs="Times New Roman"/>
          <w:sz w:val="24"/>
          <w:szCs w:val="24"/>
        </w:rPr>
        <w:t>Τον έχω ρυθμίσει</w:t>
      </w:r>
    </w:p>
    <w:p w:rsidR="00EB6880" w:rsidRDefault="00EB6880" w:rsidP="00225059">
      <w:pPr>
        <w:pStyle w:val="a3"/>
        <w:numPr>
          <w:ilvl w:val="0"/>
          <w:numId w:val="46"/>
        </w:numPr>
        <w:rPr>
          <w:rFonts w:ascii="Times New Roman" w:hAnsi="Times New Roman" w:cs="Times New Roman"/>
          <w:sz w:val="24"/>
          <w:szCs w:val="24"/>
        </w:rPr>
      </w:pPr>
      <w:r>
        <w:rPr>
          <w:rFonts w:ascii="Times New Roman" w:hAnsi="Times New Roman" w:cs="Times New Roman"/>
          <w:sz w:val="24"/>
          <w:szCs w:val="24"/>
        </w:rPr>
        <w:t>Δεν τον έχω ρυθμίσει</w:t>
      </w:r>
    </w:p>
    <w:p w:rsidR="00EB6880" w:rsidRDefault="00EB6880" w:rsidP="00EB6880">
      <w:pPr>
        <w:rPr>
          <w:rFonts w:ascii="Times New Roman" w:hAnsi="Times New Roman" w:cs="Times New Roman"/>
          <w:sz w:val="24"/>
          <w:szCs w:val="24"/>
        </w:rPr>
      </w:pPr>
      <w:r>
        <w:rPr>
          <w:rFonts w:ascii="Times New Roman" w:hAnsi="Times New Roman" w:cs="Times New Roman"/>
          <w:sz w:val="24"/>
          <w:szCs w:val="24"/>
        </w:rPr>
        <w:t>11. Σας παρακολουθεί διατροφολόγος συστηματικά;</w:t>
      </w:r>
    </w:p>
    <w:p w:rsidR="00EB6880" w:rsidRDefault="00EB6880" w:rsidP="00225059">
      <w:pPr>
        <w:pStyle w:val="a3"/>
        <w:numPr>
          <w:ilvl w:val="0"/>
          <w:numId w:val="47"/>
        </w:numPr>
        <w:rPr>
          <w:rFonts w:ascii="Times New Roman" w:hAnsi="Times New Roman" w:cs="Times New Roman"/>
          <w:sz w:val="24"/>
          <w:szCs w:val="24"/>
        </w:rPr>
      </w:pPr>
      <w:r>
        <w:rPr>
          <w:rFonts w:ascii="Times New Roman" w:hAnsi="Times New Roman" w:cs="Times New Roman"/>
          <w:sz w:val="24"/>
          <w:szCs w:val="24"/>
        </w:rPr>
        <w:t>Ναι</w:t>
      </w:r>
    </w:p>
    <w:p w:rsidR="00EB6880" w:rsidRDefault="00EB6880" w:rsidP="00225059">
      <w:pPr>
        <w:pStyle w:val="a3"/>
        <w:numPr>
          <w:ilvl w:val="0"/>
          <w:numId w:val="47"/>
        </w:numPr>
        <w:rPr>
          <w:rFonts w:ascii="Times New Roman" w:hAnsi="Times New Roman" w:cs="Times New Roman"/>
          <w:sz w:val="24"/>
          <w:szCs w:val="24"/>
        </w:rPr>
      </w:pPr>
      <w:r>
        <w:rPr>
          <w:rFonts w:ascii="Times New Roman" w:hAnsi="Times New Roman" w:cs="Times New Roman"/>
          <w:sz w:val="24"/>
          <w:szCs w:val="24"/>
        </w:rPr>
        <w:t>Όχι</w:t>
      </w:r>
    </w:p>
    <w:p w:rsidR="00EB6880" w:rsidRPr="00EB6880" w:rsidRDefault="00EB6880" w:rsidP="00EB6880">
      <w:pPr>
        <w:ind w:left="360"/>
        <w:rPr>
          <w:rFonts w:ascii="Times New Roman" w:hAnsi="Times New Roman" w:cs="Times New Roman"/>
          <w:sz w:val="24"/>
          <w:szCs w:val="24"/>
        </w:rPr>
      </w:pPr>
    </w:p>
    <w:p w:rsidR="00EB6880" w:rsidRPr="00EB6880" w:rsidRDefault="00EB6880" w:rsidP="00EB6880">
      <w:pPr>
        <w:rPr>
          <w:rFonts w:ascii="Times New Roman" w:hAnsi="Times New Roman" w:cs="Times New Roman"/>
          <w:sz w:val="24"/>
          <w:szCs w:val="24"/>
        </w:rPr>
      </w:pPr>
    </w:p>
    <w:p w:rsidR="007F6B53" w:rsidRPr="007F6B53" w:rsidRDefault="007F6B53" w:rsidP="007F6B53">
      <w:pPr>
        <w:spacing w:before="100" w:beforeAutospacing="1" w:after="100" w:afterAutospacing="1" w:line="360" w:lineRule="auto"/>
        <w:rPr>
          <w:rFonts w:ascii="Times New Roman" w:hAnsi="Times New Roman" w:cs="Times New Roman"/>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BA661B" w:rsidRDefault="00BA661B" w:rsidP="002B1A1E">
      <w:pPr>
        <w:spacing w:before="100" w:beforeAutospacing="1" w:after="100" w:afterAutospacing="1" w:line="360" w:lineRule="auto"/>
        <w:rPr>
          <w:rFonts w:ascii="Times New Roman" w:hAnsi="Times New Roman" w:cs="Times New Roman"/>
          <w:b/>
          <w:sz w:val="24"/>
          <w:szCs w:val="24"/>
        </w:rPr>
      </w:pPr>
    </w:p>
    <w:p w:rsidR="002B1A1E" w:rsidRDefault="002B1A1E" w:rsidP="002B1A1E">
      <w:pPr>
        <w:spacing w:before="100" w:beforeAutospacing="1" w:after="100" w:afterAutospacing="1" w:line="360" w:lineRule="auto"/>
        <w:rPr>
          <w:rFonts w:ascii="Times New Roman" w:hAnsi="Times New Roman" w:cs="Times New Roman"/>
          <w:b/>
          <w:sz w:val="24"/>
          <w:szCs w:val="24"/>
        </w:rPr>
      </w:pPr>
    </w:p>
    <w:p w:rsidR="00BB0048" w:rsidRDefault="00BB0048" w:rsidP="00365760">
      <w:pPr>
        <w:spacing w:before="100" w:beforeAutospacing="1" w:after="100" w:afterAutospacing="1" w:line="360" w:lineRule="auto"/>
        <w:jc w:val="center"/>
        <w:rPr>
          <w:rFonts w:ascii="Times New Roman" w:hAnsi="Times New Roman" w:cs="Times New Roman"/>
          <w:b/>
          <w:sz w:val="24"/>
          <w:szCs w:val="24"/>
        </w:rPr>
      </w:pPr>
    </w:p>
    <w:p w:rsidR="00C7171E" w:rsidRPr="00BA661B" w:rsidRDefault="00C7171E" w:rsidP="00365760">
      <w:pPr>
        <w:spacing w:before="100" w:beforeAutospacing="1" w:after="100" w:afterAutospacing="1" w:line="360" w:lineRule="auto"/>
        <w:jc w:val="center"/>
        <w:rPr>
          <w:rFonts w:ascii="Times New Roman" w:hAnsi="Times New Roman" w:cs="Times New Roman"/>
          <w:b/>
          <w:sz w:val="24"/>
          <w:szCs w:val="24"/>
        </w:rPr>
      </w:pPr>
    </w:p>
    <w:p w:rsidR="00BA661B" w:rsidRPr="00BA661B" w:rsidRDefault="00BA661B" w:rsidP="00365760">
      <w:pPr>
        <w:spacing w:before="100" w:beforeAutospacing="1" w:after="100" w:afterAutospacing="1" w:line="360" w:lineRule="auto"/>
        <w:jc w:val="center"/>
        <w:rPr>
          <w:rFonts w:ascii="Times New Roman" w:hAnsi="Times New Roman" w:cs="Times New Roman"/>
          <w:b/>
          <w:sz w:val="24"/>
          <w:szCs w:val="24"/>
        </w:rPr>
      </w:pPr>
    </w:p>
    <w:p w:rsidR="00365760" w:rsidRPr="00365760" w:rsidRDefault="00365760" w:rsidP="00365760">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ΕΡΩΤΗΜΑΤΟΛΟΓΙΟ 1</w:t>
      </w:r>
    </w:p>
    <w:p w:rsidR="00FC2A91" w:rsidRDefault="00365760" w:rsidP="00FC2A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091768" cy="7598535"/>
            <wp:effectExtent l="19050" t="0" r="0" b="0"/>
            <wp:docPr id="54" name="53 - Εικόνα" descr="IMG-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96.jpg"/>
                    <pic:cNvPicPr/>
                  </pic:nvPicPr>
                  <pic:blipFill>
                    <a:blip r:embed="rId71" cstate="print"/>
                    <a:stretch>
                      <a:fillRect/>
                    </a:stretch>
                  </pic:blipFill>
                  <pic:spPr>
                    <a:xfrm>
                      <a:off x="0" y="0"/>
                      <a:ext cx="5098683" cy="7608855"/>
                    </a:xfrm>
                    <a:prstGeom prst="rect">
                      <a:avLst/>
                    </a:prstGeom>
                  </pic:spPr>
                </pic:pic>
              </a:graphicData>
            </a:graphic>
          </wp:inline>
        </w:drawing>
      </w:r>
    </w:p>
    <w:p w:rsidR="00365760" w:rsidRDefault="00365760" w:rsidP="00FC2A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118069" cy="7759521"/>
            <wp:effectExtent l="19050" t="0" r="6381" b="0"/>
            <wp:docPr id="55" name="54 - Εικόνα" descr="IMG-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97.jpg"/>
                    <pic:cNvPicPr/>
                  </pic:nvPicPr>
                  <pic:blipFill>
                    <a:blip r:embed="rId72" cstate="print"/>
                    <a:stretch>
                      <a:fillRect/>
                    </a:stretch>
                  </pic:blipFill>
                  <pic:spPr>
                    <a:xfrm>
                      <a:off x="0" y="0"/>
                      <a:ext cx="5116890" cy="7757733"/>
                    </a:xfrm>
                    <a:prstGeom prst="rect">
                      <a:avLst/>
                    </a:prstGeom>
                  </pic:spPr>
                </pic:pic>
              </a:graphicData>
            </a:graphic>
          </wp:inline>
        </w:drawing>
      </w:r>
    </w:p>
    <w:p w:rsidR="00365760" w:rsidRDefault="00365760" w:rsidP="00FC2A91">
      <w:pPr>
        <w:spacing w:before="100" w:beforeAutospacing="1" w:after="100" w:afterAutospacing="1" w:line="360" w:lineRule="auto"/>
        <w:jc w:val="both"/>
        <w:rPr>
          <w:rFonts w:ascii="Times New Roman" w:hAnsi="Times New Roman" w:cs="Times New Roman"/>
          <w:sz w:val="24"/>
          <w:szCs w:val="24"/>
        </w:rPr>
      </w:pPr>
    </w:p>
    <w:p w:rsidR="00365760" w:rsidRDefault="00365760" w:rsidP="00FC2A91">
      <w:pPr>
        <w:spacing w:before="100" w:beforeAutospacing="1" w:after="100" w:afterAutospacing="1" w:line="360" w:lineRule="auto"/>
        <w:jc w:val="both"/>
        <w:rPr>
          <w:rFonts w:ascii="Times New Roman" w:hAnsi="Times New Roman" w:cs="Times New Roman"/>
          <w:sz w:val="24"/>
          <w:szCs w:val="24"/>
        </w:rPr>
      </w:pPr>
    </w:p>
    <w:p w:rsidR="00365760" w:rsidRDefault="00365760" w:rsidP="00365760">
      <w:pPr>
        <w:spacing w:before="100" w:beforeAutospacing="1" w:after="100" w:afterAutospacing="1"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ΕΡΩΤΗΜΑΤΟΛΟΓΙΟ 2</w:t>
      </w:r>
    </w:p>
    <w:p w:rsidR="00220038" w:rsidRPr="00220038" w:rsidRDefault="00220038" w:rsidP="00365760">
      <w:pPr>
        <w:spacing w:before="100" w:beforeAutospacing="1" w:after="100" w:afterAutospacing="1" w:line="360" w:lineRule="auto"/>
        <w:jc w:val="center"/>
        <w:rPr>
          <w:rFonts w:ascii="Times New Roman" w:hAnsi="Times New Roman" w:cs="Times New Roman"/>
          <w:sz w:val="24"/>
          <w:szCs w:val="24"/>
          <w:u w:val="single"/>
          <w:lang w:val="en-US"/>
        </w:rPr>
      </w:pPr>
      <w:r w:rsidRPr="00220038">
        <w:rPr>
          <w:rFonts w:ascii="Times New Roman" w:hAnsi="Times New Roman" w:cs="Times New Roman"/>
          <w:sz w:val="24"/>
          <w:szCs w:val="24"/>
          <w:u w:val="single"/>
          <w:lang w:val="en-US"/>
        </w:rPr>
        <w:t>Med Diet Score</w:t>
      </w:r>
    </w:p>
    <w:tbl>
      <w:tblPr>
        <w:tblStyle w:val="a5"/>
        <w:tblW w:w="10207" w:type="dxa"/>
        <w:tblInd w:w="-743" w:type="dxa"/>
        <w:tblLayout w:type="fixed"/>
        <w:tblLook w:val="04A0"/>
      </w:tblPr>
      <w:tblGrid>
        <w:gridCol w:w="4679"/>
        <w:gridCol w:w="850"/>
        <w:gridCol w:w="851"/>
        <w:gridCol w:w="708"/>
        <w:gridCol w:w="851"/>
        <w:gridCol w:w="992"/>
        <w:gridCol w:w="1276"/>
      </w:tblGrid>
      <w:tr w:rsidR="00220038" w:rsidTr="007814A2">
        <w:trPr>
          <w:trHeight w:val="592"/>
        </w:trPr>
        <w:tc>
          <w:tcPr>
            <w:tcW w:w="4679" w:type="dxa"/>
            <w:vAlign w:val="center"/>
          </w:tcPr>
          <w:p w:rsidR="00220038" w:rsidRPr="00A968E2" w:rsidRDefault="00220038" w:rsidP="007814A2">
            <w:pPr>
              <w:jc w:val="center"/>
              <w:rPr>
                <w:rFonts w:ascii="Arial Narrow" w:hAnsi="Arial Narrow"/>
                <w:b/>
                <w:sz w:val="24"/>
                <w:szCs w:val="24"/>
              </w:rPr>
            </w:pPr>
            <w:r>
              <w:rPr>
                <w:rFonts w:ascii="Arial Narrow" w:hAnsi="Arial Narrow"/>
                <w:b/>
                <w:sz w:val="24"/>
                <w:szCs w:val="24"/>
              </w:rPr>
              <w:t>Γ</w:t>
            </w:r>
            <w:r w:rsidRPr="00A968E2">
              <w:rPr>
                <w:rFonts w:ascii="Arial Narrow" w:hAnsi="Arial Narrow"/>
                <w:b/>
                <w:sz w:val="24"/>
                <w:szCs w:val="24"/>
              </w:rPr>
              <w:t xml:space="preserve">. Πόσο συχνά καταναλώνετε τα παρακάτω τρόφιμα </w:t>
            </w:r>
          </w:p>
        </w:tc>
        <w:tc>
          <w:tcPr>
            <w:tcW w:w="5528" w:type="dxa"/>
            <w:gridSpan w:val="6"/>
            <w:vAlign w:val="center"/>
          </w:tcPr>
          <w:p w:rsidR="00220038" w:rsidRPr="00A968E2" w:rsidRDefault="00220038" w:rsidP="007814A2">
            <w:pPr>
              <w:jc w:val="center"/>
              <w:rPr>
                <w:rFonts w:ascii="Arial Narrow" w:hAnsi="Arial Narrow"/>
                <w:b/>
                <w:sz w:val="24"/>
                <w:szCs w:val="24"/>
              </w:rPr>
            </w:pPr>
            <w:r w:rsidRPr="00A968E2">
              <w:rPr>
                <w:rFonts w:ascii="Arial Narrow" w:hAnsi="Arial Narrow"/>
                <w:b/>
                <w:sz w:val="24"/>
                <w:szCs w:val="24"/>
              </w:rPr>
              <w:t xml:space="preserve"> Κυκλώστε την επιλογή που σας εκφράζει</w:t>
            </w:r>
          </w:p>
          <w:p w:rsidR="00220038" w:rsidRPr="00A968E2" w:rsidRDefault="00220038" w:rsidP="007814A2">
            <w:pPr>
              <w:jc w:val="center"/>
              <w:rPr>
                <w:rFonts w:ascii="Arial Narrow" w:hAnsi="Arial Narrow"/>
                <w:sz w:val="24"/>
                <w:szCs w:val="24"/>
              </w:rPr>
            </w:pPr>
            <w:r w:rsidRPr="00A968E2">
              <w:rPr>
                <w:rFonts w:ascii="Arial Narrow" w:hAnsi="Arial Narrow"/>
                <w:b/>
                <w:sz w:val="24"/>
                <w:szCs w:val="24"/>
              </w:rPr>
              <w:t>Συχνότητα κατανάλωσης</w:t>
            </w:r>
            <w:r w:rsidRPr="00A968E2">
              <w:rPr>
                <w:rFonts w:ascii="Arial Narrow" w:hAnsi="Arial Narrow"/>
                <w:sz w:val="24"/>
                <w:szCs w:val="24"/>
              </w:rPr>
              <w:t xml:space="preserve">  </w:t>
            </w:r>
            <w:r w:rsidRPr="00A968E2">
              <w:rPr>
                <w:rFonts w:ascii="Arial Narrow" w:hAnsi="Arial Narrow"/>
                <w:sz w:val="20"/>
                <w:szCs w:val="20"/>
              </w:rPr>
              <w:t>(μερίδες εστιατορίου /εβδομάδα)</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Μη επεξεργασμένα δημητριακά προϊόντα ολικής άλεσης (ψωμί, μακαρόνια, ρύζι  κτλ)</w:t>
            </w:r>
          </w:p>
        </w:tc>
        <w:tc>
          <w:tcPr>
            <w:tcW w:w="850" w:type="dxa"/>
          </w:tcPr>
          <w:p w:rsidR="00220038" w:rsidRPr="00A968E2" w:rsidRDefault="00220038" w:rsidP="007814A2">
            <w:pPr>
              <w:rPr>
                <w:rFonts w:ascii="Arial Narrow" w:hAnsi="Arial Narrow"/>
              </w:rPr>
            </w:pPr>
            <w:r w:rsidRPr="00A968E2">
              <w:rPr>
                <w:rFonts w:ascii="Arial Narrow" w:hAnsi="Arial Narrow"/>
              </w:rPr>
              <w:t>Ποτέ</w:t>
            </w:r>
          </w:p>
        </w:tc>
        <w:tc>
          <w:tcPr>
            <w:tcW w:w="851" w:type="dxa"/>
          </w:tcPr>
          <w:p w:rsidR="00220038" w:rsidRPr="00A968E2" w:rsidRDefault="00220038" w:rsidP="007814A2">
            <w:pPr>
              <w:rPr>
                <w:rFonts w:ascii="Arial Narrow" w:hAnsi="Arial Narrow"/>
              </w:rPr>
            </w:pPr>
            <w:r w:rsidRPr="00A968E2">
              <w:rPr>
                <w:rFonts w:ascii="Arial Narrow" w:hAnsi="Arial Narrow"/>
              </w:rPr>
              <w:t>1-6</w:t>
            </w:r>
          </w:p>
        </w:tc>
        <w:tc>
          <w:tcPr>
            <w:tcW w:w="708" w:type="dxa"/>
          </w:tcPr>
          <w:p w:rsidR="00220038" w:rsidRPr="00A968E2" w:rsidRDefault="00220038" w:rsidP="007814A2">
            <w:pPr>
              <w:rPr>
                <w:rFonts w:ascii="Arial Narrow" w:hAnsi="Arial Narrow"/>
              </w:rPr>
            </w:pPr>
            <w:r w:rsidRPr="00A968E2">
              <w:rPr>
                <w:rFonts w:ascii="Arial Narrow" w:hAnsi="Arial Narrow"/>
              </w:rPr>
              <w:t>7-12</w:t>
            </w:r>
          </w:p>
        </w:tc>
        <w:tc>
          <w:tcPr>
            <w:tcW w:w="851" w:type="dxa"/>
          </w:tcPr>
          <w:p w:rsidR="00220038" w:rsidRPr="00A968E2" w:rsidRDefault="00220038" w:rsidP="007814A2">
            <w:pPr>
              <w:rPr>
                <w:rFonts w:ascii="Arial Narrow" w:hAnsi="Arial Narrow"/>
              </w:rPr>
            </w:pPr>
            <w:r w:rsidRPr="00A968E2">
              <w:rPr>
                <w:rFonts w:ascii="Arial Narrow" w:hAnsi="Arial Narrow"/>
              </w:rPr>
              <w:t>13-18</w:t>
            </w:r>
          </w:p>
        </w:tc>
        <w:tc>
          <w:tcPr>
            <w:tcW w:w="992" w:type="dxa"/>
          </w:tcPr>
          <w:p w:rsidR="00220038" w:rsidRPr="00A968E2" w:rsidRDefault="00220038" w:rsidP="007814A2">
            <w:pPr>
              <w:rPr>
                <w:rFonts w:ascii="Arial Narrow" w:hAnsi="Arial Narrow"/>
              </w:rPr>
            </w:pPr>
            <w:r w:rsidRPr="00A968E2">
              <w:rPr>
                <w:rFonts w:ascii="Arial Narrow" w:hAnsi="Arial Narrow"/>
              </w:rPr>
              <w:t>19-31</w:t>
            </w:r>
          </w:p>
        </w:tc>
        <w:tc>
          <w:tcPr>
            <w:tcW w:w="1276" w:type="dxa"/>
          </w:tcPr>
          <w:p w:rsidR="00220038" w:rsidRPr="00A968E2" w:rsidRDefault="00220038" w:rsidP="007814A2">
            <w:pPr>
              <w:rPr>
                <w:rFonts w:ascii="Arial Narrow" w:hAnsi="Arial Narrow"/>
              </w:rPr>
            </w:pPr>
            <w:r w:rsidRPr="00A968E2">
              <w:rPr>
                <w:rFonts w:ascii="Arial Narrow" w:hAnsi="Arial Narrow"/>
              </w:rPr>
              <w:t>&gt;32</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Πατάτες</w:t>
            </w:r>
          </w:p>
        </w:tc>
        <w:tc>
          <w:tcPr>
            <w:tcW w:w="850" w:type="dxa"/>
          </w:tcPr>
          <w:p w:rsidR="00220038" w:rsidRPr="00A968E2" w:rsidRDefault="00220038" w:rsidP="007814A2">
            <w:pPr>
              <w:rPr>
                <w:rFonts w:ascii="Arial Narrow" w:hAnsi="Arial Narrow"/>
              </w:rPr>
            </w:pPr>
            <w:r w:rsidRPr="00A968E2">
              <w:rPr>
                <w:rFonts w:ascii="Arial Narrow" w:hAnsi="Arial Narrow"/>
              </w:rPr>
              <w:t>Ποτέ</w:t>
            </w:r>
          </w:p>
        </w:tc>
        <w:tc>
          <w:tcPr>
            <w:tcW w:w="851" w:type="dxa"/>
          </w:tcPr>
          <w:p w:rsidR="00220038" w:rsidRPr="00A968E2" w:rsidRDefault="00220038" w:rsidP="007814A2">
            <w:pPr>
              <w:rPr>
                <w:rFonts w:ascii="Arial Narrow" w:hAnsi="Arial Narrow"/>
              </w:rPr>
            </w:pPr>
            <w:r w:rsidRPr="00A968E2">
              <w:rPr>
                <w:rFonts w:ascii="Arial Narrow" w:hAnsi="Arial Narrow"/>
              </w:rPr>
              <w:t>1-4</w:t>
            </w:r>
          </w:p>
        </w:tc>
        <w:tc>
          <w:tcPr>
            <w:tcW w:w="708" w:type="dxa"/>
          </w:tcPr>
          <w:p w:rsidR="00220038" w:rsidRPr="00A968E2" w:rsidRDefault="00220038" w:rsidP="007814A2">
            <w:pPr>
              <w:rPr>
                <w:rFonts w:ascii="Arial Narrow" w:hAnsi="Arial Narrow"/>
              </w:rPr>
            </w:pPr>
            <w:r w:rsidRPr="00A968E2">
              <w:rPr>
                <w:rFonts w:ascii="Arial Narrow" w:hAnsi="Arial Narrow"/>
              </w:rPr>
              <w:t>5-8</w:t>
            </w:r>
          </w:p>
        </w:tc>
        <w:tc>
          <w:tcPr>
            <w:tcW w:w="851" w:type="dxa"/>
          </w:tcPr>
          <w:p w:rsidR="00220038" w:rsidRPr="00A968E2" w:rsidRDefault="00220038" w:rsidP="007814A2">
            <w:pPr>
              <w:rPr>
                <w:rFonts w:ascii="Arial Narrow" w:hAnsi="Arial Narrow"/>
              </w:rPr>
            </w:pPr>
            <w:r w:rsidRPr="00A968E2">
              <w:rPr>
                <w:rFonts w:ascii="Arial Narrow" w:hAnsi="Arial Narrow"/>
              </w:rPr>
              <w:t>9-12</w:t>
            </w:r>
          </w:p>
        </w:tc>
        <w:tc>
          <w:tcPr>
            <w:tcW w:w="992" w:type="dxa"/>
          </w:tcPr>
          <w:p w:rsidR="00220038" w:rsidRPr="00A968E2" w:rsidRDefault="00220038" w:rsidP="007814A2">
            <w:pPr>
              <w:rPr>
                <w:rFonts w:ascii="Arial Narrow" w:hAnsi="Arial Narrow"/>
              </w:rPr>
            </w:pPr>
            <w:r w:rsidRPr="00A968E2">
              <w:rPr>
                <w:rFonts w:ascii="Arial Narrow" w:hAnsi="Arial Narrow"/>
              </w:rPr>
              <w:t>13-18</w:t>
            </w:r>
          </w:p>
        </w:tc>
        <w:tc>
          <w:tcPr>
            <w:tcW w:w="1276" w:type="dxa"/>
          </w:tcPr>
          <w:p w:rsidR="00220038" w:rsidRPr="00A968E2" w:rsidRDefault="00220038" w:rsidP="007814A2">
            <w:pPr>
              <w:rPr>
                <w:rFonts w:ascii="Arial Narrow" w:hAnsi="Arial Narrow"/>
              </w:rPr>
            </w:pPr>
            <w:r w:rsidRPr="00A968E2">
              <w:rPr>
                <w:rFonts w:ascii="Arial Narrow" w:hAnsi="Arial Narrow"/>
              </w:rPr>
              <w:t>&gt;18</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 xml:space="preserve">Φρούτα </w:t>
            </w:r>
          </w:p>
        </w:tc>
        <w:tc>
          <w:tcPr>
            <w:tcW w:w="850" w:type="dxa"/>
          </w:tcPr>
          <w:p w:rsidR="00220038" w:rsidRPr="00A968E2" w:rsidRDefault="00220038" w:rsidP="007814A2">
            <w:pPr>
              <w:rPr>
                <w:rFonts w:ascii="Arial Narrow" w:hAnsi="Arial Narrow"/>
              </w:rPr>
            </w:pPr>
            <w:r w:rsidRPr="00A968E2">
              <w:rPr>
                <w:rFonts w:ascii="Arial Narrow" w:hAnsi="Arial Narrow"/>
              </w:rPr>
              <w:t>Ποτέ</w:t>
            </w:r>
          </w:p>
        </w:tc>
        <w:tc>
          <w:tcPr>
            <w:tcW w:w="851" w:type="dxa"/>
          </w:tcPr>
          <w:p w:rsidR="00220038" w:rsidRPr="00A968E2" w:rsidRDefault="00220038" w:rsidP="007814A2">
            <w:pPr>
              <w:rPr>
                <w:rFonts w:ascii="Arial Narrow" w:hAnsi="Arial Narrow"/>
              </w:rPr>
            </w:pPr>
            <w:r w:rsidRPr="00A968E2">
              <w:rPr>
                <w:rFonts w:ascii="Arial Narrow" w:hAnsi="Arial Narrow"/>
              </w:rPr>
              <w:t>1-4</w:t>
            </w:r>
          </w:p>
        </w:tc>
        <w:tc>
          <w:tcPr>
            <w:tcW w:w="708" w:type="dxa"/>
          </w:tcPr>
          <w:p w:rsidR="00220038" w:rsidRPr="00A968E2" w:rsidRDefault="00220038" w:rsidP="007814A2">
            <w:pPr>
              <w:rPr>
                <w:rFonts w:ascii="Arial Narrow" w:hAnsi="Arial Narrow"/>
              </w:rPr>
            </w:pPr>
            <w:r w:rsidRPr="00A968E2">
              <w:rPr>
                <w:rFonts w:ascii="Arial Narrow" w:hAnsi="Arial Narrow"/>
              </w:rPr>
              <w:t>5-8</w:t>
            </w:r>
          </w:p>
        </w:tc>
        <w:tc>
          <w:tcPr>
            <w:tcW w:w="851" w:type="dxa"/>
          </w:tcPr>
          <w:p w:rsidR="00220038" w:rsidRPr="00A968E2" w:rsidRDefault="00220038" w:rsidP="007814A2">
            <w:pPr>
              <w:rPr>
                <w:rFonts w:ascii="Arial Narrow" w:hAnsi="Arial Narrow"/>
              </w:rPr>
            </w:pPr>
            <w:r w:rsidRPr="00A968E2">
              <w:rPr>
                <w:rFonts w:ascii="Arial Narrow" w:hAnsi="Arial Narrow"/>
              </w:rPr>
              <w:t>9-12</w:t>
            </w:r>
          </w:p>
        </w:tc>
        <w:tc>
          <w:tcPr>
            <w:tcW w:w="992" w:type="dxa"/>
          </w:tcPr>
          <w:p w:rsidR="00220038" w:rsidRPr="00A968E2" w:rsidRDefault="00220038" w:rsidP="007814A2">
            <w:pPr>
              <w:rPr>
                <w:rFonts w:ascii="Arial Narrow" w:hAnsi="Arial Narrow"/>
              </w:rPr>
            </w:pPr>
            <w:r w:rsidRPr="00A968E2">
              <w:rPr>
                <w:rFonts w:ascii="Arial Narrow" w:hAnsi="Arial Narrow"/>
              </w:rPr>
              <w:t>16-21</w:t>
            </w:r>
          </w:p>
        </w:tc>
        <w:tc>
          <w:tcPr>
            <w:tcW w:w="1276" w:type="dxa"/>
          </w:tcPr>
          <w:p w:rsidR="00220038" w:rsidRPr="00A968E2" w:rsidRDefault="00220038" w:rsidP="007814A2">
            <w:pPr>
              <w:rPr>
                <w:rFonts w:ascii="Arial Narrow" w:hAnsi="Arial Narrow"/>
              </w:rPr>
            </w:pPr>
            <w:r w:rsidRPr="00A968E2">
              <w:rPr>
                <w:rFonts w:ascii="Arial Narrow" w:hAnsi="Arial Narrow"/>
              </w:rPr>
              <w:t>&gt;22</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Λαχανικά</w:t>
            </w:r>
          </w:p>
        </w:tc>
        <w:tc>
          <w:tcPr>
            <w:tcW w:w="850" w:type="dxa"/>
          </w:tcPr>
          <w:p w:rsidR="00220038" w:rsidRPr="00A968E2" w:rsidRDefault="00220038" w:rsidP="007814A2">
            <w:pPr>
              <w:rPr>
                <w:rFonts w:ascii="Arial Narrow" w:hAnsi="Arial Narrow"/>
              </w:rPr>
            </w:pPr>
            <w:r w:rsidRPr="00A968E2">
              <w:rPr>
                <w:rFonts w:ascii="Arial Narrow" w:hAnsi="Arial Narrow"/>
              </w:rPr>
              <w:t>Ποτέ</w:t>
            </w:r>
          </w:p>
        </w:tc>
        <w:tc>
          <w:tcPr>
            <w:tcW w:w="851" w:type="dxa"/>
          </w:tcPr>
          <w:p w:rsidR="00220038" w:rsidRPr="00A968E2" w:rsidRDefault="00220038" w:rsidP="007814A2">
            <w:pPr>
              <w:rPr>
                <w:rFonts w:ascii="Arial Narrow" w:hAnsi="Arial Narrow"/>
              </w:rPr>
            </w:pPr>
            <w:r w:rsidRPr="00A968E2">
              <w:rPr>
                <w:rFonts w:ascii="Arial Narrow" w:hAnsi="Arial Narrow"/>
              </w:rPr>
              <w:t>1-6</w:t>
            </w:r>
          </w:p>
        </w:tc>
        <w:tc>
          <w:tcPr>
            <w:tcW w:w="708" w:type="dxa"/>
          </w:tcPr>
          <w:p w:rsidR="00220038" w:rsidRPr="00A968E2" w:rsidRDefault="00220038" w:rsidP="007814A2">
            <w:pPr>
              <w:rPr>
                <w:rFonts w:ascii="Arial Narrow" w:hAnsi="Arial Narrow"/>
              </w:rPr>
            </w:pPr>
            <w:r w:rsidRPr="00A968E2">
              <w:rPr>
                <w:rFonts w:ascii="Arial Narrow" w:hAnsi="Arial Narrow"/>
              </w:rPr>
              <w:t>7-12</w:t>
            </w:r>
          </w:p>
        </w:tc>
        <w:tc>
          <w:tcPr>
            <w:tcW w:w="851" w:type="dxa"/>
          </w:tcPr>
          <w:p w:rsidR="00220038" w:rsidRPr="00A968E2" w:rsidRDefault="00220038" w:rsidP="007814A2">
            <w:pPr>
              <w:rPr>
                <w:rFonts w:ascii="Arial Narrow" w:hAnsi="Arial Narrow"/>
              </w:rPr>
            </w:pPr>
            <w:r w:rsidRPr="00A968E2">
              <w:rPr>
                <w:rFonts w:ascii="Arial Narrow" w:hAnsi="Arial Narrow"/>
              </w:rPr>
              <w:t>13-20</w:t>
            </w:r>
          </w:p>
        </w:tc>
        <w:tc>
          <w:tcPr>
            <w:tcW w:w="992" w:type="dxa"/>
          </w:tcPr>
          <w:p w:rsidR="00220038" w:rsidRPr="00A968E2" w:rsidRDefault="00220038" w:rsidP="007814A2">
            <w:pPr>
              <w:rPr>
                <w:rFonts w:ascii="Arial Narrow" w:hAnsi="Arial Narrow"/>
              </w:rPr>
            </w:pPr>
            <w:r w:rsidRPr="00A968E2">
              <w:rPr>
                <w:rFonts w:ascii="Arial Narrow" w:hAnsi="Arial Narrow"/>
              </w:rPr>
              <w:t>21-32</w:t>
            </w:r>
          </w:p>
        </w:tc>
        <w:tc>
          <w:tcPr>
            <w:tcW w:w="1276" w:type="dxa"/>
          </w:tcPr>
          <w:p w:rsidR="00220038" w:rsidRPr="00A968E2" w:rsidRDefault="00220038" w:rsidP="007814A2">
            <w:pPr>
              <w:rPr>
                <w:rFonts w:ascii="Arial Narrow" w:hAnsi="Arial Narrow"/>
              </w:rPr>
            </w:pPr>
            <w:r w:rsidRPr="00A968E2">
              <w:rPr>
                <w:rFonts w:ascii="Arial Narrow" w:hAnsi="Arial Narrow"/>
              </w:rPr>
              <w:t>&gt;33</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 xml:space="preserve">Όσπρια </w:t>
            </w:r>
          </w:p>
        </w:tc>
        <w:tc>
          <w:tcPr>
            <w:tcW w:w="850" w:type="dxa"/>
          </w:tcPr>
          <w:p w:rsidR="00220038" w:rsidRPr="00A968E2" w:rsidRDefault="00220038" w:rsidP="007814A2">
            <w:pPr>
              <w:rPr>
                <w:rFonts w:ascii="Arial Narrow" w:hAnsi="Arial Narrow"/>
              </w:rPr>
            </w:pPr>
            <w:r w:rsidRPr="00A968E2">
              <w:rPr>
                <w:rFonts w:ascii="Arial Narrow" w:hAnsi="Arial Narrow"/>
              </w:rPr>
              <w:t>Ποτέ</w:t>
            </w:r>
          </w:p>
        </w:tc>
        <w:tc>
          <w:tcPr>
            <w:tcW w:w="851" w:type="dxa"/>
          </w:tcPr>
          <w:p w:rsidR="00220038" w:rsidRPr="00A968E2" w:rsidRDefault="00220038" w:rsidP="007814A2">
            <w:pPr>
              <w:rPr>
                <w:rFonts w:ascii="Arial Narrow" w:hAnsi="Arial Narrow"/>
              </w:rPr>
            </w:pPr>
            <w:r w:rsidRPr="00A968E2">
              <w:rPr>
                <w:rFonts w:ascii="Arial Narrow" w:hAnsi="Arial Narrow"/>
              </w:rPr>
              <w:t>&lt;1</w:t>
            </w:r>
          </w:p>
        </w:tc>
        <w:tc>
          <w:tcPr>
            <w:tcW w:w="708" w:type="dxa"/>
          </w:tcPr>
          <w:p w:rsidR="00220038" w:rsidRPr="00A968E2" w:rsidRDefault="00220038" w:rsidP="007814A2">
            <w:pPr>
              <w:rPr>
                <w:rFonts w:ascii="Arial Narrow" w:hAnsi="Arial Narrow"/>
              </w:rPr>
            </w:pPr>
            <w:r w:rsidRPr="00A968E2">
              <w:rPr>
                <w:rFonts w:ascii="Arial Narrow" w:hAnsi="Arial Narrow"/>
              </w:rPr>
              <w:t>1-2</w:t>
            </w:r>
          </w:p>
        </w:tc>
        <w:tc>
          <w:tcPr>
            <w:tcW w:w="851" w:type="dxa"/>
          </w:tcPr>
          <w:p w:rsidR="00220038" w:rsidRPr="00A968E2" w:rsidRDefault="00220038" w:rsidP="007814A2">
            <w:pPr>
              <w:rPr>
                <w:rFonts w:ascii="Arial Narrow" w:hAnsi="Arial Narrow"/>
              </w:rPr>
            </w:pPr>
            <w:r w:rsidRPr="00A968E2">
              <w:rPr>
                <w:rFonts w:ascii="Arial Narrow" w:hAnsi="Arial Narrow"/>
              </w:rPr>
              <w:t>3-4</w:t>
            </w:r>
          </w:p>
        </w:tc>
        <w:tc>
          <w:tcPr>
            <w:tcW w:w="992" w:type="dxa"/>
          </w:tcPr>
          <w:p w:rsidR="00220038" w:rsidRPr="00A968E2" w:rsidRDefault="00220038" w:rsidP="007814A2">
            <w:pPr>
              <w:rPr>
                <w:rFonts w:ascii="Arial Narrow" w:hAnsi="Arial Narrow"/>
              </w:rPr>
            </w:pPr>
            <w:r w:rsidRPr="00A968E2">
              <w:rPr>
                <w:rFonts w:ascii="Arial Narrow" w:hAnsi="Arial Narrow"/>
              </w:rPr>
              <w:t>5-6</w:t>
            </w:r>
          </w:p>
        </w:tc>
        <w:tc>
          <w:tcPr>
            <w:tcW w:w="1276" w:type="dxa"/>
          </w:tcPr>
          <w:p w:rsidR="00220038" w:rsidRPr="00A968E2" w:rsidRDefault="00220038" w:rsidP="007814A2">
            <w:pPr>
              <w:rPr>
                <w:rFonts w:ascii="Arial Narrow" w:hAnsi="Arial Narrow"/>
              </w:rPr>
            </w:pPr>
            <w:r w:rsidRPr="00A968E2">
              <w:rPr>
                <w:rFonts w:ascii="Arial Narrow" w:hAnsi="Arial Narrow"/>
              </w:rPr>
              <w:t>&gt;6</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Ψάρι</w:t>
            </w:r>
          </w:p>
        </w:tc>
        <w:tc>
          <w:tcPr>
            <w:tcW w:w="850" w:type="dxa"/>
          </w:tcPr>
          <w:p w:rsidR="00220038" w:rsidRPr="00A968E2" w:rsidRDefault="00220038" w:rsidP="007814A2">
            <w:pPr>
              <w:rPr>
                <w:rFonts w:ascii="Arial Narrow" w:hAnsi="Arial Narrow"/>
              </w:rPr>
            </w:pPr>
            <w:r w:rsidRPr="00A968E2">
              <w:rPr>
                <w:rFonts w:ascii="Arial Narrow" w:hAnsi="Arial Narrow"/>
              </w:rPr>
              <w:t>Ποτέ</w:t>
            </w:r>
          </w:p>
        </w:tc>
        <w:tc>
          <w:tcPr>
            <w:tcW w:w="851" w:type="dxa"/>
          </w:tcPr>
          <w:p w:rsidR="00220038" w:rsidRPr="00A968E2" w:rsidRDefault="00220038" w:rsidP="007814A2">
            <w:pPr>
              <w:rPr>
                <w:rFonts w:ascii="Arial Narrow" w:hAnsi="Arial Narrow"/>
              </w:rPr>
            </w:pPr>
            <w:r w:rsidRPr="00A968E2">
              <w:rPr>
                <w:rFonts w:ascii="Arial Narrow" w:hAnsi="Arial Narrow"/>
              </w:rPr>
              <w:t>&lt;1</w:t>
            </w:r>
          </w:p>
        </w:tc>
        <w:tc>
          <w:tcPr>
            <w:tcW w:w="708" w:type="dxa"/>
          </w:tcPr>
          <w:p w:rsidR="00220038" w:rsidRPr="00A968E2" w:rsidRDefault="00220038" w:rsidP="007814A2">
            <w:pPr>
              <w:rPr>
                <w:rFonts w:ascii="Arial Narrow" w:hAnsi="Arial Narrow"/>
              </w:rPr>
            </w:pPr>
            <w:r w:rsidRPr="00A968E2">
              <w:rPr>
                <w:rFonts w:ascii="Arial Narrow" w:hAnsi="Arial Narrow"/>
              </w:rPr>
              <w:t>1-2</w:t>
            </w:r>
          </w:p>
        </w:tc>
        <w:tc>
          <w:tcPr>
            <w:tcW w:w="851" w:type="dxa"/>
          </w:tcPr>
          <w:p w:rsidR="00220038" w:rsidRPr="00A968E2" w:rsidRDefault="00220038" w:rsidP="007814A2">
            <w:pPr>
              <w:rPr>
                <w:rFonts w:ascii="Arial Narrow" w:hAnsi="Arial Narrow"/>
              </w:rPr>
            </w:pPr>
            <w:r w:rsidRPr="00A968E2">
              <w:rPr>
                <w:rFonts w:ascii="Arial Narrow" w:hAnsi="Arial Narrow"/>
              </w:rPr>
              <w:t>3-4</w:t>
            </w:r>
          </w:p>
        </w:tc>
        <w:tc>
          <w:tcPr>
            <w:tcW w:w="992" w:type="dxa"/>
          </w:tcPr>
          <w:p w:rsidR="00220038" w:rsidRPr="00A968E2" w:rsidRDefault="00220038" w:rsidP="007814A2">
            <w:pPr>
              <w:rPr>
                <w:rFonts w:ascii="Arial Narrow" w:hAnsi="Arial Narrow"/>
              </w:rPr>
            </w:pPr>
            <w:r w:rsidRPr="00A968E2">
              <w:rPr>
                <w:rFonts w:ascii="Arial Narrow" w:hAnsi="Arial Narrow"/>
              </w:rPr>
              <w:t>5-6</w:t>
            </w:r>
          </w:p>
        </w:tc>
        <w:tc>
          <w:tcPr>
            <w:tcW w:w="1276" w:type="dxa"/>
          </w:tcPr>
          <w:p w:rsidR="00220038" w:rsidRPr="00A968E2" w:rsidRDefault="00220038" w:rsidP="007814A2">
            <w:pPr>
              <w:rPr>
                <w:rFonts w:ascii="Arial Narrow" w:hAnsi="Arial Narrow"/>
              </w:rPr>
            </w:pPr>
            <w:r w:rsidRPr="00A968E2">
              <w:rPr>
                <w:rFonts w:ascii="Arial Narrow" w:hAnsi="Arial Narrow"/>
              </w:rPr>
              <w:t>&gt;6</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Κόκκινο κρέας και προϊόντα μου</w:t>
            </w:r>
          </w:p>
        </w:tc>
        <w:tc>
          <w:tcPr>
            <w:tcW w:w="850" w:type="dxa"/>
          </w:tcPr>
          <w:p w:rsidR="00220038" w:rsidRPr="00A968E2" w:rsidRDefault="00220038" w:rsidP="007814A2">
            <w:pPr>
              <w:rPr>
                <w:rFonts w:ascii="Arial Narrow" w:hAnsi="Arial Narrow"/>
              </w:rPr>
            </w:pPr>
            <w:r w:rsidRPr="00A968E2">
              <w:rPr>
                <w:rFonts w:ascii="Arial Narrow" w:hAnsi="Arial Narrow"/>
              </w:rPr>
              <w:t>≤1</w:t>
            </w:r>
          </w:p>
        </w:tc>
        <w:tc>
          <w:tcPr>
            <w:tcW w:w="851" w:type="dxa"/>
          </w:tcPr>
          <w:p w:rsidR="00220038" w:rsidRPr="00A968E2" w:rsidRDefault="00220038" w:rsidP="007814A2">
            <w:pPr>
              <w:rPr>
                <w:rFonts w:ascii="Arial Narrow" w:hAnsi="Arial Narrow"/>
              </w:rPr>
            </w:pPr>
            <w:r w:rsidRPr="00A968E2">
              <w:rPr>
                <w:rFonts w:ascii="Arial Narrow" w:hAnsi="Arial Narrow"/>
              </w:rPr>
              <w:t>2-3</w:t>
            </w:r>
          </w:p>
        </w:tc>
        <w:tc>
          <w:tcPr>
            <w:tcW w:w="708" w:type="dxa"/>
          </w:tcPr>
          <w:p w:rsidR="00220038" w:rsidRPr="00A968E2" w:rsidRDefault="00220038" w:rsidP="007814A2">
            <w:pPr>
              <w:rPr>
                <w:rFonts w:ascii="Arial Narrow" w:hAnsi="Arial Narrow"/>
              </w:rPr>
            </w:pPr>
            <w:r w:rsidRPr="00A968E2">
              <w:rPr>
                <w:rFonts w:ascii="Arial Narrow" w:hAnsi="Arial Narrow"/>
              </w:rPr>
              <w:t>4-5</w:t>
            </w:r>
          </w:p>
        </w:tc>
        <w:tc>
          <w:tcPr>
            <w:tcW w:w="851" w:type="dxa"/>
          </w:tcPr>
          <w:p w:rsidR="00220038" w:rsidRPr="00A968E2" w:rsidRDefault="00220038" w:rsidP="007814A2">
            <w:pPr>
              <w:rPr>
                <w:rFonts w:ascii="Arial Narrow" w:hAnsi="Arial Narrow"/>
              </w:rPr>
            </w:pPr>
            <w:r w:rsidRPr="00A968E2">
              <w:rPr>
                <w:rFonts w:ascii="Arial Narrow" w:hAnsi="Arial Narrow"/>
              </w:rPr>
              <w:t>6-7</w:t>
            </w:r>
          </w:p>
        </w:tc>
        <w:tc>
          <w:tcPr>
            <w:tcW w:w="992" w:type="dxa"/>
          </w:tcPr>
          <w:p w:rsidR="00220038" w:rsidRPr="00A968E2" w:rsidRDefault="00220038" w:rsidP="007814A2">
            <w:pPr>
              <w:rPr>
                <w:rFonts w:ascii="Arial Narrow" w:hAnsi="Arial Narrow"/>
              </w:rPr>
            </w:pPr>
            <w:r w:rsidRPr="00A968E2">
              <w:rPr>
                <w:rFonts w:ascii="Arial Narrow" w:hAnsi="Arial Narrow"/>
              </w:rPr>
              <w:t>8-10</w:t>
            </w:r>
          </w:p>
        </w:tc>
        <w:tc>
          <w:tcPr>
            <w:tcW w:w="1276" w:type="dxa"/>
          </w:tcPr>
          <w:p w:rsidR="00220038" w:rsidRPr="00A968E2" w:rsidRDefault="00220038" w:rsidP="007814A2">
            <w:pPr>
              <w:rPr>
                <w:rFonts w:ascii="Arial Narrow" w:hAnsi="Arial Narrow"/>
              </w:rPr>
            </w:pPr>
            <w:r w:rsidRPr="00A968E2">
              <w:rPr>
                <w:rFonts w:ascii="Arial Narrow" w:hAnsi="Arial Narrow"/>
              </w:rPr>
              <w:t>&gt;10</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Πουλερικά</w:t>
            </w:r>
          </w:p>
        </w:tc>
        <w:tc>
          <w:tcPr>
            <w:tcW w:w="850" w:type="dxa"/>
          </w:tcPr>
          <w:p w:rsidR="00220038" w:rsidRPr="00A968E2" w:rsidRDefault="00220038" w:rsidP="007814A2">
            <w:pPr>
              <w:rPr>
                <w:rFonts w:ascii="Arial Narrow" w:hAnsi="Arial Narrow"/>
              </w:rPr>
            </w:pPr>
            <w:r w:rsidRPr="00A968E2">
              <w:rPr>
                <w:rFonts w:ascii="Arial Narrow" w:hAnsi="Arial Narrow"/>
              </w:rPr>
              <w:t>≤3</w:t>
            </w:r>
          </w:p>
        </w:tc>
        <w:tc>
          <w:tcPr>
            <w:tcW w:w="851" w:type="dxa"/>
          </w:tcPr>
          <w:p w:rsidR="00220038" w:rsidRPr="00A968E2" w:rsidRDefault="00220038" w:rsidP="007814A2">
            <w:pPr>
              <w:rPr>
                <w:rFonts w:ascii="Arial Narrow" w:hAnsi="Arial Narrow"/>
              </w:rPr>
            </w:pPr>
            <w:r w:rsidRPr="00A968E2">
              <w:rPr>
                <w:rFonts w:ascii="Arial Narrow" w:hAnsi="Arial Narrow"/>
              </w:rPr>
              <w:t>4-5</w:t>
            </w:r>
          </w:p>
        </w:tc>
        <w:tc>
          <w:tcPr>
            <w:tcW w:w="708" w:type="dxa"/>
          </w:tcPr>
          <w:p w:rsidR="00220038" w:rsidRPr="00A968E2" w:rsidRDefault="00220038" w:rsidP="007814A2">
            <w:pPr>
              <w:rPr>
                <w:rFonts w:ascii="Arial Narrow" w:hAnsi="Arial Narrow"/>
              </w:rPr>
            </w:pPr>
            <w:r w:rsidRPr="00A968E2">
              <w:rPr>
                <w:rFonts w:ascii="Arial Narrow" w:hAnsi="Arial Narrow"/>
              </w:rPr>
              <w:t>5-6</w:t>
            </w:r>
          </w:p>
        </w:tc>
        <w:tc>
          <w:tcPr>
            <w:tcW w:w="851" w:type="dxa"/>
          </w:tcPr>
          <w:p w:rsidR="00220038" w:rsidRPr="00A968E2" w:rsidRDefault="00220038" w:rsidP="007814A2">
            <w:pPr>
              <w:rPr>
                <w:rFonts w:ascii="Arial Narrow" w:hAnsi="Arial Narrow"/>
              </w:rPr>
            </w:pPr>
            <w:r w:rsidRPr="00A968E2">
              <w:rPr>
                <w:rFonts w:ascii="Arial Narrow" w:hAnsi="Arial Narrow"/>
              </w:rPr>
              <w:t>7-8</w:t>
            </w:r>
          </w:p>
        </w:tc>
        <w:tc>
          <w:tcPr>
            <w:tcW w:w="992" w:type="dxa"/>
          </w:tcPr>
          <w:p w:rsidR="00220038" w:rsidRPr="00A968E2" w:rsidRDefault="00220038" w:rsidP="007814A2">
            <w:pPr>
              <w:rPr>
                <w:rFonts w:ascii="Arial Narrow" w:hAnsi="Arial Narrow"/>
              </w:rPr>
            </w:pPr>
            <w:r w:rsidRPr="00A968E2">
              <w:rPr>
                <w:rFonts w:ascii="Arial Narrow" w:hAnsi="Arial Narrow"/>
              </w:rPr>
              <w:t>9-10</w:t>
            </w:r>
          </w:p>
        </w:tc>
        <w:tc>
          <w:tcPr>
            <w:tcW w:w="1276" w:type="dxa"/>
          </w:tcPr>
          <w:p w:rsidR="00220038" w:rsidRPr="00A968E2" w:rsidRDefault="00220038" w:rsidP="007814A2">
            <w:pPr>
              <w:rPr>
                <w:rFonts w:ascii="Arial Narrow" w:hAnsi="Arial Narrow"/>
              </w:rPr>
            </w:pPr>
            <w:r w:rsidRPr="00A968E2">
              <w:rPr>
                <w:rFonts w:ascii="Arial Narrow" w:hAnsi="Arial Narrow"/>
              </w:rPr>
              <w:t>&gt;10</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Γαλακτοκομικά πλήρη σε λιπαρά (τυρί γιαούρτι και γάλα)</w:t>
            </w:r>
          </w:p>
        </w:tc>
        <w:tc>
          <w:tcPr>
            <w:tcW w:w="850" w:type="dxa"/>
          </w:tcPr>
          <w:p w:rsidR="00220038" w:rsidRPr="00A968E2" w:rsidRDefault="00220038" w:rsidP="007814A2">
            <w:pPr>
              <w:rPr>
                <w:rFonts w:ascii="Arial Narrow" w:hAnsi="Arial Narrow"/>
              </w:rPr>
            </w:pPr>
            <w:r w:rsidRPr="00A968E2">
              <w:rPr>
                <w:rFonts w:ascii="Arial Narrow" w:hAnsi="Arial Narrow"/>
              </w:rPr>
              <w:t>≤10</w:t>
            </w:r>
          </w:p>
        </w:tc>
        <w:tc>
          <w:tcPr>
            <w:tcW w:w="851" w:type="dxa"/>
          </w:tcPr>
          <w:p w:rsidR="00220038" w:rsidRPr="00A968E2" w:rsidRDefault="00220038" w:rsidP="007814A2">
            <w:pPr>
              <w:rPr>
                <w:rFonts w:ascii="Arial Narrow" w:hAnsi="Arial Narrow"/>
              </w:rPr>
            </w:pPr>
            <w:r w:rsidRPr="00A968E2">
              <w:rPr>
                <w:rFonts w:ascii="Arial Narrow" w:hAnsi="Arial Narrow"/>
              </w:rPr>
              <w:t>11-15</w:t>
            </w:r>
          </w:p>
        </w:tc>
        <w:tc>
          <w:tcPr>
            <w:tcW w:w="708" w:type="dxa"/>
          </w:tcPr>
          <w:p w:rsidR="00220038" w:rsidRPr="00A968E2" w:rsidRDefault="00220038" w:rsidP="007814A2">
            <w:pPr>
              <w:rPr>
                <w:rFonts w:ascii="Arial Narrow" w:hAnsi="Arial Narrow"/>
              </w:rPr>
            </w:pPr>
            <w:r w:rsidRPr="00A968E2">
              <w:rPr>
                <w:rFonts w:ascii="Arial Narrow" w:hAnsi="Arial Narrow"/>
              </w:rPr>
              <w:t>16-20</w:t>
            </w:r>
          </w:p>
        </w:tc>
        <w:tc>
          <w:tcPr>
            <w:tcW w:w="851" w:type="dxa"/>
          </w:tcPr>
          <w:p w:rsidR="00220038" w:rsidRPr="00A968E2" w:rsidRDefault="00220038" w:rsidP="007814A2">
            <w:pPr>
              <w:rPr>
                <w:rFonts w:ascii="Arial Narrow" w:hAnsi="Arial Narrow"/>
              </w:rPr>
            </w:pPr>
            <w:r w:rsidRPr="00A968E2">
              <w:rPr>
                <w:rFonts w:ascii="Arial Narrow" w:hAnsi="Arial Narrow"/>
              </w:rPr>
              <w:t>21-28</w:t>
            </w:r>
          </w:p>
        </w:tc>
        <w:tc>
          <w:tcPr>
            <w:tcW w:w="992" w:type="dxa"/>
          </w:tcPr>
          <w:p w:rsidR="00220038" w:rsidRPr="00A968E2" w:rsidRDefault="00220038" w:rsidP="007814A2">
            <w:pPr>
              <w:rPr>
                <w:rFonts w:ascii="Arial Narrow" w:hAnsi="Arial Narrow"/>
              </w:rPr>
            </w:pPr>
            <w:r w:rsidRPr="00A968E2">
              <w:rPr>
                <w:rFonts w:ascii="Arial Narrow" w:hAnsi="Arial Narrow"/>
              </w:rPr>
              <w:t>29-30</w:t>
            </w:r>
          </w:p>
        </w:tc>
        <w:tc>
          <w:tcPr>
            <w:tcW w:w="1276" w:type="dxa"/>
          </w:tcPr>
          <w:p w:rsidR="00220038" w:rsidRPr="00A968E2" w:rsidRDefault="00220038" w:rsidP="007814A2">
            <w:pPr>
              <w:rPr>
                <w:rFonts w:ascii="Arial Narrow" w:hAnsi="Arial Narrow"/>
              </w:rPr>
            </w:pPr>
            <w:r w:rsidRPr="00A968E2">
              <w:rPr>
                <w:rFonts w:ascii="Arial Narrow" w:hAnsi="Arial Narrow"/>
              </w:rPr>
              <w:t>&gt;30</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Χρήση ελαιολάδου στο μαγείρεμα (φόρες/εβδομάδαα)</w:t>
            </w:r>
          </w:p>
        </w:tc>
        <w:tc>
          <w:tcPr>
            <w:tcW w:w="850" w:type="dxa"/>
          </w:tcPr>
          <w:p w:rsidR="00220038" w:rsidRPr="00A968E2" w:rsidRDefault="00220038" w:rsidP="007814A2">
            <w:pPr>
              <w:rPr>
                <w:rFonts w:ascii="Arial Narrow" w:hAnsi="Arial Narrow"/>
              </w:rPr>
            </w:pPr>
            <w:r w:rsidRPr="00A968E2">
              <w:rPr>
                <w:rFonts w:ascii="Arial Narrow" w:hAnsi="Arial Narrow"/>
              </w:rPr>
              <w:t>Ποτέ</w:t>
            </w:r>
          </w:p>
        </w:tc>
        <w:tc>
          <w:tcPr>
            <w:tcW w:w="851" w:type="dxa"/>
          </w:tcPr>
          <w:p w:rsidR="00220038" w:rsidRPr="00A968E2" w:rsidRDefault="00220038" w:rsidP="007814A2">
            <w:pPr>
              <w:rPr>
                <w:rFonts w:ascii="Arial Narrow" w:hAnsi="Arial Narrow"/>
              </w:rPr>
            </w:pPr>
            <w:r w:rsidRPr="00A968E2">
              <w:rPr>
                <w:rFonts w:ascii="Arial Narrow" w:hAnsi="Arial Narrow"/>
              </w:rPr>
              <w:t>Σπάνια</w:t>
            </w:r>
          </w:p>
        </w:tc>
        <w:tc>
          <w:tcPr>
            <w:tcW w:w="708" w:type="dxa"/>
          </w:tcPr>
          <w:p w:rsidR="00220038" w:rsidRPr="00A968E2" w:rsidRDefault="00220038" w:rsidP="007814A2">
            <w:pPr>
              <w:rPr>
                <w:rFonts w:ascii="Arial Narrow" w:hAnsi="Arial Narrow"/>
              </w:rPr>
            </w:pPr>
            <w:r w:rsidRPr="00A968E2">
              <w:rPr>
                <w:rFonts w:ascii="Arial Narrow" w:hAnsi="Arial Narrow"/>
              </w:rPr>
              <w:t>&lt;1</w:t>
            </w:r>
          </w:p>
        </w:tc>
        <w:tc>
          <w:tcPr>
            <w:tcW w:w="851" w:type="dxa"/>
          </w:tcPr>
          <w:p w:rsidR="00220038" w:rsidRPr="00A968E2" w:rsidRDefault="00220038" w:rsidP="007814A2">
            <w:pPr>
              <w:rPr>
                <w:rFonts w:ascii="Arial Narrow" w:hAnsi="Arial Narrow"/>
              </w:rPr>
            </w:pPr>
            <w:r w:rsidRPr="00A968E2">
              <w:rPr>
                <w:rFonts w:ascii="Arial Narrow" w:hAnsi="Arial Narrow"/>
              </w:rPr>
              <w:t>1-3</w:t>
            </w:r>
          </w:p>
        </w:tc>
        <w:tc>
          <w:tcPr>
            <w:tcW w:w="992" w:type="dxa"/>
          </w:tcPr>
          <w:p w:rsidR="00220038" w:rsidRPr="00A968E2" w:rsidRDefault="00220038" w:rsidP="007814A2">
            <w:pPr>
              <w:rPr>
                <w:rFonts w:ascii="Arial Narrow" w:hAnsi="Arial Narrow"/>
              </w:rPr>
            </w:pPr>
            <w:r w:rsidRPr="00A968E2">
              <w:rPr>
                <w:rFonts w:ascii="Arial Narrow" w:hAnsi="Arial Narrow"/>
              </w:rPr>
              <w:t>3-5</w:t>
            </w:r>
          </w:p>
        </w:tc>
        <w:tc>
          <w:tcPr>
            <w:tcW w:w="1276" w:type="dxa"/>
          </w:tcPr>
          <w:p w:rsidR="00220038" w:rsidRPr="00A968E2" w:rsidRDefault="00220038" w:rsidP="007814A2">
            <w:pPr>
              <w:rPr>
                <w:rFonts w:ascii="Arial Narrow" w:hAnsi="Arial Narrow"/>
              </w:rPr>
            </w:pPr>
            <w:r w:rsidRPr="00A968E2">
              <w:rPr>
                <w:rFonts w:ascii="Arial Narrow" w:hAnsi="Arial Narrow"/>
              </w:rPr>
              <w:t>Κάθε μέρα</w:t>
            </w:r>
          </w:p>
        </w:tc>
      </w:tr>
      <w:tr w:rsidR="00220038" w:rsidTr="007814A2">
        <w:tc>
          <w:tcPr>
            <w:tcW w:w="4679" w:type="dxa"/>
          </w:tcPr>
          <w:p w:rsidR="00220038" w:rsidRPr="00A968E2" w:rsidRDefault="00220038" w:rsidP="007814A2">
            <w:pPr>
              <w:rPr>
                <w:rFonts w:ascii="Arial Narrow" w:hAnsi="Arial Narrow"/>
              </w:rPr>
            </w:pPr>
            <w:r w:rsidRPr="00A968E2">
              <w:rPr>
                <w:rFonts w:ascii="Arial Narrow" w:hAnsi="Arial Narrow"/>
              </w:rPr>
              <w:t>Αλκοολούχα ποτά (</w:t>
            </w:r>
            <w:r w:rsidRPr="00A968E2">
              <w:rPr>
                <w:rFonts w:ascii="Arial Narrow" w:hAnsi="Arial Narrow"/>
                <w:lang w:val="en-US"/>
              </w:rPr>
              <w:t>ml</w:t>
            </w:r>
            <w:r w:rsidRPr="00A968E2">
              <w:rPr>
                <w:rFonts w:ascii="Arial Narrow" w:hAnsi="Arial Narrow"/>
              </w:rPr>
              <w:t xml:space="preserve">/ημέρα, 100 </w:t>
            </w:r>
            <w:r w:rsidRPr="00A968E2">
              <w:rPr>
                <w:rFonts w:ascii="Arial Narrow" w:hAnsi="Arial Narrow"/>
                <w:lang w:val="en-US"/>
              </w:rPr>
              <w:t>ml</w:t>
            </w:r>
            <w:r w:rsidRPr="00A968E2">
              <w:rPr>
                <w:rFonts w:ascii="Arial Narrow" w:hAnsi="Arial Narrow"/>
              </w:rPr>
              <w:t>=12</w:t>
            </w:r>
            <w:r w:rsidRPr="00A968E2">
              <w:rPr>
                <w:rFonts w:ascii="Arial Narrow" w:hAnsi="Arial Narrow"/>
                <w:lang w:val="en-US"/>
              </w:rPr>
              <w:t>gr</w:t>
            </w:r>
            <w:r w:rsidRPr="00A968E2">
              <w:rPr>
                <w:rFonts w:ascii="Arial Narrow" w:hAnsi="Arial Narrow"/>
              </w:rPr>
              <w:t xml:space="preserve"> αιθανόλη, 100 </w:t>
            </w:r>
            <w:r w:rsidRPr="00A968E2">
              <w:rPr>
                <w:rFonts w:ascii="Arial Narrow" w:hAnsi="Arial Narrow"/>
                <w:lang w:val="en-US"/>
              </w:rPr>
              <w:t>ml</w:t>
            </w:r>
            <w:r w:rsidRPr="00A968E2">
              <w:rPr>
                <w:rFonts w:ascii="Arial Narrow" w:hAnsi="Arial Narrow"/>
              </w:rPr>
              <w:t>= 1 ποτήρι 12% την ημέρα).</w:t>
            </w:r>
          </w:p>
        </w:tc>
        <w:tc>
          <w:tcPr>
            <w:tcW w:w="850" w:type="dxa"/>
          </w:tcPr>
          <w:p w:rsidR="00220038" w:rsidRPr="00A968E2" w:rsidRDefault="00220038" w:rsidP="007814A2">
            <w:pPr>
              <w:rPr>
                <w:rFonts w:ascii="Arial Narrow" w:hAnsi="Arial Narrow"/>
              </w:rPr>
            </w:pPr>
            <w:r w:rsidRPr="00A968E2">
              <w:rPr>
                <w:rFonts w:ascii="Arial Narrow" w:hAnsi="Arial Narrow"/>
              </w:rPr>
              <w:t>&lt;300</w:t>
            </w:r>
          </w:p>
        </w:tc>
        <w:tc>
          <w:tcPr>
            <w:tcW w:w="851" w:type="dxa"/>
          </w:tcPr>
          <w:p w:rsidR="00220038" w:rsidRPr="00A968E2" w:rsidRDefault="00220038" w:rsidP="007814A2">
            <w:pPr>
              <w:rPr>
                <w:rFonts w:ascii="Arial Narrow" w:hAnsi="Arial Narrow"/>
              </w:rPr>
            </w:pPr>
            <w:r w:rsidRPr="00A968E2">
              <w:rPr>
                <w:rFonts w:ascii="Arial Narrow" w:hAnsi="Arial Narrow"/>
              </w:rPr>
              <w:t>300</w:t>
            </w:r>
          </w:p>
        </w:tc>
        <w:tc>
          <w:tcPr>
            <w:tcW w:w="708" w:type="dxa"/>
          </w:tcPr>
          <w:p w:rsidR="00220038" w:rsidRPr="00A968E2" w:rsidRDefault="00220038" w:rsidP="007814A2">
            <w:pPr>
              <w:rPr>
                <w:rFonts w:ascii="Arial Narrow" w:hAnsi="Arial Narrow"/>
              </w:rPr>
            </w:pPr>
            <w:r w:rsidRPr="00A968E2">
              <w:rPr>
                <w:rFonts w:ascii="Arial Narrow" w:hAnsi="Arial Narrow"/>
              </w:rPr>
              <w:t>400</w:t>
            </w:r>
          </w:p>
        </w:tc>
        <w:tc>
          <w:tcPr>
            <w:tcW w:w="851" w:type="dxa"/>
          </w:tcPr>
          <w:p w:rsidR="00220038" w:rsidRPr="00A968E2" w:rsidRDefault="00220038" w:rsidP="007814A2">
            <w:pPr>
              <w:rPr>
                <w:rFonts w:ascii="Arial Narrow" w:hAnsi="Arial Narrow"/>
              </w:rPr>
            </w:pPr>
            <w:r w:rsidRPr="00A968E2">
              <w:rPr>
                <w:rFonts w:ascii="Arial Narrow" w:hAnsi="Arial Narrow"/>
              </w:rPr>
              <w:t>500</w:t>
            </w:r>
          </w:p>
        </w:tc>
        <w:tc>
          <w:tcPr>
            <w:tcW w:w="992" w:type="dxa"/>
          </w:tcPr>
          <w:p w:rsidR="00220038" w:rsidRPr="00A968E2" w:rsidRDefault="00220038" w:rsidP="007814A2">
            <w:pPr>
              <w:rPr>
                <w:rFonts w:ascii="Arial Narrow" w:hAnsi="Arial Narrow"/>
              </w:rPr>
            </w:pPr>
            <w:r w:rsidRPr="00A968E2">
              <w:rPr>
                <w:rFonts w:ascii="Arial Narrow" w:hAnsi="Arial Narrow"/>
              </w:rPr>
              <w:t>600</w:t>
            </w:r>
          </w:p>
        </w:tc>
        <w:tc>
          <w:tcPr>
            <w:tcW w:w="1276" w:type="dxa"/>
          </w:tcPr>
          <w:p w:rsidR="00220038" w:rsidRPr="00A968E2" w:rsidRDefault="00220038" w:rsidP="007814A2">
            <w:pPr>
              <w:rPr>
                <w:rFonts w:ascii="Arial Narrow" w:hAnsi="Arial Narrow"/>
              </w:rPr>
            </w:pPr>
            <w:r w:rsidRPr="00A968E2">
              <w:rPr>
                <w:rFonts w:ascii="Arial Narrow" w:hAnsi="Arial Narrow"/>
              </w:rPr>
              <w:t>&gt;700</w:t>
            </w:r>
          </w:p>
        </w:tc>
      </w:tr>
    </w:tbl>
    <w:p w:rsidR="00220038" w:rsidRDefault="00220038" w:rsidP="00220038">
      <w:pPr>
        <w:pStyle w:val="Default"/>
        <w:ind w:left="-851"/>
        <w:rPr>
          <w:rFonts w:eastAsia="Times New Roman"/>
          <w:b/>
          <w:bCs/>
          <w:color w:val="auto"/>
          <w:sz w:val="20"/>
          <w:szCs w:val="20"/>
          <w:lang w:val="en-US" w:eastAsia="el-GR"/>
        </w:rPr>
      </w:pPr>
    </w:p>
    <w:p w:rsidR="00220038" w:rsidRPr="002C4F5E" w:rsidRDefault="00220038" w:rsidP="00220038">
      <w:pPr>
        <w:pStyle w:val="Default"/>
        <w:ind w:left="-851"/>
        <w:rPr>
          <w:lang w:val="en-US"/>
        </w:rPr>
      </w:pPr>
      <w:r w:rsidRPr="00627CD1">
        <w:rPr>
          <w:rFonts w:eastAsia="Times New Roman"/>
          <w:b/>
          <w:bCs/>
          <w:color w:val="auto"/>
          <w:sz w:val="20"/>
          <w:szCs w:val="20"/>
          <w:lang w:val="en-US" w:eastAsia="el-GR"/>
        </w:rPr>
        <w:t>MedDietScore</w:t>
      </w:r>
      <w:r w:rsidRPr="002C4F5E">
        <w:rPr>
          <w:rFonts w:eastAsia="Times New Roman"/>
          <w:b/>
          <w:bCs/>
          <w:color w:val="auto"/>
          <w:sz w:val="20"/>
          <w:szCs w:val="20"/>
          <w:lang w:val="en-US" w:eastAsia="el-GR"/>
        </w:rPr>
        <w:t xml:space="preserve">, </w:t>
      </w:r>
      <w:proofErr w:type="spellStart"/>
      <w:r>
        <w:rPr>
          <w:rFonts w:eastAsia="Times New Roman"/>
          <w:b/>
          <w:bCs/>
          <w:color w:val="auto"/>
          <w:sz w:val="20"/>
          <w:szCs w:val="20"/>
          <w:lang w:eastAsia="el-GR"/>
        </w:rPr>
        <w:t>μεταφραση</w:t>
      </w:r>
      <w:proofErr w:type="spellEnd"/>
      <w:r w:rsidRPr="002C4F5E">
        <w:rPr>
          <w:rFonts w:eastAsia="Times New Roman"/>
          <w:b/>
          <w:bCs/>
          <w:color w:val="auto"/>
          <w:sz w:val="20"/>
          <w:szCs w:val="20"/>
          <w:lang w:val="en-US" w:eastAsia="el-GR"/>
        </w:rPr>
        <w:t xml:space="preserve"> </w:t>
      </w:r>
      <w:r w:rsidRPr="00627CD1">
        <w:rPr>
          <w:rFonts w:eastAsia="Times New Roman"/>
          <w:b/>
          <w:bCs/>
          <w:color w:val="auto"/>
          <w:sz w:val="20"/>
          <w:szCs w:val="20"/>
          <w:lang w:val="en-US" w:eastAsia="el-GR"/>
        </w:rPr>
        <w:t>Panagiotakos</w:t>
      </w:r>
      <w:r w:rsidRPr="002C4F5E">
        <w:rPr>
          <w:rFonts w:eastAsia="Times New Roman"/>
          <w:b/>
          <w:bCs/>
          <w:color w:val="auto"/>
          <w:sz w:val="20"/>
          <w:szCs w:val="20"/>
          <w:lang w:val="en-US" w:eastAsia="el-GR"/>
        </w:rPr>
        <w:t xml:space="preserve">, </w:t>
      </w:r>
      <w:r w:rsidRPr="00627CD1">
        <w:rPr>
          <w:rFonts w:eastAsia="Times New Roman"/>
          <w:b/>
          <w:bCs/>
          <w:color w:val="auto"/>
          <w:sz w:val="20"/>
          <w:szCs w:val="20"/>
          <w:lang w:val="en-US" w:eastAsia="el-GR"/>
        </w:rPr>
        <w:t>Pitsavos</w:t>
      </w:r>
      <w:r w:rsidRPr="002C4F5E">
        <w:rPr>
          <w:rFonts w:eastAsia="Times New Roman"/>
          <w:b/>
          <w:bCs/>
          <w:color w:val="auto"/>
          <w:sz w:val="20"/>
          <w:szCs w:val="20"/>
          <w:lang w:val="en-US" w:eastAsia="el-GR"/>
        </w:rPr>
        <w:t xml:space="preserve">, </w:t>
      </w:r>
      <w:proofErr w:type="spellStart"/>
      <w:r w:rsidRPr="00627CD1">
        <w:rPr>
          <w:rFonts w:eastAsia="Times New Roman"/>
          <w:b/>
          <w:bCs/>
          <w:color w:val="auto"/>
          <w:sz w:val="20"/>
          <w:szCs w:val="20"/>
          <w:lang w:val="en-US" w:eastAsia="el-GR"/>
        </w:rPr>
        <w:t>Stefanadis</w:t>
      </w:r>
      <w:proofErr w:type="spellEnd"/>
      <w:r w:rsidRPr="002C4F5E">
        <w:rPr>
          <w:rFonts w:eastAsia="Times New Roman"/>
          <w:b/>
          <w:bCs/>
          <w:color w:val="auto"/>
          <w:sz w:val="20"/>
          <w:szCs w:val="20"/>
          <w:lang w:val="en-US" w:eastAsia="el-GR"/>
        </w:rPr>
        <w:t xml:space="preserve"> (2006</w:t>
      </w:r>
      <w:r w:rsidRPr="002C4F5E">
        <w:rPr>
          <w:sz w:val="23"/>
          <w:szCs w:val="23"/>
          <w:lang w:val="en-US"/>
        </w:rPr>
        <w:t xml:space="preserve">) </w:t>
      </w:r>
    </w:p>
    <w:p w:rsidR="00365760" w:rsidRPr="00220038" w:rsidRDefault="00365760" w:rsidP="00365760">
      <w:pPr>
        <w:spacing w:before="100" w:beforeAutospacing="1" w:after="100" w:afterAutospacing="1" w:line="360" w:lineRule="auto"/>
        <w:jc w:val="both"/>
        <w:rPr>
          <w:rFonts w:ascii="Times New Roman" w:hAnsi="Times New Roman" w:cs="Times New Roman"/>
          <w:b/>
          <w:sz w:val="24"/>
          <w:szCs w:val="24"/>
          <w:lang w:val="en-US"/>
        </w:rPr>
      </w:pPr>
    </w:p>
    <w:p w:rsidR="0073098B" w:rsidRPr="00220038" w:rsidRDefault="0073098B" w:rsidP="00365760">
      <w:pPr>
        <w:spacing w:before="100" w:beforeAutospacing="1" w:after="100" w:afterAutospacing="1" w:line="360" w:lineRule="auto"/>
        <w:jc w:val="both"/>
        <w:rPr>
          <w:rFonts w:ascii="Times New Roman" w:hAnsi="Times New Roman" w:cs="Times New Roman"/>
          <w:b/>
          <w:sz w:val="24"/>
          <w:szCs w:val="24"/>
          <w:lang w:val="en-US"/>
        </w:rPr>
      </w:pPr>
    </w:p>
    <w:p w:rsidR="0073098B" w:rsidRPr="00220038" w:rsidRDefault="0073098B" w:rsidP="00365760">
      <w:pPr>
        <w:spacing w:before="100" w:beforeAutospacing="1" w:after="100" w:afterAutospacing="1" w:line="360" w:lineRule="auto"/>
        <w:jc w:val="both"/>
        <w:rPr>
          <w:rFonts w:ascii="Times New Roman" w:hAnsi="Times New Roman" w:cs="Times New Roman"/>
          <w:b/>
          <w:sz w:val="24"/>
          <w:szCs w:val="24"/>
          <w:lang w:val="en-US"/>
        </w:rPr>
      </w:pPr>
    </w:p>
    <w:p w:rsidR="00BA5000" w:rsidRPr="00220038" w:rsidRDefault="00BA5000" w:rsidP="00365760">
      <w:pPr>
        <w:spacing w:before="100" w:beforeAutospacing="1" w:after="100" w:afterAutospacing="1" w:line="360" w:lineRule="auto"/>
        <w:jc w:val="both"/>
        <w:rPr>
          <w:rFonts w:ascii="Times New Roman" w:hAnsi="Times New Roman" w:cs="Times New Roman"/>
          <w:b/>
          <w:sz w:val="24"/>
          <w:szCs w:val="24"/>
          <w:lang w:val="en-US"/>
        </w:rPr>
      </w:pPr>
    </w:p>
    <w:p w:rsidR="00BA5000" w:rsidRPr="00220038" w:rsidRDefault="00BA5000" w:rsidP="00365760">
      <w:pPr>
        <w:spacing w:before="100" w:beforeAutospacing="1" w:after="100" w:afterAutospacing="1" w:line="360" w:lineRule="auto"/>
        <w:jc w:val="both"/>
        <w:rPr>
          <w:rFonts w:ascii="Times New Roman" w:hAnsi="Times New Roman" w:cs="Times New Roman"/>
          <w:b/>
          <w:sz w:val="24"/>
          <w:szCs w:val="24"/>
          <w:lang w:val="en-US"/>
        </w:rPr>
      </w:pPr>
    </w:p>
    <w:p w:rsidR="00BA5000" w:rsidRPr="00220038" w:rsidRDefault="00BA5000" w:rsidP="00365760">
      <w:pPr>
        <w:spacing w:before="100" w:beforeAutospacing="1" w:after="100" w:afterAutospacing="1" w:line="360" w:lineRule="auto"/>
        <w:jc w:val="both"/>
        <w:rPr>
          <w:rFonts w:ascii="Times New Roman" w:hAnsi="Times New Roman" w:cs="Times New Roman"/>
          <w:b/>
          <w:sz w:val="24"/>
          <w:szCs w:val="24"/>
          <w:lang w:val="en-US"/>
        </w:rPr>
      </w:pPr>
    </w:p>
    <w:p w:rsidR="00BA5000" w:rsidRPr="00220038" w:rsidRDefault="00BA5000" w:rsidP="00365760">
      <w:pPr>
        <w:spacing w:before="100" w:beforeAutospacing="1" w:after="100" w:afterAutospacing="1" w:line="360" w:lineRule="auto"/>
        <w:jc w:val="both"/>
        <w:rPr>
          <w:rFonts w:ascii="Times New Roman" w:hAnsi="Times New Roman" w:cs="Times New Roman"/>
          <w:b/>
          <w:sz w:val="24"/>
          <w:szCs w:val="24"/>
          <w:lang w:val="en-US"/>
        </w:rPr>
      </w:pPr>
    </w:p>
    <w:p w:rsidR="00BA5000" w:rsidRDefault="00BA5000" w:rsidP="00365760">
      <w:pPr>
        <w:spacing w:before="100" w:beforeAutospacing="1" w:after="100" w:afterAutospacing="1" w:line="360" w:lineRule="auto"/>
        <w:jc w:val="both"/>
        <w:rPr>
          <w:rFonts w:ascii="Times New Roman" w:hAnsi="Times New Roman" w:cs="Times New Roman"/>
          <w:b/>
          <w:sz w:val="24"/>
          <w:szCs w:val="24"/>
          <w:lang w:val="en-US"/>
        </w:rPr>
      </w:pPr>
    </w:p>
    <w:p w:rsidR="00220038" w:rsidRPr="00220038" w:rsidRDefault="00220038" w:rsidP="00365760">
      <w:pPr>
        <w:spacing w:before="100" w:beforeAutospacing="1" w:after="100" w:afterAutospacing="1" w:line="360" w:lineRule="auto"/>
        <w:jc w:val="both"/>
        <w:rPr>
          <w:rFonts w:ascii="Times New Roman" w:hAnsi="Times New Roman" w:cs="Times New Roman"/>
          <w:b/>
          <w:sz w:val="24"/>
          <w:szCs w:val="24"/>
          <w:lang w:val="en-US"/>
        </w:rPr>
      </w:pPr>
    </w:p>
    <w:p w:rsidR="00BA5000" w:rsidRPr="00220038" w:rsidRDefault="00BA5000" w:rsidP="00365760">
      <w:pPr>
        <w:spacing w:before="100" w:beforeAutospacing="1" w:after="100" w:afterAutospacing="1" w:line="360" w:lineRule="auto"/>
        <w:jc w:val="both"/>
        <w:rPr>
          <w:rFonts w:ascii="Times New Roman" w:hAnsi="Times New Roman" w:cs="Times New Roman"/>
          <w:b/>
          <w:sz w:val="24"/>
          <w:szCs w:val="24"/>
          <w:lang w:val="en-US"/>
        </w:rPr>
      </w:pPr>
    </w:p>
    <w:p w:rsidR="00BA5000" w:rsidRPr="00220038" w:rsidRDefault="00BA5000" w:rsidP="00365760">
      <w:pPr>
        <w:spacing w:before="100" w:beforeAutospacing="1" w:after="100" w:afterAutospacing="1" w:line="360" w:lineRule="auto"/>
        <w:jc w:val="both"/>
        <w:rPr>
          <w:rFonts w:ascii="Times New Roman" w:hAnsi="Times New Roman" w:cs="Times New Roman"/>
          <w:b/>
          <w:sz w:val="24"/>
          <w:szCs w:val="24"/>
          <w:lang w:val="en-US"/>
        </w:rPr>
      </w:pPr>
    </w:p>
    <w:p w:rsidR="00BA5000" w:rsidRDefault="00BA5000" w:rsidP="00853251">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lastRenderedPageBreak/>
        <w:t>ΕΡΩΤΗΜΑΤΟΛΟΓΙΟ 3</w:t>
      </w:r>
    </w:p>
    <w:p w:rsidR="00853251" w:rsidRPr="00853251" w:rsidRDefault="00853251" w:rsidP="00853251">
      <w:pPr>
        <w:spacing w:before="100" w:beforeAutospacing="1" w:after="100" w:afterAutospacing="1"/>
        <w:jc w:val="center"/>
        <w:rPr>
          <w:u w:val="single"/>
        </w:rPr>
      </w:pPr>
      <w:r w:rsidRPr="00853251">
        <w:rPr>
          <w:u w:val="single"/>
        </w:rPr>
        <w:t xml:space="preserve">Σύντομη Αξιολόγηση Γνώσης/Κατανόησης του Σακχαρώδη Διαβήτη - </w:t>
      </w:r>
      <w:proofErr w:type="spellStart"/>
      <w:r w:rsidRPr="00853251">
        <w:rPr>
          <w:u w:val="single"/>
        </w:rPr>
        <w:t>Brief</w:t>
      </w:r>
      <w:proofErr w:type="spellEnd"/>
      <w:r w:rsidRPr="00853251">
        <w:rPr>
          <w:u w:val="single"/>
        </w:rPr>
        <w:t xml:space="preserve"> Diabetes </w:t>
      </w:r>
      <w:proofErr w:type="spellStart"/>
      <w:r w:rsidRPr="00853251">
        <w:rPr>
          <w:u w:val="single"/>
        </w:rPr>
        <w:t>Knowledge</w:t>
      </w:r>
      <w:proofErr w:type="spellEnd"/>
      <w:r w:rsidRPr="00853251">
        <w:rPr>
          <w:u w:val="single"/>
        </w:rPr>
        <w:t xml:space="preserve"> </w:t>
      </w:r>
      <w:proofErr w:type="spellStart"/>
      <w:r w:rsidRPr="00853251">
        <w:rPr>
          <w:u w:val="single"/>
        </w:rPr>
        <w:t>Test</w:t>
      </w:r>
      <w:proofErr w:type="spellEnd"/>
      <w:r w:rsidRPr="00853251">
        <w:rPr>
          <w:u w:val="single"/>
        </w:rPr>
        <w:t xml:space="preserve"> </w:t>
      </w:r>
    </w:p>
    <w:p w:rsidR="00853251" w:rsidRDefault="00853251" w:rsidP="00853251">
      <w:pPr>
        <w:spacing w:before="100" w:beforeAutospacing="1" w:after="0"/>
        <w:rPr>
          <w:sz w:val="20"/>
          <w:szCs w:val="20"/>
        </w:rPr>
      </w:pPr>
      <w:r w:rsidRPr="00853251">
        <w:rPr>
          <w:sz w:val="20"/>
          <w:szCs w:val="20"/>
        </w:rPr>
        <w:t>Η παρούσα αξιολόγηση αποτελεί ένα έγκυρο και αξιόπιστο εργαλείο μέτρησης της συνολικής κατανόησης του Σακχαρώδη Διαβήτη από τους ασθενείς.</w:t>
      </w:r>
    </w:p>
    <w:p w:rsidR="00853251" w:rsidRPr="00853251" w:rsidRDefault="00853251" w:rsidP="00853251">
      <w:pPr>
        <w:spacing w:after="100" w:afterAutospacing="1"/>
        <w:rPr>
          <w:rFonts w:ascii="Times New Roman" w:hAnsi="Times New Roman" w:cs="Times New Roman"/>
          <w:b/>
          <w:sz w:val="20"/>
          <w:szCs w:val="20"/>
        </w:rPr>
      </w:pPr>
      <w:r w:rsidRPr="00853251">
        <w:rPr>
          <w:sz w:val="20"/>
          <w:szCs w:val="20"/>
        </w:rPr>
        <w:t xml:space="preserve"> Στις ερωτήσεις παρακάτω καλείστε να σκεφτείτε και να επιλέξετε 1 μόνο επιλογή, αυτή που θεωρείτε την πιο σωστή τοποθέτηση.</w:t>
      </w:r>
    </w:p>
    <w:p w:rsidR="008F2364" w:rsidRPr="003F7AEE" w:rsidRDefault="008F2364" w:rsidP="008F2364">
      <w:pPr>
        <w:pStyle w:val="Default"/>
        <w:spacing w:after="200"/>
        <w:ind w:left="-709"/>
        <w:rPr>
          <w:rFonts w:ascii="Calibri" w:hAnsi="Calibri" w:cs="Calibri"/>
          <w:sz w:val="20"/>
          <w:szCs w:val="20"/>
        </w:rPr>
      </w:pPr>
      <w:r>
        <w:rPr>
          <w:rFonts w:ascii="Calibri" w:hAnsi="Calibri" w:cs="Calibri"/>
          <w:b/>
          <w:bCs/>
          <w:sz w:val="20"/>
          <w:szCs w:val="20"/>
        </w:rPr>
        <w:t xml:space="preserve">1. Η διατροφή που πρέπει να ακολουθήσει ένας διαβητικός ασθενής …: </w:t>
      </w:r>
    </w:p>
    <w:p w:rsidR="008F2364" w:rsidRDefault="008F2364" w:rsidP="008F2364">
      <w:pPr>
        <w:pStyle w:val="Default"/>
        <w:spacing w:line="276" w:lineRule="auto"/>
        <w:ind w:left="-709"/>
        <w:rPr>
          <w:rFonts w:ascii="Calibri" w:hAnsi="Calibri" w:cs="Calibri"/>
          <w:sz w:val="20"/>
          <w:szCs w:val="20"/>
        </w:rPr>
      </w:pPr>
      <w:r w:rsidRPr="0081283B">
        <w:rPr>
          <w:sz w:val="28"/>
          <w:szCs w:val="28"/>
        </w:rPr>
        <w:t></w:t>
      </w:r>
      <w:r>
        <w:rPr>
          <w:rFonts w:ascii="Calibri" w:hAnsi="Calibri" w:cs="Calibri"/>
          <w:sz w:val="20"/>
          <w:szCs w:val="20"/>
        </w:rPr>
        <w:t xml:space="preserve">    Είναι ίδια με αυτήν που ακολουθούν οι περισσότεροι Έλληνες </w:t>
      </w:r>
    </w:p>
    <w:p w:rsidR="008F2364" w:rsidRDefault="008F2364" w:rsidP="008F2364">
      <w:pPr>
        <w:pStyle w:val="Default"/>
        <w:spacing w:line="276" w:lineRule="auto"/>
        <w:ind w:left="-709"/>
        <w:rPr>
          <w:rFonts w:ascii="Calibri" w:hAnsi="Calibri" w:cs="Calibri"/>
          <w:sz w:val="20"/>
          <w:szCs w:val="20"/>
        </w:rPr>
      </w:pPr>
      <w:r w:rsidRPr="0081283B">
        <w:rPr>
          <w:sz w:val="28"/>
          <w:szCs w:val="28"/>
        </w:rPr>
        <w:t></w:t>
      </w:r>
      <w:r>
        <w:rPr>
          <w:rFonts w:ascii="Calibri" w:hAnsi="Calibri" w:cs="Calibri"/>
          <w:sz w:val="20"/>
          <w:szCs w:val="20"/>
        </w:rPr>
        <w:t xml:space="preserve">    Είναι μία υγιής διατροφή που απευθύνεται στο σύνολο του πληθυσμού </w:t>
      </w:r>
    </w:p>
    <w:p w:rsidR="008F2364" w:rsidRDefault="008F2364" w:rsidP="008F2364">
      <w:pPr>
        <w:pStyle w:val="Default"/>
        <w:spacing w:line="276" w:lineRule="auto"/>
        <w:ind w:left="-709"/>
        <w:rPr>
          <w:sz w:val="20"/>
          <w:szCs w:val="20"/>
        </w:rPr>
      </w:pPr>
      <w:r w:rsidRPr="0081283B">
        <w:rPr>
          <w:sz w:val="28"/>
          <w:szCs w:val="28"/>
        </w:rPr>
        <w:t></w:t>
      </w:r>
      <w:r>
        <w:rPr>
          <w:sz w:val="28"/>
          <w:szCs w:val="28"/>
        </w:rPr>
        <w:t xml:space="preserve">  </w:t>
      </w:r>
      <w:r>
        <w:rPr>
          <w:rFonts w:ascii="Calibri" w:hAnsi="Calibri" w:cs="Calibri"/>
          <w:sz w:val="20"/>
          <w:szCs w:val="20"/>
        </w:rPr>
        <w:t xml:space="preserve"> Θεωρείται πολύ υψηλή σε υδατάνθρακες για τους περισσότερους ανθρώπους </w:t>
      </w:r>
    </w:p>
    <w:p w:rsidR="008F2364" w:rsidRDefault="008F2364" w:rsidP="008F2364">
      <w:pPr>
        <w:pStyle w:val="Default"/>
        <w:spacing w:line="276" w:lineRule="auto"/>
        <w:ind w:left="-709"/>
        <w:rPr>
          <w:sz w:val="20"/>
          <w:szCs w:val="20"/>
        </w:rPr>
      </w:pPr>
      <w:r w:rsidRPr="0081283B">
        <w:rPr>
          <w:sz w:val="28"/>
          <w:szCs w:val="28"/>
        </w:rPr>
        <w:t></w:t>
      </w:r>
      <w:r>
        <w:rPr>
          <w:sz w:val="20"/>
          <w:szCs w:val="20"/>
        </w:rPr>
        <w:t xml:space="preserve">    Θεωρείται πολύ υψηλή σε πρωτεΐνη για τους περισσότερους ανθρώπους </w:t>
      </w:r>
    </w:p>
    <w:p w:rsidR="008F2364" w:rsidRPr="008A4C22" w:rsidRDefault="008F2364" w:rsidP="008F2364">
      <w:pPr>
        <w:pStyle w:val="Default"/>
        <w:spacing w:line="276" w:lineRule="auto"/>
        <w:ind w:left="-709"/>
        <w:rPr>
          <w:sz w:val="20"/>
          <w:szCs w:val="20"/>
        </w:rPr>
      </w:pPr>
    </w:p>
    <w:p w:rsidR="008F2364" w:rsidRPr="003F7AEE" w:rsidRDefault="008F2364" w:rsidP="008F2364">
      <w:pPr>
        <w:pStyle w:val="Default"/>
        <w:spacing w:after="200"/>
        <w:ind w:left="-709"/>
        <w:rPr>
          <w:rFonts w:ascii="Calibri" w:hAnsi="Calibri" w:cs="Calibri"/>
          <w:sz w:val="20"/>
          <w:szCs w:val="20"/>
        </w:rPr>
      </w:pPr>
      <w:r>
        <w:rPr>
          <w:rFonts w:ascii="Calibri" w:hAnsi="Calibri" w:cs="Calibri"/>
          <w:b/>
          <w:bCs/>
          <w:sz w:val="20"/>
          <w:szCs w:val="20"/>
        </w:rPr>
        <w:t xml:space="preserve">2. Ποιό από τα παρακάτω τρόφιμα έχει πλουσιότερο περιεχόμενο σε υδατάνθρακες; </w:t>
      </w:r>
    </w:p>
    <w:p w:rsidR="008F2364" w:rsidRDefault="008F2364" w:rsidP="008F2364">
      <w:pPr>
        <w:pStyle w:val="Default"/>
        <w:ind w:left="-709"/>
        <w:rPr>
          <w:rFonts w:ascii="Calibri" w:hAnsi="Calibri" w:cs="Calibri"/>
          <w:sz w:val="20"/>
          <w:szCs w:val="20"/>
        </w:rPr>
      </w:pPr>
      <w:r w:rsidRPr="0081283B">
        <w:rPr>
          <w:sz w:val="28"/>
          <w:szCs w:val="28"/>
        </w:rPr>
        <w:t></w:t>
      </w:r>
      <w:r>
        <w:rPr>
          <w:rFonts w:ascii="Calibri" w:hAnsi="Calibri" w:cs="Calibri"/>
          <w:sz w:val="20"/>
          <w:szCs w:val="20"/>
        </w:rPr>
        <w:t xml:space="preserve">   Ψητό κοτόπουλο </w:t>
      </w:r>
    </w:p>
    <w:p w:rsidR="008F2364" w:rsidRDefault="008F2364" w:rsidP="008F2364">
      <w:pPr>
        <w:pStyle w:val="Default"/>
        <w:ind w:left="-709"/>
        <w:rPr>
          <w:rFonts w:ascii="Calibri" w:hAnsi="Calibri" w:cs="Calibri"/>
          <w:sz w:val="20"/>
          <w:szCs w:val="20"/>
        </w:rPr>
      </w:pPr>
      <w:r w:rsidRPr="0081283B">
        <w:rPr>
          <w:sz w:val="28"/>
          <w:szCs w:val="28"/>
        </w:rPr>
        <w:t></w:t>
      </w:r>
      <w:r>
        <w:rPr>
          <w:rFonts w:ascii="Calibri" w:hAnsi="Calibri" w:cs="Calibri"/>
          <w:sz w:val="20"/>
          <w:szCs w:val="20"/>
        </w:rPr>
        <w:t xml:space="preserve">   Γραβιέρα </w:t>
      </w:r>
    </w:p>
    <w:p w:rsidR="008F2364" w:rsidRDefault="008F2364" w:rsidP="008F2364">
      <w:pPr>
        <w:pStyle w:val="Default"/>
        <w:ind w:left="-709"/>
        <w:rPr>
          <w:rFonts w:ascii="Calibri" w:hAnsi="Calibri" w:cs="Calibri"/>
          <w:sz w:val="20"/>
          <w:szCs w:val="20"/>
        </w:rPr>
      </w:pPr>
      <w:r w:rsidRPr="0081283B">
        <w:rPr>
          <w:sz w:val="28"/>
          <w:szCs w:val="28"/>
        </w:rPr>
        <w:t></w:t>
      </w:r>
      <w:r>
        <w:rPr>
          <w:rFonts w:ascii="Calibri" w:hAnsi="Calibri" w:cs="Calibri"/>
          <w:sz w:val="20"/>
          <w:szCs w:val="20"/>
        </w:rPr>
        <w:t xml:space="preserve">   Ψητή πατάτα </w:t>
      </w:r>
    </w:p>
    <w:p w:rsidR="008F2364" w:rsidRDefault="008F2364" w:rsidP="008F2364">
      <w:pPr>
        <w:pStyle w:val="Default"/>
        <w:ind w:left="-709"/>
        <w:rPr>
          <w:rFonts w:ascii="Calibri" w:hAnsi="Calibri" w:cs="Calibri"/>
          <w:sz w:val="20"/>
          <w:szCs w:val="20"/>
        </w:rPr>
      </w:pPr>
      <w:r w:rsidRPr="0081283B">
        <w:rPr>
          <w:sz w:val="28"/>
          <w:szCs w:val="28"/>
        </w:rPr>
        <w:t></w:t>
      </w:r>
      <w:r>
        <w:rPr>
          <w:rFonts w:ascii="Calibri" w:hAnsi="Calibri" w:cs="Calibri"/>
          <w:sz w:val="20"/>
          <w:szCs w:val="20"/>
        </w:rPr>
        <w:t xml:space="preserve">   Ταχίνι </w:t>
      </w:r>
    </w:p>
    <w:p w:rsidR="008F2364" w:rsidRPr="008F2364" w:rsidRDefault="008F2364" w:rsidP="008F2364">
      <w:pPr>
        <w:pStyle w:val="Default"/>
        <w:ind w:left="-709"/>
        <w:rPr>
          <w:rFonts w:ascii="Calibri" w:hAnsi="Calibri" w:cs="Calibri"/>
          <w:sz w:val="20"/>
          <w:szCs w:val="20"/>
        </w:rPr>
      </w:pPr>
    </w:p>
    <w:p w:rsidR="008F2364" w:rsidRPr="0068237F" w:rsidRDefault="008F2364" w:rsidP="008F2364">
      <w:pPr>
        <w:autoSpaceDE w:val="0"/>
        <w:autoSpaceDN w:val="0"/>
        <w:adjustRightInd w:val="0"/>
        <w:ind w:left="-709"/>
        <w:rPr>
          <w:rFonts w:ascii="Calibri" w:hAnsi="Calibri" w:cs="Calibri"/>
          <w:color w:val="000000"/>
          <w:sz w:val="20"/>
          <w:szCs w:val="20"/>
        </w:rPr>
      </w:pPr>
      <w:r w:rsidRPr="0068237F">
        <w:rPr>
          <w:rFonts w:ascii="Calibri" w:hAnsi="Calibri" w:cs="Calibri"/>
          <w:b/>
          <w:bCs/>
          <w:color w:val="000000"/>
          <w:sz w:val="20"/>
          <w:szCs w:val="20"/>
        </w:rPr>
        <w:t xml:space="preserve">3. Ποιό από τα παρακάτω τρόφιμα έχει μεγαλύτερη περιεκτικότητα σε λίπος; </w:t>
      </w:r>
    </w:p>
    <w:p w:rsidR="008F2364" w:rsidRDefault="008F2364" w:rsidP="00225059">
      <w:pPr>
        <w:pStyle w:val="a3"/>
        <w:numPr>
          <w:ilvl w:val="0"/>
          <w:numId w:val="19"/>
        </w:numPr>
        <w:autoSpaceDE w:val="0"/>
        <w:autoSpaceDN w:val="0"/>
        <w:adjustRightInd w:val="0"/>
        <w:spacing w:after="240"/>
        <w:ind w:left="-289" w:hanging="357"/>
        <w:rPr>
          <w:rFonts w:ascii="Calibri" w:hAnsi="Calibri" w:cs="Calibri"/>
          <w:color w:val="000000"/>
          <w:sz w:val="20"/>
          <w:szCs w:val="20"/>
        </w:rPr>
      </w:pPr>
      <w:r w:rsidRPr="008F2364">
        <w:rPr>
          <w:rFonts w:ascii="Calibri" w:hAnsi="Calibri" w:cs="Calibri"/>
          <w:color w:val="000000"/>
          <w:sz w:val="20"/>
          <w:szCs w:val="20"/>
        </w:rPr>
        <w:t xml:space="preserve">  Γάλα χαμηλών λιπαρών </w:t>
      </w:r>
    </w:p>
    <w:p w:rsidR="008F2364" w:rsidRDefault="008F2364" w:rsidP="00225059">
      <w:pPr>
        <w:pStyle w:val="a3"/>
        <w:numPr>
          <w:ilvl w:val="0"/>
          <w:numId w:val="19"/>
        </w:numPr>
        <w:autoSpaceDE w:val="0"/>
        <w:autoSpaceDN w:val="0"/>
        <w:adjustRightInd w:val="0"/>
        <w:spacing w:after="120"/>
        <w:ind w:left="-289" w:hanging="357"/>
        <w:rPr>
          <w:rFonts w:ascii="Calibri" w:hAnsi="Calibri" w:cs="Calibri"/>
          <w:color w:val="000000"/>
          <w:sz w:val="20"/>
          <w:szCs w:val="20"/>
        </w:rPr>
      </w:pPr>
      <w:r w:rsidRPr="008F2364">
        <w:rPr>
          <w:rFonts w:ascii="Calibri" w:hAnsi="Calibri" w:cs="Calibri"/>
          <w:color w:val="000000"/>
          <w:sz w:val="20"/>
          <w:szCs w:val="20"/>
        </w:rPr>
        <w:t xml:space="preserve"> Χυμός Πορτοκάλι </w:t>
      </w:r>
    </w:p>
    <w:p w:rsidR="008F2364" w:rsidRPr="008F2364" w:rsidRDefault="008F2364" w:rsidP="00225059">
      <w:pPr>
        <w:pStyle w:val="a3"/>
        <w:numPr>
          <w:ilvl w:val="0"/>
          <w:numId w:val="19"/>
        </w:numPr>
        <w:autoSpaceDE w:val="0"/>
        <w:autoSpaceDN w:val="0"/>
        <w:adjustRightInd w:val="0"/>
        <w:spacing w:after="120"/>
        <w:ind w:left="-289" w:hanging="357"/>
        <w:rPr>
          <w:rFonts w:ascii="Calibri" w:hAnsi="Calibri" w:cs="Calibri"/>
          <w:color w:val="000000"/>
          <w:sz w:val="20"/>
          <w:szCs w:val="20"/>
        </w:rPr>
      </w:pPr>
      <w:r w:rsidRPr="008F2364">
        <w:rPr>
          <w:rFonts w:ascii="Calibri" w:hAnsi="Calibri" w:cs="Calibri"/>
          <w:sz w:val="20"/>
          <w:szCs w:val="20"/>
        </w:rPr>
        <w:t xml:space="preserve"> Καλαμπόκι </w:t>
      </w:r>
    </w:p>
    <w:p w:rsidR="008F2364" w:rsidRPr="008F2364" w:rsidRDefault="008F2364" w:rsidP="00225059">
      <w:pPr>
        <w:pStyle w:val="a3"/>
        <w:numPr>
          <w:ilvl w:val="0"/>
          <w:numId w:val="19"/>
        </w:numPr>
        <w:autoSpaceDE w:val="0"/>
        <w:autoSpaceDN w:val="0"/>
        <w:adjustRightInd w:val="0"/>
        <w:spacing w:after="120"/>
        <w:ind w:left="-289" w:hanging="357"/>
        <w:rPr>
          <w:rFonts w:ascii="Calibri" w:hAnsi="Calibri" w:cs="Calibri"/>
          <w:color w:val="000000"/>
          <w:sz w:val="20"/>
          <w:szCs w:val="20"/>
        </w:rPr>
      </w:pPr>
      <w:r w:rsidRPr="008F2364">
        <w:rPr>
          <w:rFonts w:ascii="Calibri" w:hAnsi="Calibri" w:cs="Calibri"/>
          <w:sz w:val="20"/>
          <w:szCs w:val="20"/>
        </w:rPr>
        <w:t xml:space="preserve">   Μέλ</w:t>
      </w:r>
      <w:r w:rsidRPr="008F2364">
        <w:rPr>
          <w:rFonts w:ascii="Calibri" w:hAnsi="Calibri"/>
          <w:sz w:val="20"/>
          <w:szCs w:val="20"/>
        </w:rPr>
        <w:t xml:space="preserve">ι </w:t>
      </w:r>
    </w:p>
    <w:p w:rsidR="008F2364" w:rsidRDefault="008F2364" w:rsidP="008F2364">
      <w:pPr>
        <w:autoSpaceDE w:val="0"/>
        <w:autoSpaceDN w:val="0"/>
        <w:adjustRightInd w:val="0"/>
        <w:ind w:left="-709"/>
        <w:rPr>
          <w:rFonts w:ascii="Calibri" w:hAnsi="Calibri" w:cs="Calibri"/>
          <w:b/>
          <w:bCs/>
          <w:color w:val="000000"/>
          <w:sz w:val="20"/>
          <w:szCs w:val="20"/>
        </w:rPr>
      </w:pPr>
      <w:r w:rsidRPr="0068237F">
        <w:rPr>
          <w:rFonts w:ascii="Calibri" w:hAnsi="Calibri" w:cs="Calibri"/>
          <w:b/>
          <w:bCs/>
          <w:color w:val="000000"/>
          <w:sz w:val="20"/>
          <w:szCs w:val="20"/>
        </w:rPr>
        <w:t xml:space="preserve">4. Ποιό από τα παρακάτω αποτελεί «ελεύθερο τρόφιμο»; </w:t>
      </w:r>
    </w:p>
    <w:p w:rsidR="008F2364" w:rsidRDefault="008F2364" w:rsidP="00225059">
      <w:pPr>
        <w:pStyle w:val="a3"/>
        <w:numPr>
          <w:ilvl w:val="0"/>
          <w:numId w:val="20"/>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Οποιοδήποτε τρόφιμο δεν έχει υποστεί προσθήκη ζάχαρης κατά την παρασκευή του. </w:t>
      </w:r>
    </w:p>
    <w:p w:rsidR="008F2364" w:rsidRDefault="008F2364" w:rsidP="00225059">
      <w:pPr>
        <w:pStyle w:val="a3"/>
        <w:numPr>
          <w:ilvl w:val="0"/>
          <w:numId w:val="20"/>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  Οποιοδήποτε διαιτητικό τρόφιμο ή τρόφιμο διαίτης </w:t>
      </w:r>
    </w:p>
    <w:p w:rsidR="008F2364" w:rsidRDefault="008F2364" w:rsidP="00225059">
      <w:pPr>
        <w:pStyle w:val="a3"/>
        <w:numPr>
          <w:ilvl w:val="0"/>
          <w:numId w:val="20"/>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Οποιοδήποτε τρόφιμο φέρει στη διατροφική του ετικέτα ότι είναι «ελεύθερο ζάχαρης» ή «χωρίς ζάχαρη» </w:t>
      </w:r>
    </w:p>
    <w:p w:rsidR="008F2364" w:rsidRPr="008F2364" w:rsidRDefault="008F2364" w:rsidP="00225059">
      <w:pPr>
        <w:pStyle w:val="a3"/>
        <w:numPr>
          <w:ilvl w:val="0"/>
          <w:numId w:val="20"/>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 Οποιοδήποτε τρόφιμο έχει λιγότερες από 20 θερμίδες / μερίδα </w:t>
      </w:r>
    </w:p>
    <w:p w:rsidR="008F2364" w:rsidRDefault="008F2364" w:rsidP="008F2364">
      <w:pPr>
        <w:autoSpaceDE w:val="0"/>
        <w:autoSpaceDN w:val="0"/>
        <w:adjustRightInd w:val="0"/>
        <w:ind w:left="-709"/>
        <w:rPr>
          <w:rFonts w:ascii="Calibri" w:hAnsi="Calibri" w:cs="Calibri"/>
          <w:color w:val="000000"/>
          <w:sz w:val="20"/>
          <w:szCs w:val="20"/>
        </w:rPr>
      </w:pPr>
      <w:r w:rsidRPr="0068237F">
        <w:rPr>
          <w:rFonts w:ascii="Calibri" w:hAnsi="Calibri" w:cs="Calibri"/>
          <w:b/>
          <w:bCs/>
          <w:color w:val="000000"/>
          <w:sz w:val="20"/>
          <w:szCs w:val="20"/>
        </w:rPr>
        <w:t>5. Η γλυκοζυλιωμένη αιμοσφαιρίνη (</w:t>
      </w:r>
      <w:proofErr w:type="spellStart"/>
      <w:r w:rsidRPr="0068237F">
        <w:rPr>
          <w:rFonts w:ascii="Calibri" w:hAnsi="Calibri" w:cs="Calibri"/>
          <w:b/>
          <w:bCs/>
          <w:color w:val="000000"/>
          <w:sz w:val="20"/>
          <w:szCs w:val="20"/>
        </w:rPr>
        <w:t>αιμογλοβίνη</w:t>
      </w:r>
      <w:proofErr w:type="spellEnd"/>
      <w:r w:rsidRPr="0068237F">
        <w:rPr>
          <w:rFonts w:ascii="Calibri" w:hAnsi="Calibri" w:cs="Calibri"/>
          <w:b/>
          <w:bCs/>
          <w:color w:val="000000"/>
          <w:sz w:val="20"/>
          <w:szCs w:val="20"/>
        </w:rPr>
        <w:t xml:space="preserve"> Α1) είναι μια εξέταση που εκτιμά τη μέση γλυκόζη αίματος που είχε ο οργανισμός ……: </w:t>
      </w:r>
    </w:p>
    <w:p w:rsidR="008F2364" w:rsidRDefault="008F2364" w:rsidP="00225059">
      <w:pPr>
        <w:pStyle w:val="a3"/>
        <w:numPr>
          <w:ilvl w:val="0"/>
          <w:numId w:val="21"/>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Την προηγούμενη ημέρα </w:t>
      </w:r>
    </w:p>
    <w:p w:rsidR="008F2364" w:rsidRDefault="008F2364" w:rsidP="00225059">
      <w:pPr>
        <w:pStyle w:val="a3"/>
        <w:numPr>
          <w:ilvl w:val="0"/>
          <w:numId w:val="21"/>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 Την τελευταία εβδομάδα </w:t>
      </w:r>
    </w:p>
    <w:p w:rsidR="008F2364" w:rsidRDefault="008F2364" w:rsidP="00225059">
      <w:pPr>
        <w:pStyle w:val="a3"/>
        <w:numPr>
          <w:ilvl w:val="0"/>
          <w:numId w:val="21"/>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Τις τελευταίες 6 – 10 εβδομάδες </w:t>
      </w:r>
    </w:p>
    <w:p w:rsidR="008F2364" w:rsidRDefault="008F2364" w:rsidP="00225059">
      <w:pPr>
        <w:pStyle w:val="a3"/>
        <w:numPr>
          <w:ilvl w:val="0"/>
          <w:numId w:val="21"/>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Τους τελευταίους 6 μήνες </w:t>
      </w:r>
    </w:p>
    <w:p w:rsidR="008F2364" w:rsidRDefault="008F2364" w:rsidP="008F2364">
      <w:pPr>
        <w:autoSpaceDE w:val="0"/>
        <w:autoSpaceDN w:val="0"/>
        <w:adjustRightInd w:val="0"/>
        <w:ind w:left="-644"/>
        <w:rPr>
          <w:rFonts w:ascii="Calibri" w:hAnsi="Calibri" w:cs="Calibri"/>
          <w:color w:val="000000"/>
          <w:sz w:val="20"/>
          <w:szCs w:val="20"/>
        </w:rPr>
      </w:pPr>
      <w:r w:rsidRPr="008F2364">
        <w:rPr>
          <w:rFonts w:ascii="Calibri" w:hAnsi="Calibri" w:cs="Calibri"/>
          <w:b/>
          <w:bCs/>
          <w:color w:val="000000"/>
          <w:sz w:val="20"/>
          <w:szCs w:val="20"/>
        </w:rPr>
        <w:t xml:space="preserve">6. Ποιά είναι η βέλτιστη μέθοδος για τον έλεγχο της γλυκόζης αίματος; </w:t>
      </w:r>
    </w:p>
    <w:p w:rsidR="008F2364" w:rsidRDefault="008F2364" w:rsidP="00225059">
      <w:pPr>
        <w:pStyle w:val="a3"/>
        <w:numPr>
          <w:ilvl w:val="0"/>
          <w:numId w:val="22"/>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Εξέταση ούρων </w:t>
      </w:r>
    </w:p>
    <w:p w:rsidR="008F2364" w:rsidRDefault="008F2364" w:rsidP="00225059">
      <w:pPr>
        <w:pStyle w:val="a3"/>
        <w:numPr>
          <w:ilvl w:val="0"/>
          <w:numId w:val="22"/>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Εξέταση αίματος </w:t>
      </w:r>
    </w:p>
    <w:p w:rsidR="008F2364" w:rsidRPr="008F2364" w:rsidRDefault="008F2364" w:rsidP="00225059">
      <w:pPr>
        <w:pStyle w:val="a3"/>
        <w:numPr>
          <w:ilvl w:val="0"/>
          <w:numId w:val="22"/>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lastRenderedPageBreak/>
        <w:t xml:space="preserve">Και οι δύο εξετάσεις είναι εξίσου καλές </w:t>
      </w:r>
    </w:p>
    <w:p w:rsidR="008F2364" w:rsidRDefault="008F2364" w:rsidP="008F2364">
      <w:pPr>
        <w:autoSpaceDE w:val="0"/>
        <w:autoSpaceDN w:val="0"/>
        <w:adjustRightInd w:val="0"/>
        <w:ind w:left="-709"/>
        <w:rPr>
          <w:rFonts w:ascii="Calibri" w:hAnsi="Calibri" w:cs="Calibri"/>
          <w:color w:val="000000"/>
          <w:sz w:val="20"/>
          <w:szCs w:val="20"/>
        </w:rPr>
      </w:pPr>
      <w:r w:rsidRPr="0068237F">
        <w:rPr>
          <w:rFonts w:ascii="Calibri" w:hAnsi="Calibri" w:cs="Calibri"/>
          <w:b/>
          <w:bCs/>
          <w:color w:val="000000"/>
          <w:sz w:val="20"/>
          <w:szCs w:val="20"/>
        </w:rPr>
        <w:t xml:space="preserve">7. Τι είδους επίδραση έχει η κατανάλωση φρουτοχυμού χωρίς προσθήκη ζάχαρης στη γλυκόζη αίματος; </w:t>
      </w:r>
    </w:p>
    <w:p w:rsidR="008F2364" w:rsidRDefault="008F2364" w:rsidP="00225059">
      <w:pPr>
        <w:pStyle w:val="a3"/>
        <w:numPr>
          <w:ilvl w:val="0"/>
          <w:numId w:val="23"/>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Τη μειώνει </w:t>
      </w:r>
    </w:p>
    <w:p w:rsidR="008F2364" w:rsidRDefault="008F2364" w:rsidP="00225059">
      <w:pPr>
        <w:pStyle w:val="a3"/>
        <w:numPr>
          <w:ilvl w:val="0"/>
          <w:numId w:val="23"/>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  Την αυξάνει </w:t>
      </w:r>
    </w:p>
    <w:p w:rsidR="008F2364" w:rsidRPr="008F2364" w:rsidRDefault="008F2364" w:rsidP="00225059">
      <w:pPr>
        <w:pStyle w:val="a3"/>
        <w:numPr>
          <w:ilvl w:val="0"/>
          <w:numId w:val="23"/>
        </w:numPr>
        <w:autoSpaceDE w:val="0"/>
        <w:autoSpaceDN w:val="0"/>
        <w:adjustRightInd w:val="0"/>
        <w:ind w:left="-284"/>
        <w:rPr>
          <w:rFonts w:ascii="Calibri" w:hAnsi="Calibri" w:cs="Calibri"/>
          <w:color w:val="000000"/>
          <w:sz w:val="20"/>
          <w:szCs w:val="20"/>
        </w:rPr>
      </w:pPr>
      <w:r w:rsidRPr="008F2364">
        <w:rPr>
          <w:rFonts w:ascii="Calibri" w:hAnsi="Calibri" w:cs="Calibri"/>
          <w:color w:val="000000"/>
          <w:sz w:val="20"/>
          <w:szCs w:val="20"/>
        </w:rPr>
        <w:t xml:space="preserve">Δεν έχει καμία επίδραση/ Δεν της επιφέρει καμία αλλαγή </w:t>
      </w:r>
    </w:p>
    <w:p w:rsidR="008F2364" w:rsidRDefault="008F2364" w:rsidP="008F2364">
      <w:pPr>
        <w:autoSpaceDE w:val="0"/>
        <w:autoSpaceDN w:val="0"/>
        <w:adjustRightInd w:val="0"/>
        <w:ind w:left="-709"/>
        <w:rPr>
          <w:rFonts w:ascii="Calibri" w:hAnsi="Calibri" w:cs="Calibri"/>
          <w:b/>
          <w:bCs/>
          <w:color w:val="000000"/>
          <w:sz w:val="20"/>
          <w:szCs w:val="20"/>
        </w:rPr>
      </w:pPr>
    </w:p>
    <w:p w:rsidR="00754D41" w:rsidRDefault="008F2364" w:rsidP="00754D41">
      <w:pPr>
        <w:autoSpaceDE w:val="0"/>
        <w:autoSpaceDN w:val="0"/>
        <w:adjustRightInd w:val="0"/>
        <w:ind w:left="-709"/>
        <w:rPr>
          <w:rFonts w:ascii="Calibri" w:hAnsi="Calibri" w:cs="Calibri"/>
          <w:color w:val="000000"/>
          <w:sz w:val="20"/>
          <w:szCs w:val="20"/>
        </w:rPr>
      </w:pPr>
      <w:r w:rsidRPr="0068237F">
        <w:rPr>
          <w:rFonts w:ascii="Calibri" w:hAnsi="Calibri" w:cs="Calibri"/>
          <w:b/>
          <w:bCs/>
          <w:color w:val="000000"/>
          <w:sz w:val="20"/>
          <w:szCs w:val="20"/>
        </w:rPr>
        <w:t xml:space="preserve">8. Ποιο από τα παρακάτω δεν πρέπει να καταναλώσουμε όταν θέλουμε να διορθώσουμε/θεραπεύσουμε τα χαμηλά επίπεδα γλυκόζης στο αίμα μας; </w:t>
      </w:r>
    </w:p>
    <w:p w:rsidR="00754D41" w:rsidRDefault="008F2364" w:rsidP="00225059">
      <w:pPr>
        <w:pStyle w:val="a3"/>
        <w:numPr>
          <w:ilvl w:val="0"/>
          <w:numId w:val="24"/>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3 σκληρές καραμέλες </w:t>
      </w:r>
    </w:p>
    <w:p w:rsidR="00754D41" w:rsidRDefault="008F2364" w:rsidP="00225059">
      <w:pPr>
        <w:pStyle w:val="a3"/>
        <w:numPr>
          <w:ilvl w:val="0"/>
          <w:numId w:val="24"/>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  ½ ποτήρι χυμό πορτοκάλι </w:t>
      </w:r>
    </w:p>
    <w:p w:rsidR="00754D41" w:rsidRDefault="008F2364" w:rsidP="00225059">
      <w:pPr>
        <w:pStyle w:val="a3"/>
        <w:numPr>
          <w:ilvl w:val="0"/>
          <w:numId w:val="24"/>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 1 φλιτζάνι διαιτητικού αναψυκτικού/ροφήματος (π.χ. τύπου </w:t>
      </w:r>
      <w:proofErr w:type="spellStart"/>
      <w:r w:rsidRPr="00754D41">
        <w:rPr>
          <w:rFonts w:ascii="Calibri" w:hAnsi="Calibri" w:cs="Calibri"/>
          <w:color w:val="000000"/>
          <w:sz w:val="20"/>
          <w:szCs w:val="20"/>
        </w:rPr>
        <w:t>cola</w:t>
      </w:r>
      <w:proofErr w:type="spellEnd"/>
      <w:r w:rsidRPr="00754D41">
        <w:rPr>
          <w:rFonts w:ascii="Calibri" w:hAnsi="Calibri" w:cs="Calibri"/>
          <w:color w:val="000000"/>
          <w:sz w:val="20"/>
          <w:szCs w:val="20"/>
        </w:rPr>
        <w:t xml:space="preserve">) </w:t>
      </w:r>
    </w:p>
    <w:p w:rsidR="008F2364" w:rsidRPr="00754D41" w:rsidRDefault="008F2364" w:rsidP="00225059">
      <w:pPr>
        <w:pStyle w:val="a3"/>
        <w:numPr>
          <w:ilvl w:val="0"/>
          <w:numId w:val="24"/>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 1 φλιτζάνι άπαχο γάλα </w:t>
      </w:r>
    </w:p>
    <w:p w:rsidR="00754D41" w:rsidRDefault="008F2364" w:rsidP="00754D41">
      <w:pPr>
        <w:autoSpaceDE w:val="0"/>
        <w:autoSpaceDN w:val="0"/>
        <w:adjustRightInd w:val="0"/>
        <w:ind w:left="-709"/>
        <w:rPr>
          <w:rFonts w:ascii="Calibri" w:hAnsi="Calibri" w:cs="Calibri"/>
          <w:color w:val="000000"/>
          <w:sz w:val="20"/>
          <w:szCs w:val="20"/>
        </w:rPr>
      </w:pPr>
      <w:r w:rsidRPr="0068237F">
        <w:rPr>
          <w:rFonts w:ascii="Calibri" w:hAnsi="Calibri" w:cs="Calibri"/>
          <w:b/>
          <w:bCs/>
          <w:color w:val="000000"/>
          <w:sz w:val="20"/>
          <w:szCs w:val="20"/>
        </w:rPr>
        <w:t xml:space="preserve">9. Σε άτομο που επιτυγχάνει καλό γλυκαιμικό έλεγχο, τι είδους επίδραση στη γλυκόζη αίματος μπορεί να έχει η σωματική άσκηση; </w:t>
      </w:r>
    </w:p>
    <w:p w:rsidR="00754D41" w:rsidRDefault="008F2364" w:rsidP="00225059">
      <w:pPr>
        <w:pStyle w:val="a3"/>
        <w:numPr>
          <w:ilvl w:val="0"/>
          <w:numId w:val="25"/>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Να τη μειώσει </w:t>
      </w:r>
    </w:p>
    <w:p w:rsidR="00754D41" w:rsidRDefault="008F2364" w:rsidP="00225059">
      <w:pPr>
        <w:pStyle w:val="a3"/>
        <w:numPr>
          <w:ilvl w:val="0"/>
          <w:numId w:val="25"/>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Να την αυξήσει </w:t>
      </w:r>
    </w:p>
    <w:p w:rsidR="008F2364" w:rsidRPr="00754D41" w:rsidRDefault="008F2364" w:rsidP="00225059">
      <w:pPr>
        <w:pStyle w:val="a3"/>
        <w:numPr>
          <w:ilvl w:val="0"/>
          <w:numId w:val="25"/>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  Δεν έχει καμία επίδραση/ Δεν της επιφέρει καμία αλλαγή </w:t>
      </w:r>
    </w:p>
    <w:p w:rsidR="00754D41" w:rsidRDefault="008F2364" w:rsidP="00754D41">
      <w:pPr>
        <w:autoSpaceDE w:val="0"/>
        <w:autoSpaceDN w:val="0"/>
        <w:adjustRightInd w:val="0"/>
        <w:ind w:left="-709"/>
        <w:rPr>
          <w:rFonts w:ascii="Calibri" w:hAnsi="Calibri" w:cs="Calibri"/>
          <w:color w:val="000000"/>
          <w:sz w:val="20"/>
          <w:szCs w:val="20"/>
        </w:rPr>
      </w:pPr>
      <w:r w:rsidRPr="0068237F">
        <w:rPr>
          <w:rFonts w:ascii="Calibri" w:hAnsi="Calibri" w:cs="Calibri"/>
          <w:b/>
          <w:bCs/>
          <w:color w:val="000000"/>
          <w:sz w:val="20"/>
          <w:szCs w:val="20"/>
        </w:rPr>
        <w:t xml:space="preserve">10. Μία μόλυνση/λοίμωξη είναι πιθανό να προκαλέσει…: </w:t>
      </w:r>
    </w:p>
    <w:p w:rsidR="00754D41" w:rsidRDefault="008F2364" w:rsidP="00225059">
      <w:pPr>
        <w:pStyle w:val="a3"/>
        <w:numPr>
          <w:ilvl w:val="0"/>
          <w:numId w:val="26"/>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Αύξηση της γλυκόζης στο αίμα </w:t>
      </w:r>
    </w:p>
    <w:p w:rsidR="00754D41" w:rsidRDefault="008F2364" w:rsidP="00225059">
      <w:pPr>
        <w:pStyle w:val="a3"/>
        <w:numPr>
          <w:ilvl w:val="0"/>
          <w:numId w:val="26"/>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Μείωση της γλυκόζης στο αίμα </w:t>
      </w:r>
    </w:p>
    <w:p w:rsidR="008F2364" w:rsidRPr="00754D41" w:rsidRDefault="008F2364" w:rsidP="00225059">
      <w:pPr>
        <w:pStyle w:val="a3"/>
        <w:numPr>
          <w:ilvl w:val="0"/>
          <w:numId w:val="26"/>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 xml:space="preserve">Να μην επιφέρει καμία αλλαγή στη γλυκόζη αίματος </w:t>
      </w:r>
    </w:p>
    <w:p w:rsidR="00754D41" w:rsidRDefault="008F2364" w:rsidP="00754D41">
      <w:pPr>
        <w:autoSpaceDE w:val="0"/>
        <w:autoSpaceDN w:val="0"/>
        <w:adjustRightInd w:val="0"/>
        <w:ind w:left="-709"/>
        <w:rPr>
          <w:rFonts w:ascii="Calibri" w:hAnsi="Calibri" w:cs="Calibri"/>
          <w:b/>
          <w:color w:val="000000"/>
          <w:sz w:val="20"/>
          <w:szCs w:val="20"/>
        </w:rPr>
      </w:pPr>
      <w:r w:rsidRPr="0068237F">
        <w:rPr>
          <w:rFonts w:ascii="Calibri" w:hAnsi="Calibri" w:cs="Calibri"/>
          <w:b/>
          <w:bCs/>
          <w:color w:val="000000"/>
          <w:sz w:val="20"/>
          <w:szCs w:val="20"/>
        </w:rPr>
        <w:t xml:space="preserve">11. O </w:t>
      </w:r>
      <w:r w:rsidRPr="006D6F7B">
        <w:rPr>
          <w:rFonts w:ascii="Calibri" w:hAnsi="Calibri" w:cs="Calibri"/>
          <w:b/>
          <w:color w:val="000000"/>
          <w:sz w:val="20"/>
          <w:szCs w:val="20"/>
        </w:rPr>
        <w:t xml:space="preserve">καλύτερος τρόπος να φροντίζετε τα πόδια σας είναι…: </w:t>
      </w:r>
    </w:p>
    <w:p w:rsidR="00754D41" w:rsidRPr="00754D41" w:rsidRDefault="008F2364" w:rsidP="00225059">
      <w:pPr>
        <w:pStyle w:val="a3"/>
        <w:numPr>
          <w:ilvl w:val="0"/>
          <w:numId w:val="27"/>
        </w:numPr>
        <w:autoSpaceDE w:val="0"/>
        <w:autoSpaceDN w:val="0"/>
        <w:adjustRightInd w:val="0"/>
        <w:ind w:left="-284"/>
        <w:rPr>
          <w:rFonts w:ascii="Calibri" w:hAnsi="Calibri" w:cs="Calibri"/>
          <w:b/>
          <w:color w:val="000000"/>
          <w:sz w:val="20"/>
          <w:szCs w:val="20"/>
        </w:rPr>
      </w:pPr>
      <w:r w:rsidRPr="00754D41">
        <w:rPr>
          <w:rFonts w:ascii="Calibri" w:hAnsi="Calibri" w:cs="Calibri"/>
          <w:color w:val="000000"/>
          <w:sz w:val="20"/>
          <w:szCs w:val="20"/>
        </w:rPr>
        <w:t xml:space="preserve">Να τα εξετάζετε/ελέγχετε και να τα πλένετε καθημερινά </w:t>
      </w:r>
    </w:p>
    <w:p w:rsidR="00754D41" w:rsidRPr="00754D41" w:rsidRDefault="008F2364" w:rsidP="00225059">
      <w:pPr>
        <w:pStyle w:val="a3"/>
        <w:numPr>
          <w:ilvl w:val="0"/>
          <w:numId w:val="27"/>
        </w:numPr>
        <w:autoSpaceDE w:val="0"/>
        <w:autoSpaceDN w:val="0"/>
        <w:adjustRightInd w:val="0"/>
        <w:ind w:left="-284"/>
        <w:rPr>
          <w:rFonts w:ascii="Calibri" w:hAnsi="Calibri" w:cs="Calibri"/>
          <w:b/>
          <w:color w:val="000000"/>
          <w:sz w:val="20"/>
          <w:szCs w:val="20"/>
        </w:rPr>
      </w:pPr>
      <w:r w:rsidRPr="00754D41">
        <w:rPr>
          <w:rFonts w:ascii="Calibri" w:hAnsi="Calibri" w:cs="Calibri"/>
          <w:color w:val="000000"/>
          <w:sz w:val="20"/>
          <w:szCs w:val="20"/>
        </w:rPr>
        <w:t xml:space="preserve">Να τους κάνετε μασάζ με οινόπνευμα κάθε μέρα </w:t>
      </w:r>
    </w:p>
    <w:p w:rsidR="00754D41" w:rsidRPr="00754D41" w:rsidRDefault="008F2364" w:rsidP="00225059">
      <w:pPr>
        <w:pStyle w:val="a3"/>
        <w:numPr>
          <w:ilvl w:val="0"/>
          <w:numId w:val="27"/>
        </w:numPr>
        <w:autoSpaceDE w:val="0"/>
        <w:autoSpaceDN w:val="0"/>
        <w:adjustRightInd w:val="0"/>
        <w:ind w:left="-284"/>
        <w:rPr>
          <w:rFonts w:ascii="Calibri" w:hAnsi="Calibri" w:cs="Calibri"/>
          <w:b/>
          <w:color w:val="000000"/>
          <w:sz w:val="20"/>
          <w:szCs w:val="20"/>
        </w:rPr>
      </w:pPr>
      <w:r w:rsidRPr="00754D41">
        <w:rPr>
          <w:rFonts w:ascii="Calibri" w:hAnsi="Calibri" w:cs="Calibri"/>
          <w:color w:val="000000"/>
          <w:sz w:val="20"/>
          <w:szCs w:val="20"/>
        </w:rPr>
        <w:t xml:space="preserve">Να τους κάνετε ποδόλουτρο/μούλιασμα σε ζεστό νερό για μία ώρα κάθε μέρα </w:t>
      </w:r>
    </w:p>
    <w:p w:rsidR="008F2364" w:rsidRPr="00754D41" w:rsidRDefault="008F2364" w:rsidP="00225059">
      <w:pPr>
        <w:pStyle w:val="a3"/>
        <w:numPr>
          <w:ilvl w:val="0"/>
          <w:numId w:val="27"/>
        </w:numPr>
        <w:autoSpaceDE w:val="0"/>
        <w:autoSpaceDN w:val="0"/>
        <w:adjustRightInd w:val="0"/>
        <w:ind w:left="-284"/>
        <w:rPr>
          <w:rFonts w:ascii="Calibri" w:hAnsi="Calibri" w:cs="Calibri"/>
          <w:b/>
          <w:color w:val="000000"/>
          <w:sz w:val="20"/>
          <w:szCs w:val="20"/>
        </w:rPr>
      </w:pPr>
      <w:r w:rsidRPr="00754D41">
        <w:rPr>
          <w:rFonts w:ascii="Calibri" w:hAnsi="Calibri" w:cs="Calibri"/>
          <w:color w:val="000000"/>
          <w:sz w:val="20"/>
          <w:szCs w:val="20"/>
        </w:rPr>
        <w:t xml:space="preserve">Να αγοράζετε παπούτσια ένα νούμερο μεγαλύτερο από αυτό που φοράτε </w:t>
      </w:r>
    </w:p>
    <w:p w:rsidR="00754D41" w:rsidRDefault="008F2364" w:rsidP="00754D41">
      <w:pPr>
        <w:autoSpaceDE w:val="0"/>
        <w:autoSpaceDN w:val="0"/>
        <w:adjustRightInd w:val="0"/>
        <w:ind w:left="-709"/>
        <w:rPr>
          <w:rFonts w:ascii="Calibri" w:hAnsi="Calibri" w:cs="Calibri"/>
          <w:color w:val="000000"/>
          <w:sz w:val="20"/>
          <w:szCs w:val="20"/>
        </w:rPr>
      </w:pPr>
      <w:r w:rsidRPr="0068237F">
        <w:rPr>
          <w:rFonts w:ascii="Calibri" w:hAnsi="Calibri" w:cs="Calibri"/>
          <w:b/>
          <w:bCs/>
          <w:color w:val="000000"/>
          <w:sz w:val="20"/>
          <w:szCs w:val="20"/>
        </w:rPr>
        <w:t xml:space="preserve">12. Καταναλώνοντας τρόφιμα χαμηλά σε λίπος, μειώνεται ο κίνδυνος που διατρέχετε για: </w:t>
      </w:r>
    </w:p>
    <w:p w:rsidR="00754D41" w:rsidRPr="00754D41" w:rsidRDefault="008F2364" w:rsidP="00225059">
      <w:pPr>
        <w:pStyle w:val="a3"/>
        <w:numPr>
          <w:ilvl w:val="0"/>
          <w:numId w:val="28"/>
        </w:numPr>
        <w:autoSpaceDE w:val="0"/>
        <w:autoSpaceDN w:val="0"/>
        <w:adjustRightInd w:val="0"/>
        <w:ind w:left="-284"/>
        <w:rPr>
          <w:rFonts w:ascii="Calibri" w:hAnsi="Calibri" w:cs="Calibri"/>
          <w:color w:val="000000"/>
          <w:sz w:val="20"/>
          <w:szCs w:val="20"/>
        </w:rPr>
      </w:pPr>
      <w:r w:rsidRPr="00754D41">
        <w:rPr>
          <w:rFonts w:ascii="Calibri" w:hAnsi="Calibri" w:cs="Calibri"/>
          <w:color w:val="000000"/>
          <w:sz w:val="20"/>
          <w:szCs w:val="20"/>
        </w:rPr>
        <w:t>Νευρι</w:t>
      </w:r>
      <w:r w:rsidRPr="00754D41">
        <w:rPr>
          <w:rFonts w:ascii="Calibri" w:hAnsi="Calibri" w:cs="Calibri"/>
          <w:color w:val="000000" w:themeColor="text1"/>
          <w:sz w:val="20"/>
          <w:szCs w:val="20"/>
        </w:rPr>
        <w:t xml:space="preserve">κή νόσο </w:t>
      </w:r>
    </w:p>
    <w:p w:rsidR="00754D41" w:rsidRPr="00754D41" w:rsidRDefault="008F2364" w:rsidP="00225059">
      <w:pPr>
        <w:pStyle w:val="a3"/>
        <w:numPr>
          <w:ilvl w:val="0"/>
          <w:numId w:val="28"/>
        </w:numPr>
        <w:autoSpaceDE w:val="0"/>
        <w:autoSpaceDN w:val="0"/>
        <w:adjustRightInd w:val="0"/>
        <w:ind w:left="-284"/>
        <w:rPr>
          <w:rFonts w:ascii="Calibri" w:hAnsi="Calibri" w:cs="Calibri"/>
          <w:color w:val="000000"/>
          <w:sz w:val="20"/>
          <w:szCs w:val="20"/>
        </w:rPr>
      </w:pPr>
      <w:r w:rsidRPr="00754D41">
        <w:rPr>
          <w:rFonts w:ascii="Calibri" w:hAnsi="Calibri" w:cs="Calibri"/>
          <w:color w:val="000000" w:themeColor="text1"/>
          <w:sz w:val="20"/>
          <w:szCs w:val="20"/>
        </w:rPr>
        <w:t xml:space="preserve"> Νεφρική νόσο </w:t>
      </w:r>
    </w:p>
    <w:p w:rsidR="00754D41" w:rsidRPr="00754D41" w:rsidRDefault="008F2364" w:rsidP="00225059">
      <w:pPr>
        <w:pStyle w:val="a3"/>
        <w:numPr>
          <w:ilvl w:val="0"/>
          <w:numId w:val="28"/>
        </w:numPr>
        <w:autoSpaceDE w:val="0"/>
        <w:autoSpaceDN w:val="0"/>
        <w:adjustRightInd w:val="0"/>
        <w:ind w:left="-284"/>
        <w:rPr>
          <w:rFonts w:ascii="Calibri" w:hAnsi="Calibri" w:cs="Calibri"/>
          <w:color w:val="000000"/>
          <w:sz w:val="20"/>
          <w:szCs w:val="20"/>
        </w:rPr>
      </w:pPr>
      <w:r w:rsidRPr="00754D41">
        <w:rPr>
          <w:rFonts w:ascii="Calibri" w:hAnsi="Calibri" w:cs="Calibri"/>
          <w:color w:val="000000" w:themeColor="text1"/>
          <w:sz w:val="20"/>
          <w:szCs w:val="20"/>
        </w:rPr>
        <w:t xml:space="preserve">Καρδιαγγειακή νόσο </w:t>
      </w:r>
    </w:p>
    <w:p w:rsidR="008F2364" w:rsidRPr="00754D41" w:rsidRDefault="008F2364" w:rsidP="00225059">
      <w:pPr>
        <w:pStyle w:val="a3"/>
        <w:numPr>
          <w:ilvl w:val="0"/>
          <w:numId w:val="28"/>
        </w:numPr>
        <w:autoSpaceDE w:val="0"/>
        <w:autoSpaceDN w:val="0"/>
        <w:adjustRightInd w:val="0"/>
        <w:ind w:left="-284"/>
        <w:rPr>
          <w:rFonts w:ascii="Calibri" w:hAnsi="Calibri" w:cs="Calibri"/>
          <w:color w:val="000000"/>
          <w:sz w:val="20"/>
          <w:szCs w:val="20"/>
        </w:rPr>
      </w:pPr>
      <w:r w:rsidRPr="00754D41">
        <w:rPr>
          <w:rFonts w:ascii="Calibri" w:hAnsi="Calibri" w:cs="Calibri"/>
          <w:color w:val="000000" w:themeColor="text1"/>
          <w:sz w:val="20"/>
          <w:szCs w:val="20"/>
        </w:rPr>
        <w:t xml:space="preserve">  Πάθηση των οφθαλμών </w:t>
      </w:r>
    </w:p>
    <w:p w:rsidR="00754D41" w:rsidRDefault="008F2364" w:rsidP="00754D41">
      <w:pPr>
        <w:autoSpaceDE w:val="0"/>
        <w:autoSpaceDN w:val="0"/>
        <w:adjustRightInd w:val="0"/>
        <w:ind w:left="-709"/>
        <w:rPr>
          <w:rFonts w:ascii="Calibri" w:hAnsi="Calibri"/>
          <w:color w:val="000000" w:themeColor="text1"/>
          <w:sz w:val="20"/>
          <w:szCs w:val="20"/>
        </w:rPr>
      </w:pPr>
      <w:r w:rsidRPr="004656C0">
        <w:rPr>
          <w:rFonts w:ascii="Calibri" w:hAnsi="Calibri"/>
          <w:b/>
          <w:bCs/>
          <w:color w:val="000000" w:themeColor="text1"/>
          <w:sz w:val="20"/>
          <w:szCs w:val="20"/>
        </w:rPr>
        <w:t xml:space="preserve">13. Το μούδιασμα και η φαγούρα/ο κνησμός μπορεί να είναι συμπτώματα: </w:t>
      </w:r>
    </w:p>
    <w:p w:rsidR="00754D41" w:rsidRDefault="008F2364" w:rsidP="00225059">
      <w:pPr>
        <w:pStyle w:val="a3"/>
        <w:numPr>
          <w:ilvl w:val="0"/>
          <w:numId w:val="29"/>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Νεφρικής νόσου</w:t>
      </w:r>
      <w:r w:rsidRPr="00754D41">
        <w:rPr>
          <w:rFonts w:ascii="Calibri" w:hAnsi="Calibri"/>
          <w:color w:val="000000" w:themeColor="text1"/>
          <w:sz w:val="20"/>
          <w:szCs w:val="20"/>
        </w:rPr>
        <w:t xml:space="preserve"> </w:t>
      </w:r>
    </w:p>
    <w:p w:rsidR="00754D41" w:rsidRPr="00754D41" w:rsidRDefault="008F2364" w:rsidP="00225059">
      <w:pPr>
        <w:pStyle w:val="a3"/>
        <w:numPr>
          <w:ilvl w:val="0"/>
          <w:numId w:val="29"/>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Νευρικής νόσου </w:t>
      </w:r>
    </w:p>
    <w:p w:rsidR="00754D41" w:rsidRPr="00754D41" w:rsidRDefault="008F2364" w:rsidP="00225059">
      <w:pPr>
        <w:pStyle w:val="a3"/>
        <w:numPr>
          <w:ilvl w:val="0"/>
          <w:numId w:val="29"/>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Πάθησης των οφθαλμών </w:t>
      </w:r>
    </w:p>
    <w:p w:rsidR="00754D41" w:rsidRPr="00754D41" w:rsidRDefault="008F2364" w:rsidP="00225059">
      <w:pPr>
        <w:pStyle w:val="a3"/>
        <w:numPr>
          <w:ilvl w:val="0"/>
          <w:numId w:val="29"/>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Ηπατικής νόσου </w:t>
      </w:r>
    </w:p>
    <w:p w:rsidR="00754D41" w:rsidRDefault="00754D41" w:rsidP="00754D41">
      <w:pPr>
        <w:autoSpaceDE w:val="0"/>
        <w:autoSpaceDN w:val="0"/>
        <w:adjustRightInd w:val="0"/>
        <w:ind w:left="-644"/>
        <w:rPr>
          <w:rFonts w:ascii="Calibri" w:hAnsi="Calibri"/>
          <w:color w:val="000000" w:themeColor="text1"/>
          <w:sz w:val="20"/>
          <w:szCs w:val="20"/>
        </w:rPr>
      </w:pPr>
      <w:r w:rsidRPr="00754D41">
        <w:rPr>
          <w:rFonts w:ascii="Calibri" w:hAnsi="Calibri"/>
          <w:b/>
          <w:bCs/>
          <w:color w:val="000000" w:themeColor="text1"/>
          <w:sz w:val="20"/>
          <w:szCs w:val="20"/>
        </w:rPr>
        <w:t xml:space="preserve">14. Ποιό από τα ακόλουθα προβλήματα δε συνδέεται με τον Διαβήτη: </w:t>
      </w:r>
    </w:p>
    <w:p w:rsidR="00754D41" w:rsidRPr="00754D41" w:rsidRDefault="00754D41" w:rsidP="00225059">
      <w:pPr>
        <w:pStyle w:val="a3"/>
        <w:numPr>
          <w:ilvl w:val="0"/>
          <w:numId w:val="30"/>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lastRenderedPageBreak/>
        <w:t xml:space="preserve">Προβλήματα όρασης </w:t>
      </w:r>
    </w:p>
    <w:p w:rsidR="00754D41" w:rsidRPr="00754D41" w:rsidRDefault="00754D41" w:rsidP="00225059">
      <w:pPr>
        <w:pStyle w:val="a3"/>
        <w:numPr>
          <w:ilvl w:val="0"/>
          <w:numId w:val="30"/>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Ηπατικά προβλήματα </w:t>
      </w:r>
    </w:p>
    <w:p w:rsidR="00754D41" w:rsidRPr="00754D41" w:rsidRDefault="00754D41" w:rsidP="00225059">
      <w:pPr>
        <w:pStyle w:val="a3"/>
        <w:numPr>
          <w:ilvl w:val="0"/>
          <w:numId w:val="30"/>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Νευρικά προβλήματα </w:t>
      </w:r>
    </w:p>
    <w:p w:rsidR="00754D41" w:rsidRDefault="00754D41" w:rsidP="00225059">
      <w:pPr>
        <w:pStyle w:val="a3"/>
        <w:numPr>
          <w:ilvl w:val="0"/>
          <w:numId w:val="30"/>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Διαταραχή στην πνευμονική λειτουργί</w:t>
      </w:r>
      <w:r w:rsidRPr="00754D41">
        <w:rPr>
          <w:rFonts w:ascii="Calibri" w:hAnsi="Calibri"/>
          <w:color w:val="000000" w:themeColor="text1"/>
          <w:sz w:val="20"/>
          <w:szCs w:val="20"/>
        </w:rPr>
        <w:t xml:space="preserve">α </w:t>
      </w:r>
    </w:p>
    <w:p w:rsidR="00754D41" w:rsidRDefault="00754D41" w:rsidP="00754D41">
      <w:pPr>
        <w:autoSpaceDE w:val="0"/>
        <w:autoSpaceDN w:val="0"/>
        <w:adjustRightInd w:val="0"/>
        <w:ind w:left="-644"/>
        <w:rPr>
          <w:rFonts w:ascii="Calibri" w:hAnsi="Calibri"/>
          <w:color w:val="000000" w:themeColor="text1"/>
          <w:sz w:val="20"/>
          <w:szCs w:val="20"/>
        </w:rPr>
      </w:pPr>
      <w:r w:rsidRPr="00754D41">
        <w:rPr>
          <w:rFonts w:ascii="Calibri" w:hAnsi="Calibri" w:cs="Calibri"/>
          <w:b/>
          <w:bCs/>
          <w:color w:val="000000" w:themeColor="text1"/>
          <w:sz w:val="20"/>
          <w:szCs w:val="20"/>
        </w:rPr>
        <w:t xml:space="preserve">15. Στα συμπτώματα κετοξέωσης συμπεριλαμβάνεται: </w:t>
      </w:r>
    </w:p>
    <w:p w:rsidR="00754D41" w:rsidRPr="00754D41" w:rsidRDefault="00754D41" w:rsidP="00225059">
      <w:pPr>
        <w:pStyle w:val="a3"/>
        <w:numPr>
          <w:ilvl w:val="0"/>
          <w:numId w:val="31"/>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Η αστάθεια </w:t>
      </w:r>
    </w:p>
    <w:p w:rsidR="00754D41" w:rsidRPr="00754D41" w:rsidRDefault="00754D41" w:rsidP="00225059">
      <w:pPr>
        <w:pStyle w:val="a3"/>
        <w:numPr>
          <w:ilvl w:val="0"/>
          <w:numId w:val="31"/>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Η εφίδρωση </w:t>
      </w:r>
    </w:p>
    <w:p w:rsidR="00754D41" w:rsidRPr="00754D41" w:rsidRDefault="00754D41" w:rsidP="00225059">
      <w:pPr>
        <w:pStyle w:val="a3"/>
        <w:numPr>
          <w:ilvl w:val="0"/>
          <w:numId w:val="31"/>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Ο έμετος </w:t>
      </w:r>
    </w:p>
    <w:p w:rsidR="00754D41" w:rsidRPr="00754D41" w:rsidRDefault="00754D41" w:rsidP="00225059">
      <w:pPr>
        <w:pStyle w:val="a3"/>
        <w:numPr>
          <w:ilvl w:val="0"/>
          <w:numId w:val="31"/>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Χαμηλή γλυκόζη αίματος </w:t>
      </w:r>
    </w:p>
    <w:p w:rsidR="00754D41" w:rsidRDefault="00754D41" w:rsidP="00754D41">
      <w:pPr>
        <w:autoSpaceDE w:val="0"/>
        <w:autoSpaceDN w:val="0"/>
        <w:adjustRightInd w:val="0"/>
        <w:ind w:left="-644"/>
        <w:rPr>
          <w:rFonts w:ascii="Calibri" w:hAnsi="Calibri"/>
          <w:color w:val="000000" w:themeColor="text1"/>
          <w:sz w:val="20"/>
          <w:szCs w:val="20"/>
        </w:rPr>
      </w:pPr>
      <w:r w:rsidRPr="00754D41">
        <w:rPr>
          <w:rFonts w:ascii="Calibri" w:hAnsi="Calibri" w:cs="Calibri"/>
          <w:b/>
          <w:bCs/>
          <w:color w:val="000000" w:themeColor="text1"/>
          <w:sz w:val="20"/>
          <w:szCs w:val="20"/>
        </w:rPr>
        <w:t xml:space="preserve">16. Εάν είστε άρρωστος/-η με γρίπη, ποια από τις ακόλουθες αλλαγές οφείλετε να πραγματοποιήσετε: </w:t>
      </w:r>
    </w:p>
    <w:p w:rsidR="00754D41" w:rsidRPr="00754D41" w:rsidRDefault="00754D41" w:rsidP="00225059">
      <w:pPr>
        <w:pStyle w:val="a3"/>
        <w:numPr>
          <w:ilvl w:val="0"/>
          <w:numId w:val="32"/>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Λήψη λιγότερων μονάδων ινσουλίνης </w:t>
      </w:r>
    </w:p>
    <w:p w:rsidR="00754D41" w:rsidRPr="00754D41" w:rsidRDefault="00754D41" w:rsidP="00225059">
      <w:pPr>
        <w:pStyle w:val="a3"/>
        <w:numPr>
          <w:ilvl w:val="0"/>
          <w:numId w:val="32"/>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Μείωση κατανάλωσης υγρών </w:t>
      </w:r>
    </w:p>
    <w:p w:rsidR="00754D41" w:rsidRPr="00754D41" w:rsidRDefault="00754D41" w:rsidP="00225059">
      <w:pPr>
        <w:pStyle w:val="a3"/>
        <w:numPr>
          <w:ilvl w:val="0"/>
          <w:numId w:val="32"/>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Αύξηση κατανάλωσης πρωτεϊνών </w:t>
      </w:r>
    </w:p>
    <w:p w:rsidR="00754D41" w:rsidRPr="00754D41" w:rsidRDefault="00754D41" w:rsidP="00225059">
      <w:pPr>
        <w:pStyle w:val="a3"/>
        <w:numPr>
          <w:ilvl w:val="0"/>
          <w:numId w:val="32"/>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Αύξηση της συχνότητας εξέτασης γλυκόζης και κετονών </w:t>
      </w:r>
    </w:p>
    <w:p w:rsidR="00754D41" w:rsidRDefault="00754D41" w:rsidP="00754D41">
      <w:pPr>
        <w:autoSpaceDE w:val="0"/>
        <w:autoSpaceDN w:val="0"/>
        <w:adjustRightInd w:val="0"/>
        <w:ind w:left="-644"/>
        <w:rPr>
          <w:rFonts w:ascii="Calibri" w:hAnsi="Calibri"/>
          <w:color w:val="000000" w:themeColor="text1"/>
          <w:sz w:val="20"/>
          <w:szCs w:val="20"/>
        </w:rPr>
      </w:pPr>
      <w:r w:rsidRPr="00754D41">
        <w:rPr>
          <w:rFonts w:ascii="Calibri" w:hAnsi="Calibri"/>
          <w:b/>
          <w:bCs/>
          <w:color w:val="000000" w:themeColor="text1"/>
          <w:sz w:val="20"/>
          <w:szCs w:val="20"/>
        </w:rPr>
        <w:t>17. Εάν λαμβάνετε ινσουλίνη ενδιάμεσης δράσης (</w:t>
      </w:r>
      <w:r w:rsidRPr="00754D41">
        <w:rPr>
          <w:rFonts w:ascii="Calibri" w:hAnsi="Calibri" w:cs="Calibri"/>
          <w:b/>
          <w:bCs/>
          <w:color w:val="000000" w:themeColor="text1"/>
          <w:sz w:val="20"/>
          <w:szCs w:val="20"/>
        </w:rPr>
        <w:t xml:space="preserve">NPH </w:t>
      </w:r>
      <w:r w:rsidRPr="00754D41">
        <w:rPr>
          <w:rFonts w:ascii="Calibri" w:hAnsi="Calibri" w:cs="Calibri"/>
          <w:color w:val="000000" w:themeColor="text1"/>
          <w:sz w:val="20"/>
          <w:szCs w:val="20"/>
        </w:rPr>
        <w:t xml:space="preserve">ή </w:t>
      </w:r>
      <w:proofErr w:type="spellStart"/>
      <w:r w:rsidRPr="00754D41">
        <w:rPr>
          <w:rFonts w:ascii="Calibri" w:hAnsi="Calibri" w:cs="Calibri"/>
          <w:b/>
          <w:bCs/>
          <w:color w:val="000000" w:themeColor="text1"/>
          <w:sz w:val="20"/>
          <w:szCs w:val="20"/>
        </w:rPr>
        <w:t>Lente</w:t>
      </w:r>
      <w:proofErr w:type="spellEnd"/>
      <w:r w:rsidRPr="00754D41">
        <w:rPr>
          <w:rFonts w:ascii="Calibri" w:hAnsi="Calibri" w:cs="Calibri"/>
          <w:b/>
          <w:bCs/>
          <w:color w:val="000000" w:themeColor="text1"/>
          <w:sz w:val="20"/>
          <w:szCs w:val="20"/>
        </w:rPr>
        <w:t xml:space="preserve">), είναι πιθανότερο να έχετε ινσουλινική απόκριση (δράση ινσουλίνης) σε: </w:t>
      </w:r>
    </w:p>
    <w:p w:rsidR="00754D41" w:rsidRPr="00754D41" w:rsidRDefault="00754D41" w:rsidP="00225059">
      <w:pPr>
        <w:pStyle w:val="a3"/>
        <w:numPr>
          <w:ilvl w:val="0"/>
          <w:numId w:val="33"/>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1 – 3 ώρες </w:t>
      </w:r>
    </w:p>
    <w:p w:rsidR="00754D41" w:rsidRPr="00754D41" w:rsidRDefault="00754D41" w:rsidP="00225059">
      <w:pPr>
        <w:pStyle w:val="a3"/>
        <w:numPr>
          <w:ilvl w:val="0"/>
          <w:numId w:val="33"/>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6 – 12 ώρες </w:t>
      </w:r>
    </w:p>
    <w:p w:rsidR="00754D41" w:rsidRPr="00754D41" w:rsidRDefault="00754D41" w:rsidP="00225059">
      <w:pPr>
        <w:pStyle w:val="a3"/>
        <w:numPr>
          <w:ilvl w:val="0"/>
          <w:numId w:val="33"/>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12 – 15 ώρες </w:t>
      </w:r>
    </w:p>
    <w:p w:rsidR="00754D41" w:rsidRPr="00754D41" w:rsidRDefault="00754D41" w:rsidP="00225059">
      <w:pPr>
        <w:pStyle w:val="a3"/>
        <w:numPr>
          <w:ilvl w:val="0"/>
          <w:numId w:val="33"/>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Περισσότερο από 15 ώρες</w:t>
      </w:r>
    </w:p>
    <w:p w:rsidR="00754D41" w:rsidRDefault="00754D41" w:rsidP="00754D41">
      <w:pPr>
        <w:autoSpaceDE w:val="0"/>
        <w:autoSpaceDN w:val="0"/>
        <w:adjustRightInd w:val="0"/>
        <w:ind w:left="-644"/>
        <w:rPr>
          <w:rFonts w:ascii="Calibri" w:hAnsi="Calibri"/>
          <w:color w:val="000000" w:themeColor="text1"/>
          <w:sz w:val="20"/>
          <w:szCs w:val="20"/>
        </w:rPr>
      </w:pPr>
      <w:r w:rsidRPr="00754D41">
        <w:rPr>
          <w:rFonts w:ascii="Calibri" w:hAnsi="Calibri" w:cs="Calibri"/>
          <w:b/>
          <w:bCs/>
          <w:color w:val="000000" w:themeColor="text1"/>
          <w:sz w:val="20"/>
          <w:szCs w:val="20"/>
        </w:rPr>
        <w:t xml:space="preserve">18. Συνειδητοποιείτε ελάχιστα πριν το γεύμα πως ξεχάσατε να πάρετε τη δόση ινσουλίνης σας πριν από το πρωινό σας γεύμα. Τι πρέπει να κάνετε τώρα; </w:t>
      </w:r>
    </w:p>
    <w:p w:rsidR="00754D41" w:rsidRPr="00754D41" w:rsidRDefault="00754D41" w:rsidP="00225059">
      <w:pPr>
        <w:pStyle w:val="a3"/>
        <w:numPr>
          <w:ilvl w:val="0"/>
          <w:numId w:val="34"/>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Να αποφύγετε να καταναλώσετε το μεσημεριανό γεύμα, με σκοπό να μειώσετε τη γλυκόζη στο αίμα σας </w:t>
      </w:r>
    </w:p>
    <w:p w:rsidR="00754D41" w:rsidRPr="00754D41" w:rsidRDefault="00754D41" w:rsidP="00225059">
      <w:pPr>
        <w:pStyle w:val="a3"/>
        <w:numPr>
          <w:ilvl w:val="0"/>
          <w:numId w:val="34"/>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Να πάρετε τη δόση της ινσουλίνης που συνήθως λαμβάνετε πριν από το πρωινό σας γεύμα </w:t>
      </w:r>
    </w:p>
    <w:p w:rsidR="00754D41" w:rsidRPr="00754D41" w:rsidRDefault="00754D41" w:rsidP="00225059">
      <w:pPr>
        <w:pStyle w:val="a3"/>
        <w:numPr>
          <w:ilvl w:val="0"/>
          <w:numId w:val="34"/>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Να λάβετε διπλάσια ποσότητα ινσουλίνης από αυτή που λαμβάνετε φυσιολογικά για το πρωινό γεύμα </w:t>
      </w:r>
    </w:p>
    <w:p w:rsidR="00754D41" w:rsidRPr="00754D41" w:rsidRDefault="00754D41" w:rsidP="00225059">
      <w:pPr>
        <w:pStyle w:val="a3"/>
        <w:numPr>
          <w:ilvl w:val="0"/>
          <w:numId w:val="34"/>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   Να ελέγξετε/μετρήσετε τη γλυκόζη στο αίμα σας και έπειτα να αποφασίσετε πόση ινσουλίνη θα πάρετε </w:t>
      </w:r>
    </w:p>
    <w:p w:rsidR="00754D41" w:rsidRDefault="00754D41" w:rsidP="00754D41">
      <w:pPr>
        <w:autoSpaceDE w:val="0"/>
        <w:autoSpaceDN w:val="0"/>
        <w:adjustRightInd w:val="0"/>
        <w:ind w:left="-644"/>
        <w:rPr>
          <w:rFonts w:ascii="Calibri" w:hAnsi="Calibri"/>
          <w:color w:val="000000" w:themeColor="text1"/>
          <w:sz w:val="20"/>
          <w:szCs w:val="20"/>
        </w:rPr>
      </w:pPr>
      <w:r w:rsidRPr="00754D41">
        <w:rPr>
          <w:rFonts w:ascii="Calibri" w:hAnsi="Calibri" w:cs="Calibri"/>
          <w:b/>
          <w:bCs/>
          <w:color w:val="000000" w:themeColor="text1"/>
          <w:sz w:val="20"/>
          <w:szCs w:val="20"/>
        </w:rPr>
        <w:t xml:space="preserve">19. Εάν αντιληφθείτε ότι είστε στην αρχή/έναρξη ινσουλινικής απόκρισης, πρέπει…: </w:t>
      </w:r>
    </w:p>
    <w:p w:rsidR="00754D41" w:rsidRPr="00754D41" w:rsidRDefault="00754D41" w:rsidP="00225059">
      <w:pPr>
        <w:pStyle w:val="a3"/>
        <w:numPr>
          <w:ilvl w:val="0"/>
          <w:numId w:val="35"/>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Να αθληθείτε </w:t>
      </w:r>
    </w:p>
    <w:p w:rsidR="00754D41" w:rsidRPr="00754D41" w:rsidRDefault="00754D41" w:rsidP="00225059">
      <w:pPr>
        <w:pStyle w:val="a3"/>
        <w:numPr>
          <w:ilvl w:val="0"/>
          <w:numId w:val="35"/>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Να ξαπλώσετε και να αναπαυθείτε </w:t>
      </w:r>
    </w:p>
    <w:p w:rsidR="00754D41" w:rsidRPr="00754D41" w:rsidRDefault="00754D41" w:rsidP="00225059">
      <w:pPr>
        <w:pStyle w:val="a3"/>
        <w:numPr>
          <w:ilvl w:val="0"/>
          <w:numId w:val="35"/>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Να πιείτε λίγο χυμό </w:t>
      </w:r>
    </w:p>
    <w:p w:rsidR="00754D41" w:rsidRPr="00754D41" w:rsidRDefault="00754D41" w:rsidP="00225059">
      <w:pPr>
        <w:pStyle w:val="a3"/>
        <w:numPr>
          <w:ilvl w:val="0"/>
          <w:numId w:val="35"/>
        </w:numPr>
        <w:autoSpaceDE w:val="0"/>
        <w:autoSpaceDN w:val="0"/>
        <w:adjustRightInd w:val="0"/>
        <w:ind w:left="-284"/>
        <w:rPr>
          <w:rFonts w:ascii="Calibri" w:hAnsi="Calibri"/>
          <w:color w:val="000000" w:themeColor="text1"/>
          <w:sz w:val="20"/>
          <w:szCs w:val="20"/>
        </w:rPr>
      </w:pPr>
      <w:r>
        <w:rPr>
          <w:rFonts w:ascii="Calibri" w:hAnsi="Calibri" w:cs="Calibri"/>
          <w:color w:val="000000" w:themeColor="text1"/>
          <w:sz w:val="20"/>
          <w:szCs w:val="20"/>
        </w:rPr>
        <w:t xml:space="preserve"> </w:t>
      </w:r>
      <w:r w:rsidRPr="00754D41">
        <w:rPr>
          <w:rFonts w:ascii="Calibri" w:hAnsi="Calibri" w:cs="Calibri"/>
          <w:color w:val="000000" w:themeColor="text1"/>
          <w:sz w:val="20"/>
          <w:szCs w:val="20"/>
        </w:rPr>
        <w:t xml:space="preserve">Να κάνετε λήψη μίας συνήθους δόσης ινσουλίνης </w:t>
      </w:r>
    </w:p>
    <w:p w:rsidR="00754D41" w:rsidRDefault="00754D41" w:rsidP="00754D41">
      <w:pPr>
        <w:autoSpaceDE w:val="0"/>
        <w:autoSpaceDN w:val="0"/>
        <w:adjustRightInd w:val="0"/>
        <w:ind w:left="-644"/>
        <w:rPr>
          <w:rFonts w:ascii="Calibri" w:hAnsi="Calibri"/>
          <w:color w:val="000000" w:themeColor="text1"/>
          <w:sz w:val="20"/>
          <w:szCs w:val="20"/>
        </w:rPr>
      </w:pPr>
      <w:r w:rsidRPr="00754D41">
        <w:rPr>
          <w:rFonts w:ascii="Calibri" w:hAnsi="Calibri" w:cs="Calibri"/>
          <w:b/>
          <w:bCs/>
          <w:color w:val="000000" w:themeColor="text1"/>
          <w:sz w:val="20"/>
          <w:szCs w:val="20"/>
        </w:rPr>
        <w:t xml:space="preserve">20. Χαμηλά επίπεδα γλυκόζης στο αίμα μπορούν να προκληθούν από…: </w:t>
      </w:r>
    </w:p>
    <w:p w:rsidR="00754D41" w:rsidRPr="00754D41" w:rsidRDefault="00754D41" w:rsidP="00225059">
      <w:pPr>
        <w:pStyle w:val="a3"/>
        <w:numPr>
          <w:ilvl w:val="0"/>
          <w:numId w:val="36"/>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Τη λήψη πολύ μεγάλης ποσότητας ινσουλίνης </w:t>
      </w:r>
    </w:p>
    <w:p w:rsidR="00754D41" w:rsidRPr="00754D41" w:rsidRDefault="00754D41" w:rsidP="00225059">
      <w:pPr>
        <w:pStyle w:val="a3"/>
        <w:numPr>
          <w:ilvl w:val="0"/>
          <w:numId w:val="36"/>
        </w:numPr>
        <w:autoSpaceDE w:val="0"/>
        <w:autoSpaceDN w:val="0"/>
        <w:adjustRightInd w:val="0"/>
        <w:ind w:left="-284"/>
        <w:rPr>
          <w:rFonts w:ascii="Calibri" w:hAnsi="Calibri"/>
          <w:color w:val="000000" w:themeColor="text1"/>
          <w:sz w:val="20"/>
          <w:szCs w:val="20"/>
        </w:rPr>
      </w:pPr>
      <w:r w:rsidRPr="00754D41">
        <w:rPr>
          <w:rFonts w:ascii="Calibri" w:hAnsi="Calibri" w:cs="Calibri"/>
          <w:color w:val="000000" w:themeColor="text1"/>
          <w:sz w:val="20"/>
          <w:szCs w:val="20"/>
        </w:rPr>
        <w:t xml:space="preserve">Τη λήψη πολύ μικρής ποσότητας ινσουλίνης </w:t>
      </w:r>
    </w:p>
    <w:p w:rsidR="00754D41" w:rsidRPr="00754D41" w:rsidRDefault="00113157" w:rsidP="00225059">
      <w:pPr>
        <w:pStyle w:val="a3"/>
        <w:numPr>
          <w:ilvl w:val="0"/>
          <w:numId w:val="36"/>
        </w:numPr>
        <w:autoSpaceDE w:val="0"/>
        <w:autoSpaceDN w:val="0"/>
        <w:adjustRightInd w:val="0"/>
        <w:ind w:left="-284"/>
        <w:rPr>
          <w:rFonts w:ascii="Calibri" w:hAnsi="Calibri"/>
          <w:color w:val="000000" w:themeColor="text1"/>
          <w:sz w:val="20"/>
          <w:szCs w:val="20"/>
        </w:rPr>
      </w:pPr>
      <w:r>
        <w:rPr>
          <w:rFonts w:ascii="Calibri" w:hAnsi="Calibri" w:cs="Calibri"/>
          <w:color w:val="000000" w:themeColor="text1"/>
          <w:sz w:val="20"/>
          <w:szCs w:val="20"/>
        </w:rPr>
        <w:t xml:space="preserve"> </w:t>
      </w:r>
      <w:r w:rsidR="00754D41" w:rsidRPr="00754D41">
        <w:rPr>
          <w:rFonts w:ascii="Calibri" w:hAnsi="Calibri" w:cs="Calibri"/>
          <w:color w:val="000000" w:themeColor="text1"/>
          <w:sz w:val="20"/>
          <w:szCs w:val="20"/>
        </w:rPr>
        <w:t xml:space="preserve">Την κατανάλωση πολύ μεγάλης ποσότητας φαγητού </w:t>
      </w:r>
    </w:p>
    <w:p w:rsidR="00113157" w:rsidRPr="00113157" w:rsidRDefault="00754D41" w:rsidP="00225059">
      <w:pPr>
        <w:pStyle w:val="a3"/>
        <w:numPr>
          <w:ilvl w:val="0"/>
          <w:numId w:val="36"/>
        </w:numPr>
        <w:autoSpaceDE w:val="0"/>
        <w:autoSpaceDN w:val="0"/>
        <w:adjustRightInd w:val="0"/>
        <w:ind w:left="-284"/>
        <w:rPr>
          <w:rFonts w:ascii="Calibri" w:hAnsi="Calibri"/>
          <w:color w:val="000000" w:themeColor="text1"/>
          <w:sz w:val="20"/>
          <w:szCs w:val="20"/>
        </w:rPr>
      </w:pPr>
      <w:r>
        <w:rPr>
          <w:rFonts w:ascii="Calibri" w:hAnsi="Calibri" w:cs="Calibri"/>
          <w:color w:val="000000" w:themeColor="text1"/>
          <w:sz w:val="20"/>
          <w:szCs w:val="20"/>
        </w:rPr>
        <w:t xml:space="preserve"> </w:t>
      </w:r>
      <w:r w:rsidRPr="00754D41">
        <w:rPr>
          <w:rFonts w:ascii="Calibri" w:hAnsi="Calibri" w:cs="Calibri"/>
          <w:color w:val="000000" w:themeColor="text1"/>
          <w:sz w:val="20"/>
          <w:szCs w:val="20"/>
        </w:rPr>
        <w:t xml:space="preserve">Την πραγματοποίηση πολύ μικρής διάρκειας σωματικής άσκησης </w:t>
      </w:r>
    </w:p>
    <w:p w:rsidR="00113157" w:rsidRDefault="00754D41" w:rsidP="00113157">
      <w:pPr>
        <w:autoSpaceDE w:val="0"/>
        <w:autoSpaceDN w:val="0"/>
        <w:adjustRightInd w:val="0"/>
        <w:ind w:left="-644"/>
        <w:rPr>
          <w:rFonts w:ascii="Calibri" w:hAnsi="Calibri"/>
          <w:color w:val="000000" w:themeColor="text1"/>
          <w:sz w:val="20"/>
          <w:szCs w:val="20"/>
        </w:rPr>
      </w:pPr>
      <w:r w:rsidRPr="00113157">
        <w:rPr>
          <w:rFonts w:ascii="Calibri" w:hAnsi="Calibri"/>
          <w:b/>
          <w:bCs/>
          <w:color w:val="000000" w:themeColor="text1"/>
          <w:sz w:val="20"/>
          <w:szCs w:val="20"/>
        </w:rPr>
        <w:t xml:space="preserve">21. Εάν λάβετε την πρωινή σας ινσουλίνη, αλλά δεν καταναλώσετε το πρωινό σας γεύμα, η γλυκόζη στο αίμα σας πιθανώς να…: </w:t>
      </w:r>
    </w:p>
    <w:p w:rsidR="00113157" w:rsidRPr="00113157" w:rsidRDefault="00754D41" w:rsidP="00225059">
      <w:pPr>
        <w:pStyle w:val="a3"/>
        <w:numPr>
          <w:ilvl w:val="0"/>
          <w:numId w:val="37"/>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lastRenderedPageBreak/>
        <w:t xml:space="preserve">Αυξηθεί </w:t>
      </w:r>
    </w:p>
    <w:p w:rsidR="00113157" w:rsidRPr="00113157" w:rsidRDefault="00754D41" w:rsidP="00225059">
      <w:pPr>
        <w:pStyle w:val="a3"/>
        <w:numPr>
          <w:ilvl w:val="0"/>
          <w:numId w:val="37"/>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t xml:space="preserve">Μειωθεί </w:t>
      </w:r>
    </w:p>
    <w:p w:rsidR="00113157" w:rsidRPr="00113157" w:rsidRDefault="00754D41" w:rsidP="00225059">
      <w:pPr>
        <w:pStyle w:val="a3"/>
        <w:numPr>
          <w:ilvl w:val="0"/>
          <w:numId w:val="37"/>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t xml:space="preserve">Να παραμείνει στα ίδια επίπεδα </w:t>
      </w:r>
    </w:p>
    <w:p w:rsidR="00113157" w:rsidRDefault="00754D41" w:rsidP="00113157">
      <w:pPr>
        <w:autoSpaceDE w:val="0"/>
        <w:autoSpaceDN w:val="0"/>
        <w:adjustRightInd w:val="0"/>
        <w:ind w:left="-644"/>
        <w:rPr>
          <w:rFonts w:ascii="Calibri" w:hAnsi="Calibri"/>
          <w:color w:val="000000" w:themeColor="text1"/>
          <w:sz w:val="20"/>
          <w:szCs w:val="20"/>
        </w:rPr>
      </w:pPr>
      <w:r w:rsidRPr="00113157">
        <w:rPr>
          <w:rFonts w:ascii="Calibri" w:hAnsi="Calibri"/>
          <w:b/>
          <w:bCs/>
          <w:color w:val="000000" w:themeColor="text1"/>
          <w:sz w:val="20"/>
          <w:szCs w:val="20"/>
        </w:rPr>
        <w:t xml:space="preserve">22. Τα υψηλά επίπεδα γλυκόζης στο αίμα μπορούν να προκληθούν από…: </w:t>
      </w:r>
    </w:p>
    <w:p w:rsidR="00113157" w:rsidRPr="00113157" w:rsidRDefault="00113157" w:rsidP="00225059">
      <w:pPr>
        <w:pStyle w:val="a3"/>
        <w:numPr>
          <w:ilvl w:val="0"/>
          <w:numId w:val="38"/>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t xml:space="preserve">Μη επαρκή πρόσληψη ινσουλίνης </w:t>
      </w:r>
    </w:p>
    <w:p w:rsidR="00113157" w:rsidRPr="00113157" w:rsidRDefault="00113157" w:rsidP="00225059">
      <w:pPr>
        <w:pStyle w:val="a3"/>
        <w:numPr>
          <w:ilvl w:val="0"/>
          <w:numId w:val="38"/>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t xml:space="preserve">Παράλειψη γευμάτων </w:t>
      </w:r>
    </w:p>
    <w:p w:rsidR="00113157" w:rsidRPr="00113157" w:rsidRDefault="00113157" w:rsidP="00225059">
      <w:pPr>
        <w:pStyle w:val="a3"/>
        <w:numPr>
          <w:ilvl w:val="0"/>
          <w:numId w:val="38"/>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t xml:space="preserve">Καθυστέρηση κατανάλωσης ενδιάμεσων γευμάτων </w:t>
      </w:r>
    </w:p>
    <w:p w:rsidR="00113157" w:rsidRPr="00113157" w:rsidRDefault="00113157" w:rsidP="00225059">
      <w:pPr>
        <w:pStyle w:val="a3"/>
        <w:numPr>
          <w:ilvl w:val="0"/>
          <w:numId w:val="38"/>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t xml:space="preserve">Παρουσία μεγάλων ποσοτήτων κετονών στα ούρα </w:t>
      </w:r>
    </w:p>
    <w:p w:rsidR="00113157" w:rsidRDefault="00113157" w:rsidP="00113157">
      <w:pPr>
        <w:autoSpaceDE w:val="0"/>
        <w:autoSpaceDN w:val="0"/>
        <w:adjustRightInd w:val="0"/>
        <w:ind w:left="-644"/>
        <w:rPr>
          <w:rFonts w:ascii="Calibri" w:hAnsi="Calibri"/>
          <w:color w:val="000000" w:themeColor="text1"/>
          <w:sz w:val="20"/>
          <w:szCs w:val="20"/>
        </w:rPr>
      </w:pPr>
      <w:r w:rsidRPr="00113157">
        <w:rPr>
          <w:rFonts w:ascii="Calibri" w:hAnsi="Calibri"/>
          <w:b/>
          <w:bCs/>
          <w:color w:val="000000" w:themeColor="text1"/>
          <w:sz w:val="20"/>
          <w:szCs w:val="20"/>
        </w:rPr>
        <w:t xml:space="preserve">23. Ποιο από τα παρακάτω μπορεί ευκολότερα να προκαλέσει ινσουλινική απόκριση; </w:t>
      </w:r>
    </w:p>
    <w:p w:rsidR="00113157" w:rsidRPr="00113157" w:rsidRDefault="00113157" w:rsidP="00225059">
      <w:pPr>
        <w:pStyle w:val="a3"/>
        <w:numPr>
          <w:ilvl w:val="0"/>
          <w:numId w:val="39"/>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t xml:space="preserve">Μεγάλης έντασης άσκηση </w:t>
      </w:r>
    </w:p>
    <w:p w:rsidR="00113157" w:rsidRPr="00113157" w:rsidRDefault="00113157" w:rsidP="00225059">
      <w:pPr>
        <w:pStyle w:val="a3"/>
        <w:numPr>
          <w:ilvl w:val="0"/>
          <w:numId w:val="39"/>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t xml:space="preserve">Λοίμωξη </w:t>
      </w:r>
    </w:p>
    <w:p w:rsidR="00113157" w:rsidRPr="00113157" w:rsidRDefault="00113157" w:rsidP="00225059">
      <w:pPr>
        <w:pStyle w:val="a3"/>
        <w:numPr>
          <w:ilvl w:val="0"/>
          <w:numId w:val="39"/>
        </w:numPr>
        <w:autoSpaceDE w:val="0"/>
        <w:autoSpaceDN w:val="0"/>
        <w:adjustRightInd w:val="0"/>
        <w:ind w:left="-284"/>
        <w:rPr>
          <w:rFonts w:ascii="Calibri" w:hAnsi="Calibri"/>
          <w:color w:val="000000" w:themeColor="text1"/>
          <w:sz w:val="20"/>
          <w:szCs w:val="20"/>
        </w:rPr>
      </w:pPr>
      <w:proofErr w:type="spellStart"/>
      <w:r w:rsidRPr="00113157">
        <w:rPr>
          <w:rFonts w:ascii="Calibri" w:hAnsi="Calibri" w:cs="Calibri"/>
          <w:color w:val="000000" w:themeColor="text1"/>
          <w:sz w:val="20"/>
          <w:szCs w:val="20"/>
        </w:rPr>
        <w:t>Υπερπρόσληψη</w:t>
      </w:r>
      <w:proofErr w:type="spellEnd"/>
      <w:r w:rsidRPr="00113157">
        <w:rPr>
          <w:rFonts w:ascii="Calibri" w:hAnsi="Calibri" w:cs="Calibri"/>
          <w:color w:val="000000" w:themeColor="text1"/>
          <w:sz w:val="20"/>
          <w:szCs w:val="20"/>
        </w:rPr>
        <w:t xml:space="preserve"> τροφής </w:t>
      </w:r>
    </w:p>
    <w:p w:rsidR="00113157" w:rsidRPr="00113157" w:rsidRDefault="00113157" w:rsidP="00225059">
      <w:pPr>
        <w:pStyle w:val="a3"/>
        <w:numPr>
          <w:ilvl w:val="0"/>
          <w:numId w:val="39"/>
        </w:numPr>
        <w:autoSpaceDE w:val="0"/>
        <w:autoSpaceDN w:val="0"/>
        <w:adjustRightInd w:val="0"/>
        <w:ind w:left="-284"/>
        <w:rPr>
          <w:rFonts w:ascii="Calibri" w:hAnsi="Calibri"/>
          <w:color w:val="000000" w:themeColor="text1"/>
          <w:sz w:val="20"/>
          <w:szCs w:val="20"/>
        </w:rPr>
      </w:pPr>
      <w:r w:rsidRPr="00113157">
        <w:rPr>
          <w:rFonts w:ascii="Calibri" w:hAnsi="Calibri" w:cs="Calibri"/>
          <w:color w:val="000000" w:themeColor="text1"/>
          <w:sz w:val="20"/>
          <w:szCs w:val="20"/>
        </w:rPr>
        <w:t>Μη λήψη ινσουλίνη</w:t>
      </w:r>
      <w:r w:rsidRPr="00113157">
        <w:rPr>
          <w:rFonts w:ascii="Calibri" w:hAnsi="Calibri"/>
          <w:color w:val="000000" w:themeColor="text1"/>
          <w:sz w:val="20"/>
          <w:szCs w:val="20"/>
        </w:rPr>
        <w:t xml:space="preserve">ς </w:t>
      </w:r>
    </w:p>
    <w:p w:rsidR="00113157" w:rsidRDefault="00113157" w:rsidP="00113157">
      <w:pPr>
        <w:autoSpaceDE w:val="0"/>
        <w:autoSpaceDN w:val="0"/>
        <w:adjustRightInd w:val="0"/>
        <w:ind w:left="-709"/>
        <w:rPr>
          <w:rFonts w:ascii="Calibri" w:hAnsi="Calibri"/>
          <w:sz w:val="20"/>
          <w:szCs w:val="20"/>
        </w:rPr>
      </w:pPr>
    </w:p>
    <w:p w:rsidR="00113157" w:rsidRPr="00C86739" w:rsidRDefault="00113157" w:rsidP="00113157">
      <w:pPr>
        <w:autoSpaceDE w:val="0"/>
        <w:autoSpaceDN w:val="0"/>
        <w:adjustRightInd w:val="0"/>
        <w:ind w:left="-709"/>
        <w:rPr>
          <w:rFonts w:ascii="Calibri" w:hAnsi="Calibri" w:cs="Calibri"/>
          <w:b/>
          <w:bCs/>
          <w:sz w:val="20"/>
          <w:szCs w:val="20"/>
        </w:rPr>
      </w:pPr>
      <w:r>
        <w:rPr>
          <w:b/>
          <w:bCs/>
          <w:sz w:val="20"/>
          <w:szCs w:val="20"/>
        </w:rPr>
        <w:t>Πηγή</w:t>
      </w:r>
      <w:r w:rsidRPr="002871CA">
        <w:rPr>
          <w:b/>
          <w:bCs/>
          <w:sz w:val="20"/>
          <w:szCs w:val="20"/>
          <w:lang w:val="en-US"/>
        </w:rPr>
        <w:t xml:space="preserve">: </w:t>
      </w:r>
      <w:r w:rsidRPr="00E045AA">
        <w:rPr>
          <w:b/>
          <w:bCs/>
          <w:sz w:val="20"/>
          <w:szCs w:val="20"/>
          <w:lang w:val="en-US"/>
        </w:rPr>
        <w:t>Fitzgerald</w:t>
      </w:r>
      <w:r w:rsidRPr="002871CA">
        <w:rPr>
          <w:b/>
          <w:bCs/>
          <w:sz w:val="20"/>
          <w:szCs w:val="20"/>
          <w:lang w:val="en-US"/>
        </w:rPr>
        <w:t xml:space="preserve"> </w:t>
      </w:r>
      <w:r w:rsidRPr="00E045AA">
        <w:rPr>
          <w:b/>
          <w:bCs/>
          <w:sz w:val="20"/>
          <w:szCs w:val="20"/>
          <w:lang w:val="en-US"/>
        </w:rPr>
        <w:t>JT</w:t>
      </w:r>
      <w:r w:rsidRPr="002871CA">
        <w:rPr>
          <w:b/>
          <w:bCs/>
          <w:sz w:val="20"/>
          <w:szCs w:val="20"/>
          <w:lang w:val="en-US"/>
        </w:rPr>
        <w:t xml:space="preserve">, </w:t>
      </w:r>
      <w:proofErr w:type="spellStart"/>
      <w:r w:rsidRPr="00E045AA">
        <w:rPr>
          <w:b/>
          <w:bCs/>
          <w:sz w:val="20"/>
          <w:szCs w:val="20"/>
          <w:lang w:val="en-US"/>
        </w:rPr>
        <w:t>Funnell</w:t>
      </w:r>
      <w:proofErr w:type="spellEnd"/>
      <w:r w:rsidRPr="002871CA">
        <w:rPr>
          <w:b/>
          <w:bCs/>
          <w:sz w:val="20"/>
          <w:szCs w:val="20"/>
          <w:lang w:val="en-US"/>
        </w:rPr>
        <w:t xml:space="preserve"> </w:t>
      </w:r>
      <w:r w:rsidRPr="00E045AA">
        <w:rPr>
          <w:b/>
          <w:bCs/>
          <w:sz w:val="20"/>
          <w:szCs w:val="20"/>
          <w:lang w:val="en-US"/>
        </w:rPr>
        <w:t>MM</w:t>
      </w:r>
      <w:r w:rsidRPr="002871CA">
        <w:rPr>
          <w:b/>
          <w:bCs/>
          <w:sz w:val="20"/>
          <w:szCs w:val="20"/>
          <w:lang w:val="en-US"/>
        </w:rPr>
        <w:t xml:space="preserve">, </w:t>
      </w:r>
      <w:r w:rsidRPr="00E045AA">
        <w:rPr>
          <w:b/>
          <w:bCs/>
          <w:sz w:val="20"/>
          <w:szCs w:val="20"/>
          <w:lang w:val="en-US"/>
        </w:rPr>
        <w:t>Hess</w:t>
      </w:r>
      <w:r w:rsidRPr="002871CA">
        <w:rPr>
          <w:b/>
          <w:bCs/>
          <w:sz w:val="20"/>
          <w:szCs w:val="20"/>
          <w:lang w:val="en-US"/>
        </w:rPr>
        <w:t xml:space="preserve"> </w:t>
      </w:r>
      <w:r w:rsidRPr="00E045AA">
        <w:rPr>
          <w:b/>
          <w:bCs/>
          <w:sz w:val="20"/>
          <w:szCs w:val="20"/>
          <w:lang w:val="en-US"/>
        </w:rPr>
        <w:t>GE</w:t>
      </w:r>
      <w:r w:rsidRPr="002871CA">
        <w:rPr>
          <w:b/>
          <w:bCs/>
          <w:sz w:val="20"/>
          <w:szCs w:val="20"/>
          <w:lang w:val="en-US"/>
        </w:rPr>
        <w:t xml:space="preserve">, </w:t>
      </w:r>
      <w:r w:rsidRPr="00E045AA">
        <w:rPr>
          <w:b/>
          <w:bCs/>
          <w:sz w:val="20"/>
          <w:szCs w:val="20"/>
          <w:lang w:val="en-US"/>
        </w:rPr>
        <w:t>Barr</w:t>
      </w:r>
      <w:r w:rsidRPr="002871CA">
        <w:rPr>
          <w:b/>
          <w:bCs/>
          <w:sz w:val="20"/>
          <w:szCs w:val="20"/>
          <w:lang w:val="en-US"/>
        </w:rPr>
        <w:t xml:space="preserve"> </w:t>
      </w:r>
      <w:r w:rsidRPr="00E045AA">
        <w:rPr>
          <w:b/>
          <w:bCs/>
          <w:sz w:val="20"/>
          <w:szCs w:val="20"/>
          <w:lang w:val="en-US"/>
        </w:rPr>
        <w:t>PA</w:t>
      </w:r>
      <w:r w:rsidRPr="002871CA">
        <w:rPr>
          <w:b/>
          <w:bCs/>
          <w:sz w:val="20"/>
          <w:szCs w:val="20"/>
          <w:lang w:val="en-US"/>
        </w:rPr>
        <w:t xml:space="preserve">, </w:t>
      </w:r>
      <w:r w:rsidRPr="00E045AA">
        <w:rPr>
          <w:b/>
          <w:bCs/>
          <w:sz w:val="20"/>
          <w:szCs w:val="20"/>
          <w:lang w:val="en-US"/>
        </w:rPr>
        <w:t>Anderson</w:t>
      </w:r>
      <w:r w:rsidRPr="002871CA">
        <w:rPr>
          <w:b/>
          <w:bCs/>
          <w:sz w:val="20"/>
          <w:szCs w:val="20"/>
          <w:lang w:val="en-US"/>
        </w:rPr>
        <w:t xml:space="preserve"> </w:t>
      </w:r>
      <w:r w:rsidRPr="00E045AA">
        <w:rPr>
          <w:b/>
          <w:bCs/>
          <w:sz w:val="20"/>
          <w:szCs w:val="20"/>
          <w:lang w:val="en-US"/>
        </w:rPr>
        <w:t>RM</w:t>
      </w:r>
      <w:r w:rsidRPr="002871CA">
        <w:rPr>
          <w:b/>
          <w:bCs/>
          <w:sz w:val="20"/>
          <w:szCs w:val="20"/>
          <w:lang w:val="en-US"/>
        </w:rPr>
        <w:t xml:space="preserve">, </w:t>
      </w:r>
      <w:r w:rsidRPr="00E045AA">
        <w:rPr>
          <w:b/>
          <w:bCs/>
          <w:sz w:val="20"/>
          <w:szCs w:val="20"/>
          <w:lang w:val="en-US"/>
        </w:rPr>
        <w:t>Hiss</w:t>
      </w:r>
      <w:r w:rsidRPr="002871CA">
        <w:rPr>
          <w:b/>
          <w:bCs/>
          <w:sz w:val="20"/>
          <w:szCs w:val="20"/>
          <w:lang w:val="en-US"/>
        </w:rPr>
        <w:t xml:space="preserve"> </w:t>
      </w:r>
      <w:r w:rsidRPr="00E045AA">
        <w:rPr>
          <w:b/>
          <w:bCs/>
          <w:sz w:val="20"/>
          <w:szCs w:val="20"/>
          <w:lang w:val="en-US"/>
        </w:rPr>
        <w:t>RG</w:t>
      </w:r>
      <w:r w:rsidRPr="002871CA">
        <w:rPr>
          <w:b/>
          <w:bCs/>
          <w:sz w:val="20"/>
          <w:szCs w:val="20"/>
          <w:lang w:val="en-US"/>
        </w:rPr>
        <w:t xml:space="preserve">, </w:t>
      </w:r>
      <w:r w:rsidRPr="00E045AA">
        <w:rPr>
          <w:b/>
          <w:bCs/>
          <w:sz w:val="20"/>
          <w:szCs w:val="20"/>
          <w:lang w:val="en-US"/>
        </w:rPr>
        <w:t>Davis</w:t>
      </w:r>
      <w:r w:rsidRPr="002871CA">
        <w:rPr>
          <w:b/>
          <w:bCs/>
          <w:sz w:val="20"/>
          <w:szCs w:val="20"/>
          <w:lang w:val="en-US"/>
        </w:rPr>
        <w:t xml:space="preserve"> </w:t>
      </w:r>
      <w:r w:rsidRPr="00E045AA">
        <w:rPr>
          <w:b/>
          <w:bCs/>
          <w:sz w:val="20"/>
          <w:szCs w:val="20"/>
          <w:lang w:val="en-US"/>
        </w:rPr>
        <w:t>WK</w:t>
      </w:r>
      <w:r w:rsidRPr="002871CA">
        <w:rPr>
          <w:b/>
          <w:bCs/>
          <w:sz w:val="20"/>
          <w:szCs w:val="20"/>
          <w:lang w:val="en-US"/>
        </w:rPr>
        <w:t xml:space="preserve">. </w:t>
      </w:r>
      <w:r w:rsidRPr="00E045AA">
        <w:rPr>
          <w:rFonts w:ascii="Calibri" w:hAnsi="Calibri" w:cs="Calibri"/>
          <w:b/>
          <w:bCs/>
          <w:sz w:val="20"/>
          <w:szCs w:val="20"/>
          <w:lang w:val="en-US"/>
        </w:rPr>
        <w:t xml:space="preserve">The Reliability and Validity of a Brief Diabetes Knowledge Test. </w:t>
      </w:r>
      <w:r>
        <w:rPr>
          <w:rFonts w:ascii="Calibri" w:hAnsi="Calibri" w:cs="Calibri"/>
          <w:b/>
          <w:bCs/>
          <w:sz w:val="20"/>
          <w:szCs w:val="20"/>
        </w:rPr>
        <w:t xml:space="preserve">Diabetes </w:t>
      </w:r>
      <w:proofErr w:type="spellStart"/>
      <w:r>
        <w:rPr>
          <w:rFonts w:ascii="Calibri" w:hAnsi="Calibri" w:cs="Calibri"/>
          <w:b/>
          <w:bCs/>
          <w:sz w:val="20"/>
          <w:szCs w:val="20"/>
        </w:rPr>
        <w:t>Care</w:t>
      </w:r>
      <w:proofErr w:type="spellEnd"/>
      <w:r>
        <w:rPr>
          <w:rFonts w:ascii="Calibri" w:hAnsi="Calibri" w:cs="Calibri"/>
          <w:b/>
          <w:bCs/>
          <w:sz w:val="20"/>
          <w:szCs w:val="20"/>
        </w:rPr>
        <w:t>, 1998; 21(5): 706-10.</w:t>
      </w:r>
    </w:p>
    <w:p w:rsidR="00754D41" w:rsidRDefault="00754D41"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Default="00773CA0" w:rsidP="00754D41">
      <w:pPr>
        <w:autoSpaceDE w:val="0"/>
        <w:autoSpaceDN w:val="0"/>
        <w:adjustRightInd w:val="0"/>
        <w:ind w:left="-644"/>
        <w:rPr>
          <w:rFonts w:ascii="Calibri" w:hAnsi="Calibri"/>
          <w:color w:val="000000" w:themeColor="text1"/>
          <w:sz w:val="20"/>
          <w:szCs w:val="20"/>
        </w:rPr>
      </w:pPr>
    </w:p>
    <w:p w:rsidR="00773CA0" w:rsidRPr="00D97908" w:rsidRDefault="00773CA0" w:rsidP="00773CA0">
      <w:pPr>
        <w:autoSpaceDE w:val="0"/>
        <w:autoSpaceDN w:val="0"/>
        <w:adjustRightInd w:val="0"/>
        <w:ind w:left="-644"/>
        <w:jc w:val="center"/>
        <w:rPr>
          <w:rFonts w:ascii="Times New Roman" w:hAnsi="Times New Roman" w:cs="Times New Roman"/>
          <w:b/>
          <w:color w:val="000000" w:themeColor="text1"/>
          <w:sz w:val="24"/>
          <w:szCs w:val="24"/>
        </w:rPr>
      </w:pPr>
      <w:r w:rsidRPr="00D97908">
        <w:rPr>
          <w:rFonts w:ascii="Times New Roman" w:hAnsi="Times New Roman" w:cs="Times New Roman"/>
          <w:b/>
          <w:color w:val="000000" w:themeColor="text1"/>
          <w:sz w:val="24"/>
          <w:szCs w:val="24"/>
        </w:rPr>
        <w:lastRenderedPageBreak/>
        <w:t>ΕΡΩΤΗΜΑΤΟΛΟΓΙΟ 4</w:t>
      </w:r>
    </w:p>
    <w:p w:rsidR="00773CA0" w:rsidRPr="00773CA0" w:rsidRDefault="00773CA0" w:rsidP="00773CA0">
      <w:pPr>
        <w:autoSpaceDE w:val="0"/>
        <w:autoSpaceDN w:val="0"/>
        <w:adjustRightInd w:val="0"/>
        <w:ind w:left="-644"/>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ORTHO - 15</w:t>
      </w:r>
    </w:p>
    <w:p w:rsidR="00773CA0" w:rsidRPr="00754D41" w:rsidRDefault="00773CA0" w:rsidP="00754D41">
      <w:pPr>
        <w:autoSpaceDE w:val="0"/>
        <w:autoSpaceDN w:val="0"/>
        <w:adjustRightInd w:val="0"/>
        <w:ind w:left="-644"/>
        <w:rPr>
          <w:rFonts w:ascii="Calibri" w:hAnsi="Calibri"/>
          <w:color w:val="000000" w:themeColor="text1"/>
          <w:sz w:val="20"/>
          <w:szCs w:val="20"/>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9"/>
        <w:gridCol w:w="567"/>
        <w:gridCol w:w="567"/>
        <w:gridCol w:w="567"/>
        <w:gridCol w:w="567"/>
      </w:tblGrid>
      <w:tr w:rsidR="00773CA0" w:rsidTr="007814A2">
        <w:trPr>
          <w:cantSplit/>
          <w:trHeight w:val="838"/>
        </w:trPr>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jc w:val="center"/>
              <w:rPr>
                <w:rFonts w:ascii="Arial Narrow" w:hAnsi="Arial Narrow" w:cs="Arial"/>
              </w:rPr>
            </w:pPr>
            <w:r>
              <w:rPr>
                <w:rFonts w:ascii="Arial Narrow" w:hAnsi="Arial Narrow" w:cs="Arial"/>
                <w:b/>
              </w:rPr>
              <w:t xml:space="preserve">Δ) Σημειώστε με ένα </w:t>
            </w:r>
            <w:r>
              <w:rPr>
                <w:rFonts w:ascii="Arial Narrow" w:hAnsi="Arial Narrow" w:cs="Arial"/>
                <w:b/>
                <w:lang w:val="en-US"/>
              </w:rPr>
              <w:t>X</w:t>
            </w:r>
            <w:r>
              <w:rPr>
                <w:rFonts w:ascii="Arial Narrow" w:hAnsi="Arial Narrow" w:cs="Arial"/>
                <w:b/>
              </w:rPr>
              <w:t xml:space="preserve"> την επιλογή που σας εκφράζει</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773CA0" w:rsidRDefault="00773CA0" w:rsidP="007814A2">
            <w:pPr>
              <w:tabs>
                <w:tab w:val="left" w:pos="612"/>
              </w:tabs>
              <w:spacing w:line="200" w:lineRule="exact"/>
              <w:ind w:left="-108" w:right="-108"/>
              <w:jc w:val="center"/>
              <w:rPr>
                <w:rFonts w:ascii="Arial" w:hAnsi="Arial" w:cs="Arial"/>
                <w:b/>
                <w:sz w:val="20"/>
                <w:szCs w:val="20"/>
              </w:rPr>
            </w:pPr>
            <w:r>
              <w:rPr>
                <w:rFonts w:ascii="Arial" w:hAnsi="Arial" w:cs="Arial"/>
                <w:b/>
                <w:sz w:val="20"/>
                <w:szCs w:val="20"/>
              </w:rPr>
              <w:t>Πάντα</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773CA0" w:rsidRPr="00912232" w:rsidRDefault="00773CA0" w:rsidP="007814A2">
            <w:pPr>
              <w:spacing w:line="200" w:lineRule="exact"/>
              <w:ind w:left="-108" w:right="-54"/>
              <w:jc w:val="center"/>
              <w:rPr>
                <w:rFonts w:ascii="Arial" w:hAnsi="Arial" w:cs="Arial"/>
                <w:b/>
                <w:sz w:val="20"/>
                <w:szCs w:val="20"/>
                <w:lang w:val="en-US"/>
              </w:rPr>
            </w:pPr>
            <w:r>
              <w:rPr>
                <w:rFonts w:ascii="Arial" w:hAnsi="Arial" w:cs="Arial"/>
                <w:b/>
                <w:sz w:val="20"/>
                <w:szCs w:val="20"/>
              </w:rPr>
              <w:t>Συχνά</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773CA0" w:rsidRDefault="00773CA0" w:rsidP="007814A2">
            <w:pPr>
              <w:tabs>
                <w:tab w:val="num" w:pos="558"/>
              </w:tabs>
              <w:spacing w:line="200" w:lineRule="exact"/>
              <w:ind w:left="-108" w:right="-108"/>
              <w:jc w:val="center"/>
              <w:rPr>
                <w:rFonts w:ascii="Arial" w:hAnsi="Arial" w:cs="Arial"/>
                <w:b/>
                <w:sz w:val="20"/>
                <w:szCs w:val="20"/>
              </w:rPr>
            </w:pPr>
            <w:r>
              <w:rPr>
                <w:rFonts w:ascii="Arial" w:hAnsi="Arial" w:cs="Arial"/>
                <w:b/>
                <w:sz w:val="20"/>
                <w:szCs w:val="20"/>
              </w:rPr>
              <w:t>Κάποιες φορές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773CA0" w:rsidRPr="00004101" w:rsidRDefault="00004101" w:rsidP="007814A2">
            <w:pPr>
              <w:spacing w:line="200" w:lineRule="exact"/>
              <w:ind w:left="-189" w:right="-180"/>
              <w:jc w:val="center"/>
              <w:rPr>
                <w:rFonts w:ascii="Arial" w:hAnsi="Arial" w:cs="Arial"/>
                <w:b/>
                <w:sz w:val="20"/>
                <w:szCs w:val="20"/>
                <w:lang w:val="en-US"/>
              </w:rPr>
            </w:pPr>
            <w:r>
              <w:rPr>
                <w:rFonts w:ascii="Arial" w:hAnsi="Arial" w:cs="Arial"/>
                <w:b/>
                <w:sz w:val="20"/>
                <w:szCs w:val="20"/>
              </w:rPr>
              <w:t>Ποτέ</w:t>
            </w: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Όταν τρώτε, δίνετε σημασία στις θερμίδες του φαγητού</w:t>
            </w:r>
            <w:r w:rsidRPr="00912232">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Όταν επισκέπτεστε ένα κατάστημα τροφίμων, νιώθετε μπερδεμένος-η</w:t>
            </w:r>
            <w:r w:rsidRPr="00912232">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Κατά το τελευταίο τρίμηνο, σας στενοχώρησαν σκέψεις σχετικές με το φαγητό</w:t>
            </w:r>
            <w:r w:rsidRPr="006400DE">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Επηρεάζονται οι διατροφικές σας επιλογές από σκέψεις για την κατάσταση της υγείας σας</w:t>
            </w:r>
            <w:r w:rsidRPr="006400DE">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Όταν αξιολογείτε το φαγητό</w:t>
            </w:r>
            <w:r w:rsidRPr="00400292">
              <w:rPr>
                <w:rFonts w:ascii="Arial Narrow" w:hAnsi="Arial Narrow" w:cs="Arial"/>
              </w:rPr>
              <w:t>,</w:t>
            </w:r>
            <w:r>
              <w:rPr>
                <w:rFonts w:ascii="Arial Narrow" w:hAnsi="Arial Narrow" w:cs="Arial"/>
              </w:rPr>
              <w:t xml:space="preserve"> κρίνετε τη γεύση ως πιο σημαντική από τη ποιότητα</w:t>
            </w:r>
            <w:r w:rsidRPr="00400292">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Θα ήσασταν διατεθειμένοι να ξοδέψετε περισσότερα χρήματα για να αγοράσετε πιο υγιεινά τρόφιμα</w:t>
            </w:r>
            <w:r w:rsidRPr="00400292">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Οι σκέψεις σας για το φαγητό σας απασχολούν για περισσότερες από 3 ώρες καθημερινά</w:t>
            </w:r>
            <w:r w:rsidRPr="005D51C8">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Επιτρέπετε στον εαυτό σας διατροφικές παραβιάσεις/παρασπονδίες</w:t>
            </w:r>
            <w:r w:rsidRPr="00084433">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Πιστεύετε ότι η διάθεση σας επηρεάζει τη διατροφική σας συμπεριφορά</w:t>
            </w:r>
            <w:r w:rsidRPr="00692308">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Πιστεύετε ότι η πεποίθηση σας να καταναλώνετε  μόνο υγιεινά φαγητά οδηγεί σε μεγαλύτερη αυτοεκτίμηση</w:t>
            </w:r>
            <w:r w:rsidRPr="00692308">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Πιστεύετε ότι η υιοθέτηση μιας υγιεινής διατροφής επιδρά στον τρόπο της ζωής σας (συχνότητα κατανάλωσης γευμάτων εκτός σπιτιού, φίλοι κτλ.)</w:t>
            </w:r>
            <w:r w:rsidRPr="006E65F0">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Πιστεύετε ότι η κατανάλωση υγιεινών τροφών μπορεί να βελτιώσει την εμφάνιση σας</w:t>
            </w:r>
            <w:r w:rsidRPr="00410DE2">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Νιώθετε  ενοχές όταν κάνετε διατροφικές παραβιάσεις/παρασπονδίες</w:t>
            </w:r>
            <w:r w:rsidRPr="00084433">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Πιστεύετε ότι στην αγορά τροφίμων κυκλοφορούν και ανθυγιεινά τρόφιμα</w:t>
            </w:r>
            <w:r w:rsidRPr="00811F1E">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r w:rsidR="00773CA0" w:rsidTr="007814A2">
        <w:tc>
          <w:tcPr>
            <w:tcW w:w="7939"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225059">
            <w:pPr>
              <w:numPr>
                <w:ilvl w:val="0"/>
                <w:numId w:val="40"/>
              </w:numPr>
              <w:spacing w:after="0"/>
              <w:rPr>
                <w:rFonts w:ascii="Arial Narrow" w:hAnsi="Arial Narrow" w:cs="Arial"/>
              </w:rPr>
            </w:pPr>
            <w:r>
              <w:rPr>
                <w:rFonts w:ascii="Arial Narrow" w:hAnsi="Arial Narrow" w:cs="Arial"/>
              </w:rPr>
              <w:t>Τη δεδομένη χρονική στιγμή συνηθίζετε να γευματίζετε μόνοι σας</w:t>
            </w:r>
            <w:r w:rsidRPr="00ED0841">
              <w:rPr>
                <w:rFonts w:ascii="Arial Narrow" w:hAnsi="Arial Narrow"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73CA0" w:rsidRDefault="00773CA0" w:rsidP="007814A2">
            <w:pPr>
              <w:tabs>
                <w:tab w:val="num" w:pos="360"/>
              </w:tabs>
              <w:jc w:val="center"/>
              <w:rPr>
                <w:rFonts w:ascii="Arial Narrow" w:hAnsi="Arial Narrow" w:cs="Arial"/>
                <w:sz w:val="20"/>
                <w:szCs w:val="20"/>
              </w:rPr>
            </w:pPr>
          </w:p>
        </w:tc>
      </w:tr>
    </w:tbl>
    <w:p w:rsidR="008F2364" w:rsidRPr="0068237F" w:rsidRDefault="008F2364" w:rsidP="008F2364">
      <w:pPr>
        <w:autoSpaceDE w:val="0"/>
        <w:autoSpaceDN w:val="0"/>
        <w:adjustRightInd w:val="0"/>
        <w:ind w:left="-709"/>
        <w:rPr>
          <w:rFonts w:ascii="Calibri" w:hAnsi="Calibri" w:cs="Calibri"/>
          <w:color w:val="000000"/>
          <w:sz w:val="20"/>
          <w:szCs w:val="20"/>
        </w:rPr>
      </w:pPr>
    </w:p>
    <w:p w:rsidR="00773CA0" w:rsidRPr="002C4F5E" w:rsidRDefault="00773CA0" w:rsidP="00773CA0">
      <w:pPr>
        <w:pStyle w:val="Default"/>
        <w:ind w:left="-851"/>
        <w:rPr>
          <w:rFonts w:eastAsia="Times New Roman"/>
          <w:b/>
          <w:bCs/>
          <w:color w:val="auto"/>
          <w:sz w:val="20"/>
          <w:szCs w:val="20"/>
          <w:lang w:val="en-US" w:eastAsia="el-GR"/>
        </w:rPr>
      </w:pPr>
      <w:r>
        <w:rPr>
          <w:rFonts w:eastAsia="Times New Roman"/>
          <w:b/>
          <w:bCs/>
          <w:color w:val="auto"/>
          <w:sz w:val="20"/>
          <w:szCs w:val="20"/>
          <w:lang w:val="en-US" w:eastAsia="el-GR"/>
        </w:rPr>
        <w:t>ORTO-</w:t>
      </w:r>
      <w:proofErr w:type="gramStart"/>
      <w:r w:rsidRPr="00773CA0">
        <w:rPr>
          <w:rFonts w:eastAsia="Times New Roman"/>
          <w:b/>
          <w:bCs/>
          <w:color w:val="auto"/>
          <w:sz w:val="20"/>
          <w:szCs w:val="20"/>
          <w:lang w:val="en-US" w:eastAsia="el-GR"/>
        </w:rPr>
        <w:t>15</w:t>
      </w:r>
      <w:r w:rsidRPr="002C4F5E">
        <w:rPr>
          <w:rFonts w:eastAsia="Times New Roman"/>
          <w:b/>
          <w:bCs/>
          <w:color w:val="auto"/>
          <w:sz w:val="20"/>
          <w:szCs w:val="20"/>
          <w:lang w:val="en-US" w:eastAsia="el-GR"/>
        </w:rPr>
        <w:t> ,</w:t>
      </w:r>
      <w:proofErr w:type="gramEnd"/>
      <w:r w:rsidRPr="002C4F5E">
        <w:rPr>
          <w:rFonts w:eastAsia="Times New Roman"/>
          <w:b/>
          <w:bCs/>
          <w:color w:val="auto"/>
          <w:sz w:val="20"/>
          <w:szCs w:val="20"/>
          <w:lang w:val="en-US" w:eastAsia="el-GR"/>
        </w:rPr>
        <w:t xml:space="preserve"> </w:t>
      </w:r>
      <w:proofErr w:type="spellStart"/>
      <w:r w:rsidRPr="002C4F5E">
        <w:rPr>
          <w:rStyle w:val="a8"/>
          <w:lang w:val="en-US"/>
        </w:rPr>
        <w:t>Grammatikopoulou</w:t>
      </w:r>
      <w:proofErr w:type="spellEnd"/>
      <w:r w:rsidRPr="002C4F5E">
        <w:rPr>
          <w:lang w:val="en-US"/>
        </w:rPr>
        <w:t xml:space="preserve"> MG, </w:t>
      </w:r>
      <w:proofErr w:type="spellStart"/>
      <w:r w:rsidRPr="002C4F5E">
        <w:rPr>
          <w:lang w:val="en-US"/>
        </w:rPr>
        <w:t>Gkiouras</w:t>
      </w:r>
      <w:proofErr w:type="spellEnd"/>
      <w:r w:rsidRPr="002C4F5E">
        <w:rPr>
          <w:lang w:val="en-US"/>
        </w:rPr>
        <w:t xml:space="preserve"> K, </w:t>
      </w:r>
      <w:proofErr w:type="spellStart"/>
      <w:r w:rsidRPr="002C4F5E">
        <w:rPr>
          <w:lang w:val="en-US"/>
        </w:rPr>
        <w:t>Markaki</w:t>
      </w:r>
      <w:proofErr w:type="spellEnd"/>
      <w:r w:rsidRPr="002C4F5E">
        <w:rPr>
          <w:lang w:val="en-US"/>
        </w:rPr>
        <w:t xml:space="preserve"> A et al (2018)</w:t>
      </w:r>
    </w:p>
    <w:p w:rsidR="00BA5000" w:rsidRPr="007814A2" w:rsidRDefault="00BA5000" w:rsidP="00BA5000">
      <w:pPr>
        <w:spacing w:before="100" w:beforeAutospacing="1" w:after="100" w:afterAutospacing="1" w:line="360" w:lineRule="auto"/>
        <w:jc w:val="both"/>
        <w:rPr>
          <w:rFonts w:ascii="Times New Roman" w:hAnsi="Times New Roman" w:cs="Times New Roman"/>
          <w:b/>
          <w:sz w:val="24"/>
          <w:szCs w:val="24"/>
          <w:lang w:val="en-US"/>
        </w:rPr>
      </w:pPr>
    </w:p>
    <w:p w:rsidR="00BB303F" w:rsidRPr="007814A2" w:rsidRDefault="00BB303F" w:rsidP="00BA5000">
      <w:pPr>
        <w:spacing w:before="100" w:beforeAutospacing="1" w:after="100" w:afterAutospacing="1" w:line="360" w:lineRule="auto"/>
        <w:jc w:val="both"/>
        <w:rPr>
          <w:rFonts w:ascii="Times New Roman" w:hAnsi="Times New Roman" w:cs="Times New Roman"/>
          <w:b/>
          <w:sz w:val="24"/>
          <w:szCs w:val="24"/>
          <w:lang w:val="en-US"/>
        </w:rPr>
      </w:pPr>
    </w:p>
    <w:p w:rsidR="00BB303F" w:rsidRPr="007814A2" w:rsidRDefault="00BB303F" w:rsidP="00BA5000">
      <w:pPr>
        <w:spacing w:before="100" w:beforeAutospacing="1" w:after="100" w:afterAutospacing="1" w:line="360" w:lineRule="auto"/>
        <w:jc w:val="both"/>
        <w:rPr>
          <w:rFonts w:ascii="Times New Roman" w:hAnsi="Times New Roman" w:cs="Times New Roman"/>
          <w:b/>
          <w:sz w:val="24"/>
          <w:szCs w:val="24"/>
          <w:lang w:val="en-US"/>
        </w:rPr>
      </w:pPr>
    </w:p>
    <w:p w:rsidR="00BB303F" w:rsidRPr="007814A2" w:rsidRDefault="00BB303F" w:rsidP="00BA5000">
      <w:pPr>
        <w:spacing w:before="100" w:beforeAutospacing="1" w:after="100" w:afterAutospacing="1" w:line="360" w:lineRule="auto"/>
        <w:jc w:val="both"/>
        <w:rPr>
          <w:rFonts w:ascii="Times New Roman" w:hAnsi="Times New Roman" w:cs="Times New Roman"/>
          <w:b/>
          <w:sz w:val="24"/>
          <w:szCs w:val="24"/>
          <w:lang w:val="en-US"/>
        </w:rPr>
      </w:pPr>
    </w:p>
    <w:p w:rsidR="00BB303F" w:rsidRPr="007814A2" w:rsidRDefault="00BB303F" w:rsidP="00BA5000">
      <w:pPr>
        <w:spacing w:before="100" w:beforeAutospacing="1" w:after="100" w:afterAutospacing="1" w:line="360" w:lineRule="auto"/>
        <w:jc w:val="both"/>
        <w:rPr>
          <w:rFonts w:ascii="Times New Roman" w:hAnsi="Times New Roman" w:cs="Times New Roman"/>
          <w:b/>
          <w:sz w:val="24"/>
          <w:szCs w:val="24"/>
          <w:lang w:val="en-US"/>
        </w:rPr>
      </w:pPr>
    </w:p>
    <w:p w:rsidR="00BB303F" w:rsidRPr="007814A2" w:rsidRDefault="00BB303F" w:rsidP="00BA5000">
      <w:pPr>
        <w:spacing w:before="100" w:beforeAutospacing="1" w:after="100" w:afterAutospacing="1" w:line="360" w:lineRule="auto"/>
        <w:jc w:val="both"/>
        <w:rPr>
          <w:rFonts w:ascii="Times New Roman" w:hAnsi="Times New Roman" w:cs="Times New Roman"/>
          <w:b/>
          <w:sz w:val="24"/>
          <w:szCs w:val="24"/>
          <w:lang w:val="en-US"/>
        </w:rPr>
      </w:pPr>
    </w:p>
    <w:p w:rsidR="00BB303F" w:rsidRPr="007814A2" w:rsidRDefault="00BB303F" w:rsidP="00BA5000">
      <w:pPr>
        <w:spacing w:before="100" w:beforeAutospacing="1" w:after="100" w:afterAutospacing="1" w:line="360" w:lineRule="auto"/>
        <w:jc w:val="both"/>
        <w:rPr>
          <w:rFonts w:ascii="Times New Roman" w:hAnsi="Times New Roman" w:cs="Times New Roman"/>
          <w:b/>
          <w:sz w:val="24"/>
          <w:szCs w:val="24"/>
          <w:lang w:val="en-US"/>
        </w:rPr>
      </w:pPr>
    </w:p>
    <w:p w:rsidR="00BB303F" w:rsidRPr="007814A2" w:rsidRDefault="00BB303F" w:rsidP="00BA5000">
      <w:pPr>
        <w:spacing w:before="100" w:beforeAutospacing="1" w:after="100" w:afterAutospacing="1" w:line="360" w:lineRule="auto"/>
        <w:jc w:val="both"/>
        <w:rPr>
          <w:rFonts w:ascii="Times New Roman" w:hAnsi="Times New Roman" w:cs="Times New Roman"/>
          <w:b/>
          <w:sz w:val="24"/>
          <w:szCs w:val="24"/>
          <w:lang w:val="en-US"/>
        </w:rPr>
      </w:pPr>
    </w:p>
    <w:p w:rsidR="00BB303F" w:rsidRDefault="00BB303F" w:rsidP="00BA5000">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l-GR"/>
        </w:rPr>
        <w:lastRenderedPageBreak/>
        <w:drawing>
          <wp:inline distT="0" distB="0" distL="0" distR="0">
            <wp:extent cx="5580395" cy="7398913"/>
            <wp:effectExtent l="19050" t="0" r="1255" b="0"/>
            <wp:docPr id="60" name="59 - Εικόνα" descr="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jpg"/>
                    <pic:cNvPicPr/>
                  </pic:nvPicPr>
                  <pic:blipFill>
                    <a:blip r:embed="rId73" cstate="print"/>
                    <a:stretch>
                      <a:fillRect/>
                    </a:stretch>
                  </pic:blipFill>
                  <pic:spPr>
                    <a:xfrm>
                      <a:off x="0" y="0"/>
                      <a:ext cx="5580395" cy="7398913"/>
                    </a:xfrm>
                    <a:prstGeom prst="rect">
                      <a:avLst/>
                    </a:prstGeom>
                  </pic:spPr>
                </pic:pic>
              </a:graphicData>
            </a:graphic>
          </wp:inline>
        </w:drawing>
      </w:r>
    </w:p>
    <w:p w:rsidR="00BB303F" w:rsidRDefault="00BB303F" w:rsidP="00BA5000">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l-GR"/>
        </w:rPr>
        <w:lastRenderedPageBreak/>
        <w:drawing>
          <wp:inline distT="0" distB="0" distL="0" distR="0">
            <wp:extent cx="5579745" cy="6809740"/>
            <wp:effectExtent l="19050" t="0" r="1905" b="0"/>
            <wp:docPr id="61" name="60 - Εικόνα" descr="IMG-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09.jpg"/>
                    <pic:cNvPicPr/>
                  </pic:nvPicPr>
                  <pic:blipFill>
                    <a:blip r:embed="rId74" cstate="print"/>
                    <a:stretch>
                      <a:fillRect/>
                    </a:stretch>
                  </pic:blipFill>
                  <pic:spPr>
                    <a:xfrm>
                      <a:off x="0" y="0"/>
                      <a:ext cx="5579745" cy="6809740"/>
                    </a:xfrm>
                    <a:prstGeom prst="rect">
                      <a:avLst/>
                    </a:prstGeom>
                  </pic:spPr>
                </pic:pic>
              </a:graphicData>
            </a:graphic>
          </wp:inline>
        </w:drawing>
      </w:r>
    </w:p>
    <w:p w:rsidR="00D33475" w:rsidRDefault="00D33475" w:rsidP="00BA5000">
      <w:pPr>
        <w:spacing w:before="100" w:beforeAutospacing="1" w:after="100" w:afterAutospacing="1" w:line="360" w:lineRule="auto"/>
        <w:jc w:val="both"/>
        <w:rPr>
          <w:rFonts w:ascii="Times New Roman" w:hAnsi="Times New Roman" w:cs="Times New Roman"/>
          <w:b/>
          <w:sz w:val="24"/>
          <w:szCs w:val="24"/>
        </w:rPr>
      </w:pPr>
    </w:p>
    <w:p w:rsidR="00D33475" w:rsidRDefault="00D33475" w:rsidP="00BA5000">
      <w:pPr>
        <w:spacing w:before="100" w:beforeAutospacing="1" w:after="100" w:afterAutospacing="1" w:line="360" w:lineRule="auto"/>
        <w:jc w:val="both"/>
        <w:rPr>
          <w:rFonts w:ascii="Times New Roman" w:hAnsi="Times New Roman" w:cs="Times New Roman"/>
          <w:b/>
          <w:sz w:val="24"/>
          <w:szCs w:val="24"/>
        </w:rPr>
      </w:pPr>
    </w:p>
    <w:p w:rsidR="00D33475" w:rsidRDefault="00D33475" w:rsidP="00BA5000">
      <w:pPr>
        <w:spacing w:before="100" w:beforeAutospacing="1" w:after="100" w:afterAutospacing="1" w:line="360" w:lineRule="auto"/>
        <w:jc w:val="both"/>
        <w:rPr>
          <w:rFonts w:ascii="Times New Roman" w:hAnsi="Times New Roman" w:cs="Times New Roman"/>
          <w:b/>
          <w:sz w:val="24"/>
          <w:szCs w:val="24"/>
        </w:rPr>
      </w:pPr>
    </w:p>
    <w:p w:rsidR="00D33475" w:rsidRDefault="00D33475" w:rsidP="00BA5000">
      <w:pPr>
        <w:spacing w:before="100" w:beforeAutospacing="1" w:after="100" w:afterAutospacing="1" w:line="360" w:lineRule="auto"/>
        <w:jc w:val="both"/>
        <w:rPr>
          <w:rFonts w:ascii="Times New Roman" w:hAnsi="Times New Roman" w:cs="Times New Roman"/>
          <w:b/>
          <w:sz w:val="24"/>
          <w:szCs w:val="24"/>
        </w:rPr>
      </w:pPr>
    </w:p>
    <w:p w:rsidR="00D33475" w:rsidRPr="000475A2" w:rsidRDefault="000475A2" w:rsidP="00D33475">
      <w:pPr>
        <w:autoSpaceDE w:val="0"/>
        <w:autoSpaceDN w:val="0"/>
        <w:adjustRightInd w:val="0"/>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ΠΑΡΑΡΤΗΜΑ Β</w:t>
      </w:r>
    </w:p>
    <w:tbl>
      <w:tblPr>
        <w:tblStyle w:val="a5"/>
        <w:tblW w:w="8418" w:type="dxa"/>
        <w:tblInd w:w="-34" w:type="dxa"/>
        <w:tblLayout w:type="fixed"/>
        <w:tblLook w:val="0000"/>
      </w:tblPr>
      <w:tblGrid>
        <w:gridCol w:w="1246"/>
        <w:gridCol w:w="1014"/>
        <w:gridCol w:w="1062"/>
        <w:gridCol w:w="1092"/>
        <w:gridCol w:w="1062"/>
        <w:gridCol w:w="758"/>
        <w:gridCol w:w="1092"/>
        <w:gridCol w:w="1092"/>
      </w:tblGrid>
      <w:tr w:rsidR="00D33475" w:rsidRPr="00D33475" w:rsidTr="000475A2">
        <w:tc>
          <w:tcPr>
            <w:tcW w:w="8418" w:type="dxa"/>
            <w:gridSpan w:val="8"/>
            <w:tcBorders>
              <w:top w:val="single" w:sz="18" w:space="0" w:color="4BACC6" w:themeColor="accent5"/>
              <w:left w:val="single" w:sz="18" w:space="0" w:color="4BACC6" w:themeColor="accent5"/>
              <w:righ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spacing w:line="320" w:lineRule="atLeast"/>
              <w:ind w:left="60" w:right="60"/>
              <w:jc w:val="center"/>
              <w:rPr>
                <w:rFonts w:ascii="Arial" w:hAnsi="Arial" w:cs="Arial"/>
                <w:color w:val="000000"/>
                <w:sz w:val="18"/>
                <w:szCs w:val="18"/>
              </w:rPr>
            </w:pPr>
            <w:proofErr w:type="spellStart"/>
            <w:r w:rsidRPr="00D33475">
              <w:rPr>
                <w:rFonts w:ascii="Arial" w:hAnsi="Arial" w:cs="Arial"/>
                <w:b/>
                <w:bCs/>
                <w:color w:val="000000"/>
                <w:sz w:val="18"/>
                <w:szCs w:val="18"/>
              </w:rPr>
              <w:t>Multiple</w:t>
            </w:r>
            <w:proofErr w:type="spellEnd"/>
            <w:r w:rsidRPr="00D33475">
              <w:rPr>
                <w:rFonts w:ascii="Arial" w:hAnsi="Arial" w:cs="Arial"/>
                <w:b/>
                <w:bCs/>
                <w:color w:val="000000"/>
                <w:sz w:val="18"/>
                <w:szCs w:val="18"/>
              </w:rPr>
              <w:t xml:space="preserve"> </w:t>
            </w:r>
            <w:proofErr w:type="spellStart"/>
            <w:r w:rsidRPr="00D33475">
              <w:rPr>
                <w:rFonts w:ascii="Arial" w:hAnsi="Arial" w:cs="Arial"/>
                <w:b/>
                <w:bCs/>
                <w:color w:val="000000"/>
                <w:sz w:val="18"/>
                <w:szCs w:val="18"/>
              </w:rPr>
              <w:t>Comparisons</w:t>
            </w:r>
            <w:proofErr w:type="spellEnd"/>
          </w:p>
        </w:tc>
      </w:tr>
      <w:tr w:rsidR="00D33475" w:rsidRPr="00D33475" w:rsidTr="000475A2">
        <w:tc>
          <w:tcPr>
            <w:tcW w:w="8418" w:type="dxa"/>
            <w:gridSpan w:val="8"/>
            <w:tcBorders>
              <w:left w:val="single" w:sz="18" w:space="0" w:color="4BACC6" w:themeColor="accent5"/>
              <w:righ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proofErr w:type="spellStart"/>
            <w:r w:rsidRPr="00D33475">
              <w:rPr>
                <w:rFonts w:ascii="Arial" w:hAnsi="Arial" w:cs="Arial"/>
                <w:color w:val="000000"/>
                <w:sz w:val="18"/>
                <w:szCs w:val="18"/>
              </w:rPr>
              <w:t>Dependent</w:t>
            </w:r>
            <w:proofErr w:type="spellEnd"/>
            <w:r w:rsidRPr="00D33475">
              <w:rPr>
                <w:rFonts w:ascii="Arial" w:hAnsi="Arial" w:cs="Arial"/>
                <w:color w:val="000000"/>
                <w:sz w:val="18"/>
                <w:szCs w:val="18"/>
              </w:rPr>
              <w:t xml:space="preserve"> </w:t>
            </w:r>
            <w:proofErr w:type="spellStart"/>
            <w:r w:rsidRPr="00D33475">
              <w:rPr>
                <w:rFonts w:ascii="Arial" w:hAnsi="Arial" w:cs="Arial"/>
                <w:color w:val="000000"/>
                <w:sz w:val="18"/>
                <w:szCs w:val="18"/>
              </w:rPr>
              <w:t>Variable</w:t>
            </w:r>
            <w:proofErr w:type="spellEnd"/>
            <w:r w:rsidRPr="00D33475">
              <w:rPr>
                <w:rFonts w:ascii="Arial" w:hAnsi="Arial" w:cs="Arial"/>
                <w:color w:val="000000"/>
                <w:sz w:val="18"/>
                <w:szCs w:val="18"/>
              </w:rPr>
              <w:t>: W2</w:t>
            </w:r>
          </w:p>
        </w:tc>
      </w:tr>
      <w:tr w:rsidR="00D33475" w:rsidRPr="00D33475" w:rsidTr="000475A2">
        <w:tc>
          <w:tcPr>
            <w:tcW w:w="1246" w:type="dxa"/>
            <w:tcBorders>
              <w:left w:val="single" w:sz="18" w:space="0" w:color="4BACC6" w:themeColor="accent5"/>
            </w:tcBorders>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(I) Ηλικία</w:t>
            </w:r>
          </w:p>
        </w:tc>
        <w:tc>
          <w:tcPr>
            <w:tcW w:w="1062"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(J) Ηλικία</w:t>
            </w:r>
          </w:p>
        </w:tc>
        <w:tc>
          <w:tcPr>
            <w:tcW w:w="1092" w:type="dxa"/>
            <w:vMerge w:val="restart"/>
          </w:tcPr>
          <w:p w:rsidR="00D33475" w:rsidRPr="00D33475" w:rsidRDefault="00D33475" w:rsidP="00D33475">
            <w:pPr>
              <w:autoSpaceDE w:val="0"/>
              <w:autoSpaceDN w:val="0"/>
              <w:adjustRightInd w:val="0"/>
              <w:spacing w:line="320" w:lineRule="atLeast"/>
              <w:ind w:left="60" w:right="60"/>
              <w:jc w:val="center"/>
              <w:rPr>
                <w:rFonts w:ascii="Arial" w:hAnsi="Arial" w:cs="Arial"/>
                <w:color w:val="000000"/>
                <w:sz w:val="18"/>
                <w:szCs w:val="18"/>
              </w:rPr>
            </w:pPr>
            <w:r w:rsidRPr="00D33475">
              <w:rPr>
                <w:rFonts w:ascii="Arial" w:hAnsi="Arial" w:cs="Arial"/>
                <w:color w:val="000000"/>
                <w:sz w:val="18"/>
                <w:szCs w:val="18"/>
              </w:rPr>
              <w:t xml:space="preserve">Mean </w:t>
            </w:r>
            <w:proofErr w:type="spellStart"/>
            <w:r w:rsidRPr="00D33475">
              <w:rPr>
                <w:rFonts w:ascii="Arial" w:hAnsi="Arial" w:cs="Arial"/>
                <w:color w:val="000000"/>
                <w:sz w:val="18"/>
                <w:szCs w:val="18"/>
              </w:rPr>
              <w:t>Difference</w:t>
            </w:r>
            <w:proofErr w:type="spellEnd"/>
            <w:r w:rsidRPr="00D33475">
              <w:rPr>
                <w:rFonts w:ascii="Arial" w:hAnsi="Arial" w:cs="Arial"/>
                <w:color w:val="000000"/>
                <w:sz w:val="18"/>
                <w:szCs w:val="18"/>
              </w:rPr>
              <w:t xml:space="preserve"> (I-J)</w:t>
            </w:r>
          </w:p>
        </w:tc>
        <w:tc>
          <w:tcPr>
            <w:tcW w:w="1062" w:type="dxa"/>
            <w:vMerge w:val="restart"/>
          </w:tcPr>
          <w:p w:rsidR="00D33475" w:rsidRPr="00D33475" w:rsidRDefault="00D33475" w:rsidP="00D33475">
            <w:pPr>
              <w:autoSpaceDE w:val="0"/>
              <w:autoSpaceDN w:val="0"/>
              <w:adjustRightInd w:val="0"/>
              <w:spacing w:line="320" w:lineRule="atLeast"/>
              <w:ind w:left="60" w:right="60"/>
              <w:jc w:val="center"/>
              <w:rPr>
                <w:rFonts w:ascii="Arial" w:hAnsi="Arial" w:cs="Arial"/>
                <w:color w:val="000000"/>
                <w:sz w:val="18"/>
                <w:szCs w:val="18"/>
              </w:rPr>
            </w:pPr>
            <w:r w:rsidRPr="00D33475">
              <w:rPr>
                <w:rFonts w:ascii="Arial" w:hAnsi="Arial" w:cs="Arial"/>
                <w:color w:val="000000"/>
                <w:sz w:val="18"/>
                <w:szCs w:val="18"/>
              </w:rPr>
              <w:t>Std. Error</w:t>
            </w:r>
          </w:p>
        </w:tc>
        <w:tc>
          <w:tcPr>
            <w:tcW w:w="758" w:type="dxa"/>
            <w:vMerge w:val="restart"/>
          </w:tcPr>
          <w:p w:rsidR="00D33475" w:rsidRPr="00D33475" w:rsidRDefault="00D33475" w:rsidP="00D33475">
            <w:pPr>
              <w:autoSpaceDE w:val="0"/>
              <w:autoSpaceDN w:val="0"/>
              <w:adjustRightInd w:val="0"/>
              <w:spacing w:line="320" w:lineRule="atLeast"/>
              <w:ind w:left="60" w:right="60"/>
              <w:jc w:val="center"/>
              <w:rPr>
                <w:rFonts w:ascii="Arial" w:hAnsi="Arial" w:cs="Arial"/>
                <w:color w:val="000000"/>
                <w:sz w:val="18"/>
                <w:szCs w:val="18"/>
              </w:rPr>
            </w:pPr>
            <w:r w:rsidRPr="00D33475">
              <w:rPr>
                <w:rFonts w:ascii="Arial" w:hAnsi="Arial" w:cs="Arial"/>
                <w:color w:val="000000"/>
                <w:sz w:val="18"/>
                <w:szCs w:val="18"/>
              </w:rPr>
              <w:t>Sig.</w:t>
            </w:r>
          </w:p>
        </w:tc>
        <w:tc>
          <w:tcPr>
            <w:tcW w:w="2184" w:type="dxa"/>
            <w:gridSpan w:val="2"/>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center"/>
              <w:rPr>
                <w:rFonts w:ascii="Arial" w:hAnsi="Arial" w:cs="Arial"/>
                <w:color w:val="000000"/>
                <w:sz w:val="18"/>
                <w:szCs w:val="18"/>
              </w:rPr>
            </w:pPr>
            <w:r w:rsidRPr="00D33475">
              <w:rPr>
                <w:rFonts w:ascii="Arial" w:hAnsi="Arial" w:cs="Arial"/>
                <w:color w:val="000000"/>
                <w:sz w:val="18"/>
                <w:szCs w:val="18"/>
              </w:rPr>
              <w:t>95% Confidence Interval</w:t>
            </w:r>
          </w:p>
        </w:tc>
      </w:tr>
      <w:tr w:rsidR="00D33475" w:rsidRPr="00D33475" w:rsidTr="000475A2">
        <w:tc>
          <w:tcPr>
            <w:tcW w:w="1246" w:type="dxa"/>
            <w:tcBorders>
              <w:left w:val="single" w:sz="18" w:space="0" w:color="4BACC6" w:themeColor="accent5"/>
            </w:tcBorders>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92"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758"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92" w:type="dxa"/>
          </w:tcPr>
          <w:p w:rsidR="00D33475" w:rsidRPr="00D33475" w:rsidRDefault="00D33475" w:rsidP="00D33475">
            <w:pPr>
              <w:autoSpaceDE w:val="0"/>
              <w:autoSpaceDN w:val="0"/>
              <w:adjustRightInd w:val="0"/>
              <w:spacing w:line="320" w:lineRule="atLeast"/>
              <w:ind w:left="60" w:right="60"/>
              <w:jc w:val="center"/>
              <w:rPr>
                <w:rFonts w:ascii="Arial" w:hAnsi="Arial" w:cs="Arial"/>
                <w:color w:val="000000"/>
                <w:sz w:val="18"/>
                <w:szCs w:val="18"/>
              </w:rPr>
            </w:pPr>
            <w:r w:rsidRPr="00D33475">
              <w:rPr>
                <w:rFonts w:ascii="Arial" w:hAnsi="Arial" w:cs="Arial"/>
                <w:color w:val="000000"/>
                <w:sz w:val="18"/>
                <w:szCs w:val="18"/>
              </w:rPr>
              <w:t>Lower Bound</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center"/>
              <w:rPr>
                <w:rFonts w:ascii="Arial" w:hAnsi="Arial" w:cs="Arial"/>
                <w:color w:val="000000"/>
                <w:sz w:val="18"/>
                <w:szCs w:val="18"/>
              </w:rPr>
            </w:pPr>
            <w:r w:rsidRPr="00D33475">
              <w:rPr>
                <w:rFonts w:ascii="Arial" w:hAnsi="Arial" w:cs="Arial"/>
                <w:color w:val="000000"/>
                <w:sz w:val="18"/>
                <w:szCs w:val="18"/>
              </w:rPr>
              <w:t>Upper Bound</w:t>
            </w:r>
          </w:p>
        </w:tc>
      </w:tr>
      <w:tr w:rsidR="00D33475" w:rsidRPr="00D33475" w:rsidTr="000475A2">
        <w:tc>
          <w:tcPr>
            <w:tcW w:w="1246" w:type="dxa"/>
            <w:vMerge w:val="restart"/>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proofErr w:type="spellStart"/>
            <w:r w:rsidRPr="00D33475">
              <w:rPr>
                <w:rFonts w:ascii="Arial" w:hAnsi="Arial" w:cs="Arial"/>
                <w:color w:val="000000"/>
                <w:sz w:val="18"/>
                <w:szCs w:val="18"/>
              </w:rPr>
              <w:t>Tukey</w:t>
            </w:r>
            <w:proofErr w:type="spellEnd"/>
            <w:r w:rsidRPr="00D33475">
              <w:rPr>
                <w:rFonts w:ascii="Arial" w:hAnsi="Arial" w:cs="Arial"/>
                <w:color w:val="000000"/>
                <w:sz w:val="18"/>
                <w:szCs w:val="18"/>
              </w:rPr>
              <w:t xml:space="preserve"> HSD</w:t>
            </w:r>
          </w:p>
        </w:tc>
        <w:tc>
          <w:tcPr>
            <w:tcW w:w="1014"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6-21</w:t>
            </w: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22-37</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-.042</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.617</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1.000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-1.67</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1.59</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38-53</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.225</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.604</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.982</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-1.37</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1.82</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54-69</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1.875</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.743</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.067</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-.09</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3.84</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22-37</w:t>
            </w: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6-21</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.042</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.617</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1.000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-1.59</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1.67</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38-53</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.267</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.440</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.930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-.90</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1.43</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54-69</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1.917</w:t>
            </w:r>
            <w:r w:rsidRPr="00D33475">
              <w:rPr>
                <w:rFonts w:ascii="Arial" w:hAnsi="Arial" w:cs="Arial"/>
                <w:color w:val="000000"/>
                <w:sz w:val="18"/>
                <w:szCs w:val="18"/>
                <w:vertAlign w:val="superscript"/>
              </w:rPr>
              <w:t>*</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.617</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.015</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.28</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3.55</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38-53</w:t>
            </w: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6-21</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-.225</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.604</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.982</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-1.82</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1.37</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22-37</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-.267</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.440</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.930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-1.43</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.90</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54-69</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1.650</w:t>
            </w:r>
            <w:r w:rsidRPr="00D33475">
              <w:rPr>
                <w:rFonts w:ascii="Arial" w:hAnsi="Arial" w:cs="Arial"/>
                <w:color w:val="000000"/>
                <w:sz w:val="18"/>
                <w:szCs w:val="18"/>
                <w:vertAlign w:val="superscript"/>
              </w:rPr>
              <w:t>*</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.604</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.040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.05</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3.25</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54-69</w:t>
            </w: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6-21</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-1.875</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.743</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.067</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-3.84</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.09</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22-37</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-1.917</w:t>
            </w:r>
            <w:r w:rsidRPr="00D33475">
              <w:rPr>
                <w:rFonts w:ascii="Arial" w:hAnsi="Arial" w:cs="Arial"/>
                <w:color w:val="000000"/>
                <w:sz w:val="18"/>
                <w:szCs w:val="18"/>
                <w:vertAlign w:val="superscript"/>
              </w:rPr>
              <w:t>*</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.617</w:t>
            </w:r>
          </w:p>
        </w:tc>
        <w:tc>
          <w:tcPr>
            <w:tcW w:w="758" w:type="dxa"/>
            <w:shd w:val="clear" w:color="auto" w:fill="DAEEF3" w:themeFill="accent5" w:themeFillTint="33"/>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.015</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-3.55</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-.28</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38-53</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-1.650</w:t>
            </w:r>
            <w:r w:rsidRPr="00D33475">
              <w:rPr>
                <w:rFonts w:ascii="Arial" w:hAnsi="Arial" w:cs="Arial"/>
                <w:color w:val="000000"/>
                <w:sz w:val="18"/>
                <w:szCs w:val="18"/>
                <w:vertAlign w:val="superscript"/>
              </w:rPr>
              <w:t>*</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.604</w:t>
            </w:r>
          </w:p>
        </w:tc>
        <w:tc>
          <w:tcPr>
            <w:tcW w:w="758" w:type="dxa"/>
            <w:shd w:val="clear" w:color="auto" w:fill="DAEEF3" w:themeFill="accent5" w:themeFillTint="33"/>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.040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-3.25</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-.05</w:t>
            </w:r>
          </w:p>
        </w:tc>
      </w:tr>
      <w:tr w:rsidR="00D33475" w:rsidRPr="00D33475" w:rsidTr="000475A2">
        <w:tc>
          <w:tcPr>
            <w:tcW w:w="1246" w:type="dxa"/>
            <w:vMerge w:val="restart"/>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proofErr w:type="spellStart"/>
            <w:r w:rsidRPr="00D33475">
              <w:rPr>
                <w:rFonts w:ascii="Arial" w:hAnsi="Arial" w:cs="Arial"/>
                <w:color w:val="000000"/>
                <w:sz w:val="18"/>
                <w:szCs w:val="18"/>
              </w:rPr>
              <w:t>Bonferroni</w:t>
            </w:r>
            <w:proofErr w:type="spellEnd"/>
          </w:p>
        </w:tc>
        <w:tc>
          <w:tcPr>
            <w:tcW w:w="1014"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6-21</w:t>
            </w: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22-37</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-.042</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.617</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1.000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-1.73</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1.64</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38-53</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.225</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.604</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1.000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-1.42</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1.87</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54-69</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1.875</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.743</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.086</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-.15</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3.90</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22-37</w:t>
            </w: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6-21</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.042</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.617</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1.000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-1.64</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1.73</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38-53</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.267</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.440</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1.000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-.93</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1.47</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54-69</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1.917</w:t>
            </w:r>
            <w:r w:rsidRPr="00D33475">
              <w:rPr>
                <w:rFonts w:ascii="Arial" w:hAnsi="Arial" w:cs="Arial"/>
                <w:color w:val="000000"/>
                <w:sz w:val="18"/>
                <w:szCs w:val="18"/>
                <w:vertAlign w:val="superscript"/>
              </w:rPr>
              <w:t>*</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.617</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.018</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.23</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3.60</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38-53</w:t>
            </w: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6-21</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-.225</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.604</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1.000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-1.87</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1.42</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22-37</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-.267</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.440</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1.000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-1.47</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.93</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54-69</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1.650</w:t>
            </w:r>
            <w:r w:rsidRPr="00D33475">
              <w:rPr>
                <w:rFonts w:ascii="Arial" w:hAnsi="Arial" w:cs="Arial"/>
                <w:color w:val="000000"/>
                <w:sz w:val="18"/>
                <w:szCs w:val="18"/>
                <w:vertAlign w:val="superscript"/>
              </w:rPr>
              <w:t>*</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.604</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.050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.00</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3.30</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val="restart"/>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54-69</w:t>
            </w: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6-21</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-1.875</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.743</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.086</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-3.90</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.15</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22-37</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-1.917</w:t>
            </w:r>
            <w:r w:rsidRPr="00D33475">
              <w:rPr>
                <w:rFonts w:ascii="Arial" w:hAnsi="Arial" w:cs="Arial"/>
                <w:color w:val="000000"/>
                <w:sz w:val="18"/>
                <w:szCs w:val="18"/>
                <w:vertAlign w:val="superscript"/>
              </w:rPr>
              <w:t>*</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.617</w:t>
            </w:r>
          </w:p>
        </w:tc>
        <w:tc>
          <w:tcPr>
            <w:tcW w:w="758" w:type="dxa"/>
            <w:shd w:val="clear" w:color="auto" w:fill="DAEEF3" w:themeFill="accent5" w:themeFillTint="33"/>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.018</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-3.60</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-.23</w:t>
            </w:r>
          </w:p>
        </w:tc>
      </w:tr>
      <w:tr w:rsidR="00D33475" w:rsidRPr="00D33475" w:rsidTr="000475A2">
        <w:tc>
          <w:tcPr>
            <w:tcW w:w="1246" w:type="dxa"/>
            <w:vMerge/>
            <w:tcBorders>
              <w:left w:val="single" w:sz="18" w:space="0" w:color="4BACC6" w:themeColor="accent5"/>
            </w:tcBorders>
            <w:shd w:val="clear" w:color="auto" w:fill="DAEEF3" w:themeFill="accent5" w:themeFillTint="33"/>
          </w:tcPr>
          <w:p w:rsidR="00D33475" w:rsidRPr="00D33475" w:rsidRDefault="00D33475" w:rsidP="00D33475">
            <w:pPr>
              <w:autoSpaceDE w:val="0"/>
              <w:autoSpaceDN w:val="0"/>
              <w:adjustRightInd w:val="0"/>
              <w:rPr>
                <w:rFonts w:ascii="Arial" w:hAnsi="Arial" w:cs="Arial"/>
                <w:color w:val="000000"/>
                <w:sz w:val="18"/>
                <w:szCs w:val="18"/>
              </w:rPr>
            </w:pPr>
          </w:p>
        </w:tc>
        <w:tc>
          <w:tcPr>
            <w:tcW w:w="1014" w:type="dxa"/>
            <w:vMerge/>
          </w:tcPr>
          <w:p w:rsidR="00D33475" w:rsidRPr="00D33475" w:rsidRDefault="00D33475" w:rsidP="00D33475">
            <w:pPr>
              <w:autoSpaceDE w:val="0"/>
              <w:autoSpaceDN w:val="0"/>
              <w:adjustRightInd w:val="0"/>
              <w:rPr>
                <w:rFonts w:ascii="Arial" w:hAnsi="Arial" w:cs="Arial"/>
                <w:color w:val="000000"/>
                <w:sz w:val="18"/>
                <w:szCs w:val="18"/>
              </w:rPr>
            </w:pPr>
          </w:p>
        </w:tc>
        <w:tc>
          <w:tcPr>
            <w:tcW w:w="1062" w:type="dxa"/>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rPr>
            </w:pPr>
            <w:r w:rsidRPr="00D33475">
              <w:rPr>
                <w:rFonts w:ascii="Arial" w:hAnsi="Arial" w:cs="Arial"/>
                <w:color w:val="000000"/>
                <w:sz w:val="18"/>
                <w:szCs w:val="18"/>
              </w:rPr>
              <w:t>38-53</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-1.650</w:t>
            </w:r>
            <w:r w:rsidRPr="00D33475">
              <w:rPr>
                <w:rFonts w:ascii="Arial" w:hAnsi="Arial" w:cs="Arial"/>
                <w:color w:val="000000"/>
                <w:sz w:val="18"/>
                <w:szCs w:val="18"/>
                <w:vertAlign w:val="superscript"/>
              </w:rPr>
              <w:t>*</w:t>
            </w:r>
          </w:p>
        </w:tc>
        <w:tc>
          <w:tcPr>
            <w:tcW w:w="106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.604</w:t>
            </w:r>
          </w:p>
        </w:tc>
        <w:tc>
          <w:tcPr>
            <w:tcW w:w="758"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.050</w:t>
            </w:r>
          </w:p>
        </w:tc>
        <w:tc>
          <w:tcPr>
            <w:tcW w:w="1092" w:type="dxa"/>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-3.30</w:t>
            </w:r>
          </w:p>
        </w:tc>
        <w:tc>
          <w:tcPr>
            <w:tcW w:w="1092" w:type="dxa"/>
            <w:tcBorders>
              <w:right w:val="single" w:sz="18" w:space="0" w:color="4BACC6" w:themeColor="accent5"/>
            </w:tcBorders>
          </w:tcPr>
          <w:p w:rsidR="00D33475" w:rsidRPr="00D33475" w:rsidRDefault="00D33475" w:rsidP="00D33475">
            <w:pPr>
              <w:autoSpaceDE w:val="0"/>
              <w:autoSpaceDN w:val="0"/>
              <w:adjustRightInd w:val="0"/>
              <w:spacing w:line="320" w:lineRule="atLeast"/>
              <w:ind w:left="60" w:right="60"/>
              <w:jc w:val="right"/>
              <w:rPr>
                <w:rFonts w:ascii="Arial" w:hAnsi="Arial" w:cs="Arial"/>
                <w:color w:val="000000"/>
                <w:sz w:val="18"/>
                <w:szCs w:val="18"/>
              </w:rPr>
            </w:pPr>
            <w:r w:rsidRPr="00D33475">
              <w:rPr>
                <w:rFonts w:ascii="Arial" w:hAnsi="Arial" w:cs="Arial"/>
                <w:color w:val="000000"/>
                <w:sz w:val="18"/>
                <w:szCs w:val="18"/>
              </w:rPr>
              <w:t>.00</w:t>
            </w:r>
          </w:p>
        </w:tc>
      </w:tr>
      <w:tr w:rsidR="00D33475" w:rsidRPr="006205C9" w:rsidTr="000475A2">
        <w:tc>
          <w:tcPr>
            <w:tcW w:w="8418" w:type="dxa"/>
            <w:gridSpan w:val="8"/>
            <w:tcBorders>
              <w:left w:val="single" w:sz="18" w:space="0" w:color="4BACC6" w:themeColor="accent5"/>
              <w:bottom w:val="single" w:sz="18" w:space="0" w:color="4BACC6" w:themeColor="accent5"/>
              <w:right w:val="single" w:sz="18" w:space="0" w:color="4BACC6" w:themeColor="accent5"/>
            </w:tcBorders>
          </w:tcPr>
          <w:p w:rsidR="00D33475" w:rsidRPr="00D33475" w:rsidRDefault="00D33475" w:rsidP="00D33475">
            <w:pPr>
              <w:autoSpaceDE w:val="0"/>
              <w:autoSpaceDN w:val="0"/>
              <w:adjustRightInd w:val="0"/>
              <w:spacing w:line="320" w:lineRule="atLeast"/>
              <w:ind w:left="60" w:right="60"/>
              <w:rPr>
                <w:rFonts w:ascii="Arial" w:hAnsi="Arial" w:cs="Arial"/>
                <w:color w:val="000000"/>
                <w:sz w:val="18"/>
                <w:szCs w:val="18"/>
                <w:lang w:val="en-US"/>
              </w:rPr>
            </w:pPr>
            <w:r w:rsidRPr="00D33475">
              <w:rPr>
                <w:rFonts w:ascii="Arial" w:hAnsi="Arial" w:cs="Arial"/>
                <w:color w:val="000000"/>
                <w:sz w:val="18"/>
                <w:szCs w:val="18"/>
                <w:lang w:val="en-US"/>
              </w:rPr>
              <w:t>*. The mean difference is significant at the 0.05 level.</w:t>
            </w:r>
          </w:p>
        </w:tc>
      </w:tr>
    </w:tbl>
    <w:p w:rsidR="00D33475" w:rsidRPr="00D33475" w:rsidRDefault="00D33475" w:rsidP="00D33475">
      <w:pPr>
        <w:autoSpaceDE w:val="0"/>
        <w:autoSpaceDN w:val="0"/>
        <w:adjustRightInd w:val="0"/>
        <w:spacing w:after="0" w:line="400" w:lineRule="atLeast"/>
        <w:rPr>
          <w:rFonts w:ascii="Times New Roman" w:hAnsi="Times New Roman" w:cs="Times New Roman"/>
          <w:sz w:val="24"/>
          <w:szCs w:val="24"/>
          <w:lang w:val="en-US"/>
        </w:rPr>
      </w:pPr>
    </w:p>
    <w:p w:rsidR="00D33475" w:rsidRPr="00D33475" w:rsidRDefault="00D33475" w:rsidP="00BA5000">
      <w:pPr>
        <w:spacing w:before="100" w:beforeAutospacing="1" w:after="100" w:afterAutospacing="1" w:line="360" w:lineRule="auto"/>
        <w:jc w:val="both"/>
        <w:rPr>
          <w:rFonts w:ascii="Times New Roman" w:hAnsi="Times New Roman" w:cs="Times New Roman"/>
          <w:b/>
          <w:sz w:val="24"/>
          <w:szCs w:val="24"/>
          <w:lang w:val="en-US"/>
        </w:rPr>
      </w:pPr>
    </w:p>
    <w:sectPr w:rsidR="00D33475" w:rsidRPr="00D33475" w:rsidSect="00DD6CB4">
      <w:footerReference w:type="default" r:id="rId75"/>
      <w:pgSz w:w="11906" w:h="16838"/>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724" w:rsidRDefault="006D0724" w:rsidP="006F5EFB">
      <w:pPr>
        <w:spacing w:after="0" w:line="240" w:lineRule="auto"/>
      </w:pPr>
      <w:r>
        <w:separator/>
      </w:r>
    </w:p>
  </w:endnote>
  <w:endnote w:type="continuationSeparator" w:id="0">
    <w:p w:rsidR="006D0724" w:rsidRDefault="006D0724" w:rsidP="006F5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62079"/>
      <w:docPartObj>
        <w:docPartGallery w:val="Page Numbers (Bottom of Page)"/>
        <w:docPartUnique/>
      </w:docPartObj>
    </w:sdtPr>
    <w:sdtContent>
      <w:p w:rsidR="00D33475" w:rsidRDefault="00F418C5">
        <w:pPr>
          <w:pStyle w:val="a7"/>
          <w:jc w:val="right"/>
        </w:pPr>
        <w:fldSimple w:instr=" PAGE   \* MERGEFORMAT ">
          <w:r w:rsidR="00CE14EB">
            <w:rPr>
              <w:noProof/>
            </w:rPr>
            <w:t>103</w:t>
          </w:r>
        </w:fldSimple>
      </w:p>
    </w:sdtContent>
  </w:sdt>
  <w:p w:rsidR="00D33475" w:rsidRDefault="00D3347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724" w:rsidRDefault="006D0724" w:rsidP="006F5EFB">
      <w:pPr>
        <w:spacing w:after="0" w:line="240" w:lineRule="auto"/>
      </w:pPr>
      <w:r>
        <w:separator/>
      </w:r>
    </w:p>
  </w:footnote>
  <w:footnote w:type="continuationSeparator" w:id="0">
    <w:p w:rsidR="006D0724" w:rsidRDefault="006D0724" w:rsidP="006F5E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57462"/>
    <w:multiLevelType w:val="hybridMultilevel"/>
    <w:tmpl w:val="3C6A08A0"/>
    <w:lvl w:ilvl="0" w:tplc="04080003">
      <w:start w:val="1"/>
      <w:numFmt w:val="bullet"/>
      <w:lvlText w:val="o"/>
      <w:lvlJc w:val="left"/>
      <w:pPr>
        <w:ind w:left="775" w:hanging="360"/>
      </w:pPr>
      <w:rPr>
        <w:rFonts w:ascii="Courier New" w:hAnsi="Courier New" w:cs="Courier New" w:hint="default"/>
      </w:rPr>
    </w:lvl>
    <w:lvl w:ilvl="1" w:tplc="04080003" w:tentative="1">
      <w:start w:val="1"/>
      <w:numFmt w:val="bullet"/>
      <w:lvlText w:val="o"/>
      <w:lvlJc w:val="left"/>
      <w:pPr>
        <w:ind w:left="1495" w:hanging="360"/>
      </w:pPr>
      <w:rPr>
        <w:rFonts w:ascii="Courier New" w:hAnsi="Courier New" w:cs="Courier New" w:hint="default"/>
      </w:rPr>
    </w:lvl>
    <w:lvl w:ilvl="2" w:tplc="04080005" w:tentative="1">
      <w:start w:val="1"/>
      <w:numFmt w:val="bullet"/>
      <w:lvlText w:val=""/>
      <w:lvlJc w:val="left"/>
      <w:pPr>
        <w:ind w:left="2215" w:hanging="360"/>
      </w:pPr>
      <w:rPr>
        <w:rFonts w:ascii="Wingdings" w:hAnsi="Wingdings" w:hint="default"/>
      </w:rPr>
    </w:lvl>
    <w:lvl w:ilvl="3" w:tplc="04080001" w:tentative="1">
      <w:start w:val="1"/>
      <w:numFmt w:val="bullet"/>
      <w:lvlText w:val=""/>
      <w:lvlJc w:val="left"/>
      <w:pPr>
        <w:ind w:left="2935" w:hanging="360"/>
      </w:pPr>
      <w:rPr>
        <w:rFonts w:ascii="Symbol" w:hAnsi="Symbol" w:hint="default"/>
      </w:rPr>
    </w:lvl>
    <w:lvl w:ilvl="4" w:tplc="04080003" w:tentative="1">
      <w:start w:val="1"/>
      <w:numFmt w:val="bullet"/>
      <w:lvlText w:val="o"/>
      <w:lvlJc w:val="left"/>
      <w:pPr>
        <w:ind w:left="3655" w:hanging="360"/>
      </w:pPr>
      <w:rPr>
        <w:rFonts w:ascii="Courier New" w:hAnsi="Courier New" w:cs="Courier New" w:hint="default"/>
      </w:rPr>
    </w:lvl>
    <w:lvl w:ilvl="5" w:tplc="04080005" w:tentative="1">
      <w:start w:val="1"/>
      <w:numFmt w:val="bullet"/>
      <w:lvlText w:val=""/>
      <w:lvlJc w:val="left"/>
      <w:pPr>
        <w:ind w:left="4375" w:hanging="360"/>
      </w:pPr>
      <w:rPr>
        <w:rFonts w:ascii="Wingdings" w:hAnsi="Wingdings" w:hint="default"/>
      </w:rPr>
    </w:lvl>
    <w:lvl w:ilvl="6" w:tplc="04080001" w:tentative="1">
      <w:start w:val="1"/>
      <w:numFmt w:val="bullet"/>
      <w:lvlText w:val=""/>
      <w:lvlJc w:val="left"/>
      <w:pPr>
        <w:ind w:left="5095" w:hanging="360"/>
      </w:pPr>
      <w:rPr>
        <w:rFonts w:ascii="Symbol" w:hAnsi="Symbol" w:hint="default"/>
      </w:rPr>
    </w:lvl>
    <w:lvl w:ilvl="7" w:tplc="04080003" w:tentative="1">
      <w:start w:val="1"/>
      <w:numFmt w:val="bullet"/>
      <w:lvlText w:val="o"/>
      <w:lvlJc w:val="left"/>
      <w:pPr>
        <w:ind w:left="5815" w:hanging="360"/>
      </w:pPr>
      <w:rPr>
        <w:rFonts w:ascii="Courier New" w:hAnsi="Courier New" w:cs="Courier New" w:hint="default"/>
      </w:rPr>
    </w:lvl>
    <w:lvl w:ilvl="8" w:tplc="04080005" w:tentative="1">
      <w:start w:val="1"/>
      <w:numFmt w:val="bullet"/>
      <w:lvlText w:val=""/>
      <w:lvlJc w:val="left"/>
      <w:pPr>
        <w:ind w:left="6535" w:hanging="360"/>
      </w:pPr>
      <w:rPr>
        <w:rFonts w:ascii="Wingdings" w:hAnsi="Wingdings" w:hint="default"/>
      </w:rPr>
    </w:lvl>
  </w:abstractNum>
  <w:abstractNum w:abstractNumId="1">
    <w:nsid w:val="092E58D8"/>
    <w:multiLevelType w:val="hybridMultilevel"/>
    <w:tmpl w:val="3C5AAFA4"/>
    <w:lvl w:ilvl="0" w:tplc="8BA00ED6">
      <w:start w:val="1"/>
      <w:numFmt w:val="bullet"/>
      <w:lvlText w:val=""/>
      <w:lvlJc w:val="left"/>
      <w:pPr>
        <w:ind w:left="91" w:hanging="360"/>
      </w:pPr>
      <w:rPr>
        <w:rFonts w:ascii="Symbol" w:hAnsi="Symbol" w:hint="default"/>
      </w:rPr>
    </w:lvl>
    <w:lvl w:ilvl="1" w:tplc="04080003" w:tentative="1">
      <w:start w:val="1"/>
      <w:numFmt w:val="bullet"/>
      <w:lvlText w:val="o"/>
      <w:lvlJc w:val="left"/>
      <w:pPr>
        <w:ind w:left="811" w:hanging="360"/>
      </w:pPr>
      <w:rPr>
        <w:rFonts w:ascii="Courier New" w:hAnsi="Courier New" w:cs="Courier New" w:hint="default"/>
      </w:rPr>
    </w:lvl>
    <w:lvl w:ilvl="2" w:tplc="04080005" w:tentative="1">
      <w:start w:val="1"/>
      <w:numFmt w:val="bullet"/>
      <w:lvlText w:val=""/>
      <w:lvlJc w:val="left"/>
      <w:pPr>
        <w:ind w:left="1531" w:hanging="360"/>
      </w:pPr>
      <w:rPr>
        <w:rFonts w:ascii="Wingdings" w:hAnsi="Wingdings" w:hint="default"/>
      </w:rPr>
    </w:lvl>
    <w:lvl w:ilvl="3" w:tplc="04080001" w:tentative="1">
      <w:start w:val="1"/>
      <w:numFmt w:val="bullet"/>
      <w:lvlText w:val=""/>
      <w:lvlJc w:val="left"/>
      <w:pPr>
        <w:ind w:left="2251" w:hanging="360"/>
      </w:pPr>
      <w:rPr>
        <w:rFonts w:ascii="Symbol" w:hAnsi="Symbol" w:hint="default"/>
      </w:rPr>
    </w:lvl>
    <w:lvl w:ilvl="4" w:tplc="04080003" w:tentative="1">
      <w:start w:val="1"/>
      <w:numFmt w:val="bullet"/>
      <w:lvlText w:val="o"/>
      <w:lvlJc w:val="left"/>
      <w:pPr>
        <w:ind w:left="2971" w:hanging="360"/>
      </w:pPr>
      <w:rPr>
        <w:rFonts w:ascii="Courier New" w:hAnsi="Courier New" w:cs="Courier New" w:hint="default"/>
      </w:rPr>
    </w:lvl>
    <w:lvl w:ilvl="5" w:tplc="04080005" w:tentative="1">
      <w:start w:val="1"/>
      <w:numFmt w:val="bullet"/>
      <w:lvlText w:val=""/>
      <w:lvlJc w:val="left"/>
      <w:pPr>
        <w:ind w:left="3691" w:hanging="360"/>
      </w:pPr>
      <w:rPr>
        <w:rFonts w:ascii="Wingdings" w:hAnsi="Wingdings" w:hint="default"/>
      </w:rPr>
    </w:lvl>
    <w:lvl w:ilvl="6" w:tplc="04080001" w:tentative="1">
      <w:start w:val="1"/>
      <w:numFmt w:val="bullet"/>
      <w:lvlText w:val=""/>
      <w:lvlJc w:val="left"/>
      <w:pPr>
        <w:ind w:left="4411" w:hanging="360"/>
      </w:pPr>
      <w:rPr>
        <w:rFonts w:ascii="Symbol" w:hAnsi="Symbol" w:hint="default"/>
      </w:rPr>
    </w:lvl>
    <w:lvl w:ilvl="7" w:tplc="04080003" w:tentative="1">
      <w:start w:val="1"/>
      <w:numFmt w:val="bullet"/>
      <w:lvlText w:val="o"/>
      <w:lvlJc w:val="left"/>
      <w:pPr>
        <w:ind w:left="5131" w:hanging="360"/>
      </w:pPr>
      <w:rPr>
        <w:rFonts w:ascii="Courier New" w:hAnsi="Courier New" w:cs="Courier New" w:hint="default"/>
      </w:rPr>
    </w:lvl>
    <w:lvl w:ilvl="8" w:tplc="04080005" w:tentative="1">
      <w:start w:val="1"/>
      <w:numFmt w:val="bullet"/>
      <w:lvlText w:val=""/>
      <w:lvlJc w:val="left"/>
      <w:pPr>
        <w:ind w:left="5851" w:hanging="360"/>
      </w:pPr>
      <w:rPr>
        <w:rFonts w:ascii="Wingdings" w:hAnsi="Wingdings" w:hint="default"/>
      </w:rPr>
    </w:lvl>
  </w:abstractNum>
  <w:abstractNum w:abstractNumId="2">
    <w:nsid w:val="09605D71"/>
    <w:multiLevelType w:val="hybridMultilevel"/>
    <w:tmpl w:val="29C48B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017F5A"/>
    <w:multiLevelType w:val="hybridMultilevel"/>
    <w:tmpl w:val="C1DA79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D6B6261"/>
    <w:multiLevelType w:val="hybridMultilevel"/>
    <w:tmpl w:val="E926DFC0"/>
    <w:lvl w:ilvl="0" w:tplc="8BA00ED6">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5">
    <w:nsid w:val="0ED23A4B"/>
    <w:multiLevelType w:val="hybridMultilevel"/>
    <w:tmpl w:val="2A381EF4"/>
    <w:lvl w:ilvl="0" w:tplc="8BA00ED6">
      <w:start w:val="1"/>
      <w:numFmt w:val="bullet"/>
      <w:lvlText w:val=""/>
      <w:lvlJc w:val="left"/>
      <w:pPr>
        <w:ind w:left="91" w:hanging="360"/>
      </w:pPr>
      <w:rPr>
        <w:rFonts w:ascii="Symbol" w:hAnsi="Symbol" w:hint="default"/>
      </w:rPr>
    </w:lvl>
    <w:lvl w:ilvl="1" w:tplc="04080003" w:tentative="1">
      <w:start w:val="1"/>
      <w:numFmt w:val="bullet"/>
      <w:lvlText w:val="o"/>
      <w:lvlJc w:val="left"/>
      <w:pPr>
        <w:ind w:left="811" w:hanging="360"/>
      </w:pPr>
      <w:rPr>
        <w:rFonts w:ascii="Courier New" w:hAnsi="Courier New" w:cs="Courier New" w:hint="default"/>
      </w:rPr>
    </w:lvl>
    <w:lvl w:ilvl="2" w:tplc="04080005" w:tentative="1">
      <w:start w:val="1"/>
      <w:numFmt w:val="bullet"/>
      <w:lvlText w:val=""/>
      <w:lvlJc w:val="left"/>
      <w:pPr>
        <w:ind w:left="1531" w:hanging="360"/>
      </w:pPr>
      <w:rPr>
        <w:rFonts w:ascii="Wingdings" w:hAnsi="Wingdings" w:hint="default"/>
      </w:rPr>
    </w:lvl>
    <w:lvl w:ilvl="3" w:tplc="04080001" w:tentative="1">
      <w:start w:val="1"/>
      <w:numFmt w:val="bullet"/>
      <w:lvlText w:val=""/>
      <w:lvlJc w:val="left"/>
      <w:pPr>
        <w:ind w:left="2251" w:hanging="360"/>
      </w:pPr>
      <w:rPr>
        <w:rFonts w:ascii="Symbol" w:hAnsi="Symbol" w:hint="default"/>
      </w:rPr>
    </w:lvl>
    <w:lvl w:ilvl="4" w:tplc="04080003" w:tentative="1">
      <w:start w:val="1"/>
      <w:numFmt w:val="bullet"/>
      <w:lvlText w:val="o"/>
      <w:lvlJc w:val="left"/>
      <w:pPr>
        <w:ind w:left="2971" w:hanging="360"/>
      </w:pPr>
      <w:rPr>
        <w:rFonts w:ascii="Courier New" w:hAnsi="Courier New" w:cs="Courier New" w:hint="default"/>
      </w:rPr>
    </w:lvl>
    <w:lvl w:ilvl="5" w:tplc="04080005" w:tentative="1">
      <w:start w:val="1"/>
      <w:numFmt w:val="bullet"/>
      <w:lvlText w:val=""/>
      <w:lvlJc w:val="left"/>
      <w:pPr>
        <w:ind w:left="3691" w:hanging="360"/>
      </w:pPr>
      <w:rPr>
        <w:rFonts w:ascii="Wingdings" w:hAnsi="Wingdings" w:hint="default"/>
      </w:rPr>
    </w:lvl>
    <w:lvl w:ilvl="6" w:tplc="04080001" w:tentative="1">
      <w:start w:val="1"/>
      <w:numFmt w:val="bullet"/>
      <w:lvlText w:val=""/>
      <w:lvlJc w:val="left"/>
      <w:pPr>
        <w:ind w:left="4411" w:hanging="360"/>
      </w:pPr>
      <w:rPr>
        <w:rFonts w:ascii="Symbol" w:hAnsi="Symbol" w:hint="default"/>
      </w:rPr>
    </w:lvl>
    <w:lvl w:ilvl="7" w:tplc="04080003" w:tentative="1">
      <w:start w:val="1"/>
      <w:numFmt w:val="bullet"/>
      <w:lvlText w:val="o"/>
      <w:lvlJc w:val="left"/>
      <w:pPr>
        <w:ind w:left="5131" w:hanging="360"/>
      </w:pPr>
      <w:rPr>
        <w:rFonts w:ascii="Courier New" w:hAnsi="Courier New" w:cs="Courier New" w:hint="default"/>
      </w:rPr>
    </w:lvl>
    <w:lvl w:ilvl="8" w:tplc="04080005" w:tentative="1">
      <w:start w:val="1"/>
      <w:numFmt w:val="bullet"/>
      <w:lvlText w:val=""/>
      <w:lvlJc w:val="left"/>
      <w:pPr>
        <w:ind w:left="5851" w:hanging="360"/>
      </w:pPr>
      <w:rPr>
        <w:rFonts w:ascii="Wingdings" w:hAnsi="Wingdings" w:hint="default"/>
      </w:rPr>
    </w:lvl>
  </w:abstractNum>
  <w:abstractNum w:abstractNumId="6">
    <w:nsid w:val="0F54419A"/>
    <w:multiLevelType w:val="hybridMultilevel"/>
    <w:tmpl w:val="E9646416"/>
    <w:lvl w:ilvl="0" w:tplc="8BA00ED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1D84A9E"/>
    <w:multiLevelType w:val="hybridMultilevel"/>
    <w:tmpl w:val="9F32D8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3A97733"/>
    <w:multiLevelType w:val="hybridMultilevel"/>
    <w:tmpl w:val="60A65F72"/>
    <w:lvl w:ilvl="0" w:tplc="8BA00ED6">
      <w:start w:val="1"/>
      <w:numFmt w:val="bullet"/>
      <w:lvlText w:val=""/>
      <w:lvlJc w:val="left"/>
      <w:pPr>
        <w:ind w:left="76" w:hanging="360"/>
      </w:pPr>
      <w:rPr>
        <w:rFonts w:ascii="Symbol" w:hAnsi="Symbol"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9">
    <w:nsid w:val="140A6CA8"/>
    <w:multiLevelType w:val="hybridMultilevel"/>
    <w:tmpl w:val="4C525128"/>
    <w:lvl w:ilvl="0" w:tplc="8BA00ED6">
      <w:start w:val="1"/>
      <w:numFmt w:val="bullet"/>
      <w:lvlText w:val=""/>
      <w:lvlJc w:val="left"/>
      <w:pPr>
        <w:ind w:left="101" w:hanging="360"/>
      </w:pPr>
      <w:rPr>
        <w:rFonts w:ascii="Symbol" w:hAnsi="Symbol" w:hint="default"/>
      </w:rPr>
    </w:lvl>
    <w:lvl w:ilvl="1" w:tplc="04080003" w:tentative="1">
      <w:start w:val="1"/>
      <w:numFmt w:val="bullet"/>
      <w:lvlText w:val="o"/>
      <w:lvlJc w:val="left"/>
      <w:pPr>
        <w:ind w:left="821" w:hanging="360"/>
      </w:pPr>
      <w:rPr>
        <w:rFonts w:ascii="Courier New" w:hAnsi="Courier New" w:cs="Courier New" w:hint="default"/>
      </w:rPr>
    </w:lvl>
    <w:lvl w:ilvl="2" w:tplc="04080005" w:tentative="1">
      <w:start w:val="1"/>
      <w:numFmt w:val="bullet"/>
      <w:lvlText w:val=""/>
      <w:lvlJc w:val="left"/>
      <w:pPr>
        <w:ind w:left="1541" w:hanging="360"/>
      </w:pPr>
      <w:rPr>
        <w:rFonts w:ascii="Wingdings" w:hAnsi="Wingdings" w:hint="default"/>
      </w:rPr>
    </w:lvl>
    <w:lvl w:ilvl="3" w:tplc="04080001" w:tentative="1">
      <w:start w:val="1"/>
      <w:numFmt w:val="bullet"/>
      <w:lvlText w:val=""/>
      <w:lvlJc w:val="left"/>
      <w:pPr>
        <w:ind w:left="2261" w:hanging="360"/>
      </w:pPr>
      <w:rPr>
        <w:rFonts w:ascii="Symbol" w:hAnsi="Symbol" w:hint="default"/>
      </w:rPr>
    </w:lvl>
    <w:lvl w:ilvl="4" w:tplc="04080003" w:tentative="1">
      <w:start w:val="1"/>
      <w:numFmt w:val="bullet"/>
      <w:lvlText w:val="o"/>
      <w:lvlJc w:val="left"/>
      <w:pPr>
        <w:ind w:left="2981" w:hanging="360"/>
      </w:pPr>
      <w:rPr>
        <w:rFonts w:ascii="Courier New" w:hAnsi="Courier New" w:cs="Courier New" w:hint="default"/>
      </w:rPr>
    </w:lvl>
    <w:lvl w:ilvl="5" w:tplc="04080005" w:tentative="1">
      <w:start w:val="1"/>
      <w:numFmt w:val="bullet"/>
      <w:lvlText w:val=""/>
      <w:lvlJc w:val="left"/>
      <w:pPr>
        <w:ind w:left="3701" w:hanging="360"/>
      </w:pPr>
      <w:rPr>
        <w:rFonts w:ascii="Wingdings" w:hAnsi="Wingdings" w:hint="default"/>
      </w:rPr>
    </w:lvl>
    <w:lvl w:ilvl="6" w:tplc="04080001" w:tentative="1">
      <w:start w:val="1"/>
      <w:numFmt w:val="bullet"/>
      <w:lvlText w:val=""/>
      <w:lvlJc w:val="left"/>
      <w:pPr>
        <w:ind w:left="4421" w:hanging="360"/>
      </w:pPr>
      <w:rPr>
        <w:rFonts w:ascii="Symbol" w:hAnsi="Symbol" w:hint="default"/>
      </w:rPr>
    </w:lvl>
    <w:lvl w:ilvl="7" w:tplc="04080003" w:tentative="1">
      <w:start w:val="1"/>
      <w:numFmt w:val="bullet"/>
      <w:lvlText w:val="o"/>
      <w:lvlJc w:val="left"/>
      <w:pPr>
        <w:ind w:left="5141" w:hanging="360"/>
      </w:pPr>
      <w:rPr>
        <w:rFonts w:ascii="Courier New" w:hAnsi="Courier New" w:cs="Courier New" w:hint="default"/>
      </w:rPr>
    </w:lvl>
    <w:lvl w:ilvl="8" w:tplc="04080005" w:tentative="1">
      <w:start w:val="1"/>
      <w:numFmt w:val="bullet"/>
      <w:lvlText w:val=""/>
      <w:lvlJc w:val="left"/>
      <w:pPr>
        <w:ind w:left="5861" w:hanging="360"/>
      </w:pPr>
      <w:rPr>
        <w:rFonts w:ascii="Wingdings" w:hAnsi="Wingdings" w:hint="default"/>
      </w:rPr>
    </w:lvl>
  </w:abstractNum>
  <w:abstractNum w:abstractNumId="10">
    <w:nsid w:val="159C3A12"/>
    <w:multiLevelType w:val="hybridMultilevel"/>
    <w:tmpl w:val="0B5621B2"/>
    <w:lvl w:ilvl="0" w:tplc="8BA00ED6">
      <w:start w:val="1"/>
      <w:numFmt w:val="bullet"/>
      <w:lvlText w:val=""/>
      <w:lvlJc w:val="left"/>
      <w:pPr>
        <w:ind w:left="76" w:hanging="360"/>
      </w:pPr>
      <w:rPr>
        <w:rFonts w:ascii="Symbol" w:hAnsi="Symbol"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11">
    <w:nsid w:val="177944BE"/>
    <w:multiLevelType w:val="hybridMultilevel"/>
    <w:tmpl w:val="C520F8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98423C9"/>
    <w:multiLevelType w:val="hybridMultilevel"/>
    <w:tmpl w:val="FFE80F84"/>
    <w:lvl w:ilvl="0" w:tplc="8BA00ED6">
      <w:start w:val="1"/>
      <w:numFmt w:val="bullet"/>
      <w:lvlText w:val=""/>
      <w:lvlJc w:val="left"/>
      <w:pPr>
        <w:ind w:left="771" w:hanging="360"/>
      </w:pPr>
      <w:rPr>
        <w:rFonts w:ascii="Symbol" w:hAnsi="Symbol" w:hint="default"/>
      </w:rPr>
    </w:lvl>
    <w:lvl w:ilvl="1" w:tplc="04080003" w:tentative="1">
      <w:start w:val="1"/>
      <w:numFmt w:val="bullet"/>
      <w:lvlText w:val="o"/>
      <w:lvlJc w:val="left"/>
      <w:pPr>
        <w:ind w:left="1491" w:hanging="360"/>
      </w:pPr>
      <w:rPr>
        <w:rFonts w:ascii="Courier New" w:hAnsi="Courier New" w:cs="Courier New" w:hint="default"/>
      </w:rPr>
    </w:lvl>
    <w:lvl w:ilvl="2" w:tplc="04080005" w:tentative="1">
      <w:start w:val="1"/>
      <w:numFmt w:val="bullet"/>
      <w:lvlText w:val=""/>
      <w:lvlJc w:val="left"/>
      <w:pPr>
        <w:ind w:left="2211" w:hanging="360"/>
      </w:pPr>
      <w:rPr>
        <w:rFonts w:ascii="Wingdings" w:hAnsi="Wingdings" w:hint="default"/>
      </w:rPr>
    </w:lvl>
    <w:lvl w:ilvl="3" w:tplc="04080001" w:tentative="1">
      <w:start w:val="1"/>
      <w:numFmt w:val="bullet"/>
      <w:lvlText w:val=""/>
      <w:lvlJc w:val="left"/>
      <w:pPr>
        <w:ind w:left="2931" w:hanging="360"/>
      </w:pPr>
      <w:rPr>
        <w:rFonts w:ascii="Symbol" w:hAnsi="Symbol" w:hint="default"/>
      </w:rPr>
    </w:lvl>
    <w:lvl w:ilvl="4" w:tplc="04080003" w:tentative="1">
      <w:start w:val="1"/>
      <w:numFmt w:val="bullet"/>
      <w:lvlText w:val="o"/>
      <w:lvlJc w:val="left"/>
      <w:pPr>
        <w:ind w:left="3651" w:hanging="360"/>
      </w:pPr>
      <w:rPr>
        <w:rFonts w:ascii="Courier New" w:hAnsi="Courier New" w:cs="Courier New" w:hint="default"/>
      </w:rPr>
    </w:lvl>
    <w:lvl w:ilvl="5" w:tplc="04080005" w:tentative="1">
      <w:start w:val="1"/>
      <w:numFmt w:val="bullet"/>
      <w:lvlText w:val=""/>
      <w:lvlJc w:val="left"/>
      <w:pPr>
        <w:ind w:left="4371" w:hanging="360"/>
      </w:pPr>
      <w:rPr>
        <w:rFonts w:ascii="Wingdings" w:hAnsi="Wingdings" w:hint="default"/>
      </w:rPr>
    </w:lvl>
    <w:lvl w:ilvl="6" w:tplc="04080001" w:tentative="1">
      <w:start w:val="1"/>
      <w:numFmt w:val="bullet"/>
      <w:lvlText w:val=""/>
      <w:lvlJc w:val="left"/>
      <w:pPr>
        <w:ind w:left="5091" w:hanging="360"/>
      </w:pPr>
      <w:rPr>
        <w:rFonts w:ascii="Symbol" w:hAnsi="Symbol" w:hint="default"/>
      </w:rPr>
    </w:lvl>
    <w:lvl w:ilvl="7" w:tplc="04080003" w:tentative="1">
      <w:start w:val="1"/>
      <w:numFmt w:val="bullet"/>
      <w:lvlText w:val="o"/>
      <w:lvlJc w:val="left"/>
      <w:pPr>
        <w:ind w:left="5811" w:hanging="360"/>
      </w:pPr>
      <w:rPr>
        <w:rFonts w:ascii="Courier New" w:hAnsi="Courier New" w:cs="Courier New" w:hint="default"/>
      </w:rPr>
    </w:lvl>
    <w:lvl w:ilvl="8" w:tplc="04080005" w:tentative="1">
      <w:start w:val="1"/>
      <w:numFmt w:val="bullet"/>
      <w:lvlText w:val=""/>
      <w:lvlJc w:val="left"/>
      <w:pPr>
        <w:ind w:left="6531" w:hanging="360"/>
      </w:pPr>
      <w:rPr>
        <w:rFonts w:ascii="Wingdings" w:hAnsi="Wingdings" w:hint="default"/>
      </w:rPr>
    </w:lvl>
  </w:abstractNum>
  <w:abstractNum w:abstractNumId="13">
    <w:nsid w:val="19E9271C"/>
    <w:multiLevelType w:val="hybridMultilevel"/>
    <w:tmpl w:val="2416C5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A723C47"/>
    <w:multiLevelType w:val="hybridMultilevel"/>
    <w:tmpl w:val="711EF6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C201E18"/>
    <w:multiLevelType w:val="hybridMultilevel"/>
    <w:tmpl w:val="803E3E3A"/>
    <w:lvl w:ilvl="0" w:tplc="8BA00ED6">
      <w:start w:val="1"/>
      <w:numFmt w:val="bullet"/>
      <w:lvlText w:val=""/>
      <w:lvlJc w:val="left"/>
      <w:pPr>
        <w:ind w:left="152" w:hanging="360"/>
      </w:pPr>
      <w:rPr>
        <w:rFonts w:ascii="Symbol" w:hAnsi="Symbol" w:hint="default"/>
      </w:rPr>
    </w:lvl>
    <w:lvl w:ilvl="1" w:tplc="04080003" w:tentative="1">
      <w:start w:val="1"/>
      <w:numFmt w:val="bullet"/>
      <w:lvlText w:val="o"/>
      <w:lvlJc w:val="left"/>
      <w:pPr>
        <w:ind w:left="872" w:hanging="360"/>
      </w:pPr>
      <w:rPr>
        <w:rFonts w:ascii="Courier New" w:hAnsi="Courier New" w:cs="Courier New" w:hint="default"/>
      </w:rPr>
    </w:lvl>
    <w:lvl w:ilvl="2" w:tplc="04080005" w:tentative="1">
      <w:start w:val="1"/>
      <w:numFmt w:val="bullet"/>
      <w:lvlText w:val=""/>
      <w:lvlJc w:val="left"/>
      <w:pPr>
        <w:ind w:left="1592" w:hanging="360"/>
      </w:pPr>
      <w:rPr>
        <w:rFonts w:ascii="Wingdings" w:hAnsi="Wingdings" w:hint="default"/>
      </w:rPr>
    </w:lvl>
    <w:lvl w:ilvl="3" w:tplc="04080001" w:tentative="1">
      <w:start w:val="1"/>
      <w:numFmt w:val="bullet"/>
      <w:lvlText w:val=""/>
      <w:lvlJc w:val="left"/>
      <w:pPr>
        <w:ind w:left="2312" w:hanging="360"/>
      </w:pPr>
      <w:rPr>
        <w:rFonts w:ascii="Symbol" w:hAnsi="Symbol" w:hint="default"/>
      </w:rPr>
    </w:lvl>
    <w:lvl w:ilvl="4" w:tplc="04080003" w:tentative="1">
      <w:start w:val="1"/>
      <w:numFmt w:val="bullet"/>
      <w:lvlText w:val="o"/>
      <w:lvlJc w:val="left"/>
      <w:pPr>
        <w:ind w:left="3032" w:hanging="360"/>
      </w:pPr>
      <w:rPr>
        <w:rFonts w:ascii="Courier New" w:hAnsi="Courier New" w:cs="Courier New" w:hint="default"/>
      </w:rPr>
    </w:lvl>
    <w:lvl w:ilvl="5" w:tplc="04080005" w:tentative="1">
      <w:start w:val="1"/>
      <w:numFmt w:val="bullet"/>
      <w:lvlText w:val=""/>
      <w:lvlJc w:val="left"/>
      <w:pPr>
        <w:ind w:left="3752" w:hanging="360"/>
      </w:pPr>
      <w:rPr>
        <w:rFonts w:ascii="Wingdings" w:hAnsi="Wingdings" w:hint="default"/>
      </w:rPr>
    </w:lvl>
    <w:lvl w:ilvl="6" w:tplc="04080001" w:tentative="1">
      <w:start w:val="1"/>
      <w:numFmt w:val="bullet"/>
      <w:lvlText w:val=""/>
      <w:lvlJc w:val="left"/>
      <w:pPr>
        <w:ind w:left="4472" w:hanging="360"/>
      </w:pPr>
      <w:rPr>
        <w:rFonts w:ascii="Symbol" w:hAnsi="Symbol" w:hint="default"/>
      </w:rPr>
    </w:lvl>
    <w:lvl w:ilvl="7" w:tplc="04080003" w:tentative="1">
      <w:start w:val="1"/>
      <w:numFmt w:val="bullet"/>
      <w:lvlText w:val="o"/>
      <w:lvlJc w:val="left"/>
      <w:pPr>
        <w:ind w:left="5192" w:hanging="360"/>
      </w:pPr>
      <w:rPr>
        <w:rFonts w:ascii="Courier New" w:hAnsi="Courier New" w:cs="Courier New" w:hint="default"/>
      </w:rPr>
    </w:lvl>
    <w:lvl w:ilvl="8" w:tplc="04080005" w:tentative="1">
      <w:start w:val="1"/>
      <w:numFmt w:val="bullet"/>
      <w:lvlText w:val=""/>
      <w:lvlJc w:val="left"/>
      <w:pPr>
        <w:ind w:left="5912" w:hanging="360"/>
      </w:pPr>
      <w:rPr>
        <w:rFonts w:ascii="Wingdings" w:hAnsi="Wingdings" w:hint="default"/>
      </w:rPr>
    </w:lvl>
  </w:abstractNum>
  <w:abstractNum w:abstractNumId="16">
    <w:nsid w:val="1CE36B93"/>
    <w:multiLevelType w:val="hybridMultilevel"/>
    <w:tmpl w:val="8A821BBC"/>
    <w:lvl w:ilvl="0" w:tplc="8BA00ED6">
      <w:start w:val="1"/>
      <w:numFmt w:val="bullet"/>
      <w:lvlText w:val=""/>
      <w:lvlJc w:val="left"/>
      <w:pPr>
        <w:ind w:left="76" w:hanging="360"/>
      </w:pPr>
      <w:rPr>
        <w:rFonts w:ascii="Symbol" w:hAnsi="Symbol"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17">
    <w:nsid w:val="23384B08"/>
    <w:multiLevelType w:val="hybridMultilevel"/>
    <w:tmpl w:val="6136B6E2"/>
    <w:lvl w:ilvl="0" w:tplc="04080003">
      <w:start w:val="1"/>
      <w:numFmt w:val="bullet"/>
      <w:lvlText w:val="o"/>
      <w:lvlJc w:val="left"/>
      <w:pPr>
        <w:ind w:left="1680" w:hanging="360"/>
      </w:pPr>
      <w:rPr>
        <w:rFonts w:ascii="Courier New" w:hAnsi="Courier New" w:cs="Courier New" w:hint="default"/>
      </w:rPr>
    </w:lvl>
    <w:lvl w:ilvl="1" w:tplc="04080003" w:tentative="1">
      <w:start w:val="1"/>
      <w:numFmt w:val="bullet"/>
      <w:lvlText w:val="o"/>
      <w:lvlJc w:val="left"/>
      <w:pPr>
        <w:ind w:left="2400" w:hanging="360"/>
      </w:pPr>
      <w:rPr>
        <w:rFonts w:ascii="Courier New" w:hAnsi="Courier New" w:cs="Courier New" w:hint="default"/>
      </w:rPr>
    </w:lvl>
    <w:lvl w:ilvl="2" w:tplc="04080005" w:tentative="1">
      <w:start w:val="1"/>
      <w:numFmt w:val="bullet"/>
      <w:lvlText w:val=""/>
      <w:lvlJc w:val="left"/>
      <w:pPr>
        <w:ind w:left="3120" w:hanging="360"/>
      </w:pPr>
      <w:rPr>
        <w:rFonts w:ascii="Wingdings" w:hAnsi="Wingdings" w:hint="default"/>
      </w:rPr>
    </w:lvl>
    <w:lvl w:ilvl="3" w:tplc="04080001" w:tentative="1">
      <w:start w:val="1"/>
      <w:numFmt w:val="bullet"/>
      <w:lvlText w:val=""/>
      <w:lvlJc w:val="left"/>
      <w:pPr>
        <w:ind w:left="3840" w:hanging="360"/>
      </w:pPr>
      <w:rPr>
        <w:rFonts w:ascii="Symbol" w:hAnsi="Symbol" w:hint="default"/>
      </w:rPr>
    </w:lvl>
    <w:lvl w:ilvl="4" w:tplc="04080003" w:tentative="1">
      <w:start w:val="1"/>
      <w:numFmt w:val="bullet"/>
      <w:lvlText w:val="o"/>
      <w:lvlJc w:val="left"/>
      <w:pPr>
        <w:ind w:left="4560" w:hanging="360"/>
      </w:pPr>
      <w:rPr>
        <w:rFonts w:ascii="Courier New" w:hAnsi="Courier New" w:cs="Courier New" w:hint="default"/>
      </w:rPr>
    </w:lvl>
    <w:lvl w:ilvl="5" w:tplc="04080005" w:tentative="1">
      <w:start w:val="1"/>
      <w:numFmt w:val="bullet"/>
      <w:lvlText w:val=""/>
      <w:lvlJc w:val="left"/>
      <w:pPr>
        <w:ind w:left="5280" w:hanging="360"/>
      </w:pPr>
      <w:rPr>
        <w:rFonts w:ascii="Wingdings" w:hAnsi="Wingdings" w:hint="default"/>
      </w:rPr>
    </w:lvl>
    <w:lvl w:ilvl="6" w:tplc="04080001" w:tentative="1">
      <w:start w:val="1"/>
      <w:numFmt w:val="bullet"/>
      <w:lvlText w:val=""/>
      <w:lvlJc w:val="left"/>
      <w:pPr>
        <w:ind w:left="6000" w:hanging="360"/>
      </w:pPr>
      <w:rPr>
        <w:rFonts w:ascii="Symbol" w:hAnsi="Symbol" w:hint="default"/>
      </w:rPr>
    </w:lvl>
    <w:lvl w:ilvl="7" w:tplc="04080003" w:tentative="1">
      <w:start w:val="1"/>
      <w:numFmt w:val="bullet"/>
      <w:lvlText w:val="o"/>
      <w:lvlJc w:val="left"/>
      <w:pPr>
        <w:ind w:left="6720" w:hanging="360"/>
      </w:pPr>
      <w:rPr>
        <w:rFonts w:ascii="Courier New" w:hAnsi="Courier New" w:cs="Courier New" w:hint="default"/>
      </w:rPr>
    </w:lvl>
    <w:lvl w:ilvl="8" w:tplc="04080005" w:tentative="1">
      <w:start w:val="1"/>
      <w:numFmt w:val="bullet"/>
      <w:lvlText w:val=""/>
      <w:lvlJc w:val="left"/>
      <w:pPr>
        <w:ind w:left="7440" w:hanging="360"/>
      </w:pPr>
      <w:rPr>
        <w:rFonts w:ascii="Wingdings" w:hAnsi="Wingdings" w:hint="default"/>
      </w:rPr>
    </w:lvl>
  </w:abstractNum>
  <w:abstractNum w:abstractNumId="18">
    <w:nsid w:val="252A008A"/>
    <w:multiLevelType w:val="hybridMultilevel"/>
    <w:tmpl w:val="C82A8AF2"/>
    <w:lvl w:ilvl="0" w:tplc="8BA00ED6">
      <w:start w:val="1"/>
      <w:numFmt w:val="bullet"/>
      <w:lvlText w:val=""/>
      <w:lvlJc w:val="left"/>
      <w:pPr>
        <w:ind w:left="76" w:hanging="360"/>
      </w:pPr>
      <w:rPr>
        <w:rFonts w:ascii="Symbol" w:hAnsi="Symbol"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19">
    <w:nsid w:val="26787C64"/>
    <w:multiLevelType w:val="hybridMultilevel"/>
    <w:tmpl w:val="EB64E1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26DD35F3"/>
    <w:multiLevelType w:val="hybridMultilevel"/>
    <w:tmpl w:val="F042B8F0"/>
    <w:lvl w:ilvl="0" w:tplc="8BA00ED6">
      <w:start w:val="1"/>
      <w:numFmt w:val="bullet"/>
      <w:lvlText w:val=""/>
      <w:lvlJc w:val="left"/>
      <w:pPr>
        <w:ind w:left="76" w:hanging="360"/>
      </w:pPr>
      <w:rPr>
        <w:rFonts w:ascii="Symbol" w:hAnsi="Symbol"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21">
    <w:nsid w:val="2B0F1C2A"/>
    <w:multiLevelType w:val="hybridMultilevel"/>
    <w:tmpl w:val="496C2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BFC1F97"/>
    <w:multiLevelType w:val="hybridMultilevel"/>
    <w:tmpl w:val="12BABED2"/>
    <w:lvl w:ilvl="0" w:tplc="8BA00ED6">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23">
    <w:nsid w:val="2DE61C9A"/>
    <w:multiLevelType w:val="hybridMultilevel"/>
    <w:tmpl w:val="F55C8C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57D3A91"/>
    <w:multiLevelType w:val="hybridMultilevel"/>
    <w:tmpl w:val="2CCA93BC"/>
    <w:lvl w:ilvl="0" w:tplc="8BA00ED6">
      <w:start w:val="1"/>
      <w:numFmt w:val="bullet"/>
      <w:lvlText w:val=""/>
      <w:lvlJc w:val="left"/>
      <w:pPr>
        <w:ind w:left="41" w:hanging="360"/>
      </w:pPr>
      <w:rPr>
        <w:rFonts w:ascii="Symbol" w:hAnsi="Symbol" w:hint="default"/>
      </w:rPr>
    </w:lvl>
    <w:lvl w:ilvl="1" w:tplc="04080003" w:tentative="1">
      <w:start w:val="1"/>
      <w:numFmt w:val="bullet"/>
      <w:lvlText w:val="o"/>
      <w:lvlJc w:val="left"/>
      <w:pPr>
        <w:ind w:left="761" w:hanging="360"/>
      </w:pPr>
      <w:rPr>
        <w:rFonts w:ascii="Courier New" w:hAnsi="Courier New" w:cs="Courier New" w:hint="default"/>
      </w:rPr>
    </w:lvl>
    <w:lvl w:ilvl="2" w:tplc="04080005" w:tentative="1">
      <w:start w:val="1"/>
      <w:numFmt w:val="bullet"/>
      <w:lvlText w:val=""/>
      <w:lvlJc w:val="left"/>
      <w:pPr>
        <w:ind w:left="1481" w:hanging="360"/>
      </w:pPr>
      <w:rPr>
        <w:rFonts w:ascii="Wingdings" w:hAnsi="Wingdings" w:hint="default"/>
      </w:rPr>
    </w:lvl>
    <w:lvl w:ilvl="3" w:tplc="04080001" w:tentative="1">
      <w:start w:val="1"/>
      <w:numFmt w:val="bullet"/>
      <w:lvlText w:val=""/>
      <w:lvlJc w:val="left"/>
      <w:pPr>
        <w:ind w:left="2201" w:hanging="360"/>
      </w:pPr>
      <w:rPr>
        <w:rFonts w:ascii="Symbol" w:hAnsi="Symbol" w:hint="default"/>
      </w:rPr>
    </w:lvl>
    <w:lvl w:ilvl="4" w:tplc="04080003" w:tentative="1">
      <w:start w:val="1"/>
      <w:numFmt w:val="bullet"/>
      <w:lvlText w:val="o"/>
      <w:lvlJc w:val="left"/>
      <w:pPr>
        <w:ind w:left="2921" w:hanging="360"/>
      </w:pPr>
      <w:rPr>
        <w:rFonts w:ascii="Courier New" w:hAnsi="Courier New" w:cs="Courier New" w:hint="default"/>
      </w:rPr>
    </w:lvl>
    <w:lvl w:ilvl="5" w:tplc="04080005" w:tentative="1">
      <w:start w:val="1"/>
      <w:numFmt w:val="bullet"/>
      <w:lvlText w:val=""/>
      <w:lvlJc w:val="left"/>
      <w:pPr>
        <w:ind w:left="3641" w:hanging="360"/>
      </w:pPr>
      <w:rPr>
        <w:rFonts w:ascii="Wingdings" w:hAnsi="Wingdings" w:hint="default"/>
      </w:rPr>
    </w:lvl>
    <w:lvl w:ilvl="6" w:tplc="04080001" w:tentative="1">
      <w:start w:val="1"/>
      <w:numFmt w:val="bullet"/>
      <w:lvlText w:val=""/>
      <w:lvlJc w:val="left"/>
      <w:pPr>
        <w:ind w:left="4361" w:hanging="360"/>
      </w:pPr>
      <w:rPr>
        <w:rFonts w:ascii="Symbol" w:hAnsi="Symbol" w:hint="default"/>
      </w:rPr>
    </w:lvl>
    <w:lvl w:ilvl="7" w:tplc="04080003" w:tentative="1">
      <w:start w:val="1"/>
      <w:numFmt w:val="bullet"/>
      <w:lvlText w:val="o"/>
      <w:lvlJc w:val="left"/>
      <w:pPr>
        <w:ind w:left="5081" w:hanging="360"/>
      </w:pPr>
      <w:rPr>
        <w:rFonts w:ascii="Courier New" w:hAnsi="Courier New" w:cs="Courier New" w:hint="default"/>
      </w:rPr>
    </w:lvl>
    <w:lvl w:ilvl="8" w:tplc="04080005" w:tentative="1">
      <w:start w:val="1"/>
      <w:numFmt w:val="bullet"/>
      <w:lvlText w:val=""/>
      <w:lvlJc w:val="left"/>
      <w:pPr>
        <w:ind w:left="5801" w:hanging="360"/>
      </w:pPr>
      <w:rPr>
        <w:rFonts w:ascii="Wingdings" w:hAnsi="Wingdings" w:hint="default"/>
      </w:rPr>
    </w:lvl>
  </w:abstractNum>
  <w:abstractNum w:abstractNumId="25">
    <w:nsid w:val="3B4C254B"/>
    <w:multiLevelType w:val="hybridMultilevel"/>
    <w:tmpl w:val="B1CA2188"/>
    <w:lvl w:ilvl="0" w:tplc="8BA00ED6">
      <w:start w:val="1"/>
      <w:numFmt w:val="bullet"/>
      <w:lvlText w:val=""/>
      <w:lvlJc w:val="left"/>
      <w:pPr>
        <w:ind w:left="11"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C497983"/>
    <w:multiLevelType w:val="hybridMultilevel"/>
    <w:tmpl w:val="E47884EA"/>
    <w:lvl w:ilvl="0" w:tplc="8BA00ED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0872FA6"/>
    <w:multiLevelType w:val="hybridMultilevel"/>
    <w:tmpl w:val="777E866C"/>
    <w:lvl w:ilvl="0" w:tplc="04080001">
      <w:start w:val="1"/>
      <w:numFmt w:val="bullet"/>
      <w:lvlText w:val=""/>
      <w:lvlJc w:val="left"/>
      <w:pPr>
        <w:ind w:left="1342" w:hanging="360"/>
      </w:pPr>
      <w:rPr>
        <w:rFonts w:ascii="Symbol" w:hAnsi="Symbol" w:hint="default"/>
      </w:rPr>
    </w:lvl>
    <w:lvl w:ilvl="1" w:tplc="04080003" w:tentative="1">
      <w:start w:val="1"/>
      <w:numFmt w:val="bullet"/>
      <w:lvlText w:val="o"/>
      <w:lvlJc w:val="left"/>
      <w:pPr>
        <w:ind w:left="2062" w:hanging="360"/>
      </w:pPr>
      <w:rPr>
        <w:rFonts w:ascii="Courier New" w:hAnsi="Courier New" w:cs="Courier New" w:hint="default"/>
      </w:rPr>
    </w:lvl>
    <w:lvl w:ilvl="2" w:tplc="04080005" w:tentative="1">
      <w:start w:val="1"/>
      <w:numFmt w:val="bullet"/>
      <w:lvlText w:val=""/>
      <w:lvlJc w:val="left"/>
      <w:pPr>
        <w:ind w:left="2782" w:hanging="360"/>
      </w:pPr>
      <w:rPr>
        <w:rFonts w:ascii="Wingdings" w:hAnsi="Wingdings" w:hint="default"/>
      </w:rPr>
    </w:lvl>
    <w:lvl w:ilvl="3" w:tplc="04080001" w:tentative="1">
      <w:start w:val="1"/>
      <w:numFmt w:val="bullet"/>
      <w:lvlText w:val=""/>
      <w:lvlJc w:val="left"/>
      <w:pPr>
        <w:ind w:left="3502" w:hanging="360"/>
      </w:pPr>
      <w:rPr>
        <w:rFonts w:ascii="Symbol" w:hAnsi="Symbol" w:hint="default"/>
      </w:rPr>
    </w:lvl>
    <w:lvl w:ilvl="4" w:tplc="04080003" w:tentative="1">
      <w:start w:val="1"/>
      <w:numFmt w:val="bullet"/>
      <w:lvlText w:val="o"/>
      <w:lvlJc w:val="left"/>
      <w:pPr>
        <w:ind w:left="4222" w:hanging="360"/>
      </w:pPr>
      <w:rPr>
        <w:rFonts w:ascii="Courier New" w:hAnsi="Courier New" w:cs="Courier New" w:hint="default"/>
      </w:rPr>
    </w:lvl>
    <w:lvl w:ilvl="5" w:tplc="04080005" w:tentative="1">
      <w:start w:val="1"/>
      <w:numFmt w:val="bullet"/>
      <w:lvlText w:val=""/>
      <w:lvlJc w:val="left"/>
      <w:pPr>
        <w:ind w:left="4942" w:hanging="360"/>
      </w:pPr>
      <w:rPr>
        <w:rFonts w:ascii="Wingdings" w:hAnsi="Wingdings" w:hint="default"/>
      </w:rPr>
    </w:lvl>
    <w:lvl w:ilvl="6" w:tplc="04080001" w:tentative="1">
      <w:start w:val="1"/>
      <w:numFmt w:val="bullet"/>
      <w:lvlText w:val=""/>
      <w:lvlJc w:val="left"/>
      <w:pPr>
        <w:ind w:left="5662" w:hanging="360"/>
      </w:pPr>
      <w:rPr>
        <w:rFonts w:ascii="Symbol" w:hAnsi="Symbol" w:hint="default"/>
      </w:rPr>
    </w:lvl>
    <w:lvl w:ilvl="7" w:tplc="04080003" w:tentative="1">
      <w:start w:val="1"/>
      <w:numFmt w:val="bullet"/>
      <w:lvlText w:val="o"/>
      <w:lvlJc w:val="left"/>
      <w:pPr>
        <w:ind w:left="6382" w:hanging="360"/>
      </w:pPr>
      <w:rPr>
        <w:rFonts w:ascii="Courier New" w:hAnsi="Courier New" w:cs="Courier New" w:hint="default"/>
      </w:rPr>
    </w:lvl>
    <w:lvl w:ilvl="8" w:tplc="04080005" w:tentative="1">
      <w:start w:val="1"/>
      <w:numFmt w:val="bullet"/>
      <w:lvlText w:val=""/>
      <w:lvlJc w:val="left"/>
      <w:pPr>
        <w:ind w:left="7102" w:hanging="360"/>
      </w:pPr>
      <w:rPr>
        <w:rFonts w:ascii="Wingdings" w:hAnsi="Wingdings" w:hint="default"/>
      </w:rPr>
    </w:lvl>
  </w:abstractNum>
  <w:abstractNum w:abstractNumId="28">
    <w:nsid w:val="44B7528B"/>
    <w:multiLevelType w:val="multilevel"/>
    <w:tmpl w:val="A740E99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55F097D"/>
    <w:multiLevelType w:val="hybridMultilevel"/>
    <w:tmpl w:val="497EF584"/>
    <w:lvl w:ilvl="0" w:tplc="04080001">
      <w:start w:val="1"/>
      <w:numFmt w:val="bullet"/>
      <w:lvlText w:val=""/>
      <w:lvlJc w:val="left"/>
      <w:pPr>
        <w:ind w:left="775" w:hanging="360"/>
      </w:pPr>
      <w:rPr>
        <w:rFonts w:ascii="Symbol" w:hAnsi="Symbol" w:hint="default"/>
      </w:rPr>
    </w:lvl>
    <w:lvl w:ilvl="1" w:tplc="04080003" w:tentative="1">
      <w:start w:val="1"/>
      <w:numFmt w:val="bullet"/>
      <w:lvlText w:val="o"/>
      <w:lvlJc w:val="left"/>
      <w:pPr>
        <w:ind w:left="1495" w:hanging="360"/>
      </w:pPr>
      <w:rPr>
        <w:rFonts w:ascii="Courier New" w:hAnsi="Courier New" w:cs="Courier New" w:hint="default"/>
      </w:rPr>
    </w:lvl>
    <w:lvl w:ilvl="2" w:tplc="04080005" w:tentative="1">
      <w:start w:val="1"/>
      <w:numFmt w:val="bullet"/>
      <w:lvlText w:val=""/>
      <w:lvlJc w:val="left"/>
      <w:pPr>
        <w:ind w:left="2215" w:hanging="360"/>
      </w:pPr>
      <w:rPr>
        <w:rFonts w:ascii="Wingdings" w:hAnsi="Wingdings" w:hint="default"/>
      </w:rPr>
    </w:lvl>
    <w:lvl w:ilvl="3" w:tplc="04080001" w:tentative="1">
      <w:start w:val="1"/>
      <w:numFmt w:val="bullet"/>
      <w:lvlText w:val=""/>
      <w:lvlJc w:val="left"/>
      <w:pPr>
        <w:ind w:left="2935" w:hanging="360"/>
      </w:pPr>
      <w:rPr>
        <w:rFonts w:ascii="Symbol" w:hAnsi="Symbol" w:hint="default"/>
      </w:rPr>
    </w:lvl>
    <w:lvl w:ilvl="4" w:tplc="04080003" w:tentative="1">
      <w:start w:val="1"/>
      <w:numFmt w:val="bullet"/>
      <w:lvlText w:val="o"/>
      <w:lvlJc w:val="left"/>
      <w:pPr>
        <w:ind w:left="3655" w:hanging="360"/>
      </w:pPr>
      <w:rPr>
        <w:rFonts w:ascii="Courier New" w:hAnsi="Courier New" w:cs="Courier New" w:hint="default"/>
      </w:rPr>
    </w:lvl>
    <w:lvl w:ilvl="5" w:tplc="04080005" w:tentative="1">
      <w:start w:val="1"/>
      <w:numFmt w:val="bullet"/>
      <w:lvlText w:val=""/>
      <w:lvlJc w:val="left"/>
      <w:pPr>
        <w:ind w:left="4375" w:hanging="360"/>
      </w:pPr>
      <w:rPr>
        <w:rFonts w:ascii="Wingdings" w:hAnsi="Wingdings" w:hint="default"/>
      </w:rPr>
    </w:lvl>
    <w:lvl w:ilvl="6" w:tplc="04080001" w:tentative="1">
      <w:start w:val="1"/>
      <w:numFmt w:val="bullet"/>
      <w:lvlText w:val=""/>
      <w:lvlJc w:val="left"/>
      <w:pPr>
        <w:ind w:left="5095" w:hanging="360"/>
      </w:pPr>
      <w:rPr>
        <w:rFonts w:ascii="Symbol" w:hAnsi="Symbol" w:hint="default"/>
      </w:rPr>
    </w:lvl>
    <w:lvl w:ilvl="7" w:tplc="04080003" w:tentative="1">
      <w:start w:val="1"/>
      <w:numFmt w:val="bullet"/>
      <w:lvlText w:val="o"/>
      <w:lvlJc w:val="left"/>
      <w:pPr>
        <w:ind w:left="5815" w:hanging="360"/>
      </w:pPr>
      <w:rPr>
        <w:rFonts w:ascii="Courier New" w:hAnsi="Courier New" w:cs="Courier New" w:hint="default"/>
      </w:rPr>
    </w:lvl>
    <w:lvl w:ilvl="8" w:tplc="04080005" w:tentative="1">
      <w:start w:val="1"/>
      <w:numFmt w:val="bullet"/>
      <w:lvlText w:val=""/>
      <w:lvlJc w:val="left"/>
      <w:pPr>
        <w:ind w:left="6535" w:hanging="360"/>
      </w:pPr>
      <w:rPr>
        <w:rFonts w:ascii="Wingdings" w:hAnsi="Wingdings" w:hint="default"/>
      </w:rPr>
    </w:lvl>
  </w:abstractNum>
  <w:abstractNum w:abstractNumId="30">
    <w:nsid w:val="482B6D3A"/>
    <w:multiLevelType w:val="hybridMultilevel"/>
    <w:tmpl w:val="A1F81644"/>
    <w:lvl w:ilvl="0" w:tplc="04080011">
      <w:start w:val="1"/>
      <w:numFmt w:val="decimal"/>
      <w:lvlText w:val="%1)"/>
      <w:lvlJc w:val="left"/>
      <w:pPr>
        <w:tabs>
          <w:tab w:val="num" w:pos="360"/>
        </w:tabs>
        <w:ind w:left="36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1">
    <w:nsid w:val="4B9E3AA8"/>
    <w:multiLevelType w:val="hybridMultilevel"/>
    <w:tmpl w:val="0A861108"/>
    <w:lvl w:ilvl="0" w:tplc="8BA00ED6">
      <w:start w:val="1"/>
      <w:numFmt w:val="bullet"/>
      <w:lvlText w:val=""/>
      <w:lvlJc w:val="left"/>
      <w:pPr>
        <w:ind w:left="76" w:hanging="360"/>
      </w:pPr>
      <w:rPr>
        <w:rFonts w:ascii="Symbol" w:hAnsi="Symbol"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32">
    <w:nsid w:val="4F0D66EB"/>
    <w:multiLevelType w:val="hybridMultilevel"/>
    <w:tmpl w:val="1668F76E"/>
    <w:lvl w:ilvl="0" w:tplc="8BA00ED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4BC7BCB"/>
    <w:multiLevelType w:val="hybridMultilevel"/>
    <w:tmpl w:val="EF7AB926"/>
    <w:lvl w:ilvl="0" w:tplc="8BA00ED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5BF4594"/>
    <w:multiLevelType w:val="hybridMultilevel"/>
    <w:tmpl w:val="F4C00838"/>
    <w:lvl w:ilvl="0" w:tplc="8BA00ED6">
      <w:start w:val="1"/>
      <w:numFmt w:val="bullet"/>
      <w:lvlText w:val=""/>
      <w:lvlJc w:val="left"/>
      <w:pPr>
        <w:ind w:left="91" w:hanging="360"/>
      </w:pPr>
      <w:rPr>
        <w:rFonts w:ascii="Symbol" w:hAnsi="Symbol" w:hint="default"/>
      </w:rPr>
    </w:lvl>
    <w:lvl w:ilvl="1" w:tplc="04080003" w:tentative="1">
      <w:start w:val="1"/>
      <w:numFmt w:val="bullet"/>
      <w:lvlText w:val="o"/>
      <w:lvlJc w:val="left"/>
      <w:pPr>
        <w:ind w:left="811" w:hanging="360"/>
      </w:pPr>
      <w:rPr>
        <w:rFonts w:ascii="Courier New" w:hAnsi="Courier New" w:cs="Courier New" w:hint="default"/>
      </w:rPr>
    </w:lvl>
    <w:lvl w:ilvl="2" w:tplc="04080005" w:tentative="1">
      <w:start w:val="1"/>
      <w:numFmt w:val="bullet"/>
      <w:lvlText w:val=""/>
      <w:lvlJc w:val="left"/>
      <w:pPr>
        <w:ind w:left="1531" w:hanging="360"/>
      </w:pPr>
      <w:rPr>
        <w:rFonts w:ascii="Wingdings" w:hAnsi="Wingdings" w:hint="default"/>
      </w:rPr>
    </w:lvl>
    <w:lvl w:ilvl="3" w:tplc="04080001" w:tentative="1">
      <w:start w:val="1"/>
      <w:numFmt w:val="bullet"/>
      <w:lvlText w:val=""/>
      <w:lvlJc w:val="left"/>
      <w:pPr>
        <w:ind w:left="2251" w:hanging="360"/>
      </w:pPr>
      <w:rPr>
        <w:rFonts w:ascii="Symbol" w:hAnsi="Symbol" w:hint="default"/>
      </w:rPr>
    </w:lvl>
    <w:lvl w:ilvl="4" w:tplc="04080003" w:tentative="1">
      <w:start w:val="1"/>
      <w:numFmt w:val="bullet"/>
      <w:lvlText w:val="o"/>
      <w:lvlJc w:val="left"/>
      <w:pPr>
        <w:ind w:left="2971" w:hanging="360"/>
      </w:pPr>
      <w:rPr>
        <w:rFonts w:ascii="Courier New" w:hAnsi="Courier New" w:cs="Courier New" w:hint="default"/>
      </w:rPr>
    </w:lvl>
    <w:lvl w:ilvl="5" w:tplc="04080005" w:tentative="1">
      <w:start w:val="1"/>
      <w:numFmt w:val="bullet"/>
      <w:lvlText w:val=""/>
      <w:lvlJc w:val="left"/>
      <w:pPr>
        <w:ind w:left="3691" w:hanging="360"/>
      </w:pPr>
      <w:rPr>
        <w:rFonts w:ascii="Wingdings" w:hAnsi="Wingdings" w:hint="default"/>
      </w:rPr>
    </w:lvl>
    <w:lvl w:ilvl="6" w:tplc="04080001" w:tentative="1">
      <w:start w:val="1"/>
      <w:numFmt w:val="bullet"/>
      <w:lvlText w:val=""/>
      <w:lvlJc w:val="left"/>
      <w:pPr>
        <w:ind w:left="4411" w:hanging="360"/>
      </w:pPr>
      <w:rPr>
        <w:rFonts w:ascii="Symbol" w:hAnsi="Symbol" w:hint="default"/>
      </w:rPr>
    </w:lvl>
    <w:lvl w:ilvl="7" w:tplc="04080003" w:tentative="1">
      <w:start w:val="1"/>
      <w:numFmt w:val="bullet"/>
      <w:lvlText w:val="o"/>
      <w:lvlJc w:val="left"/>
      <w:pPr>
        <w:ind w:left="5131" w:hanging="360"/>
      </w:pPr>
      <w:rPr>
        <w:rFonts w:ascii="Courier New" w:hAnsi="Courier New" w:cs="Courier New" w:hint="default"/>
      </w:rPr>
    </w:lvl>
    <w:lvl w:ilvl="8" w:tplc="04080005" w:tentative="1">
      <w:start w:val="1"/>
      <w:numFmt w:val="bullet"/>
      <w:lvlText w:val=""/>
      <w:lvlJc w:val="left"/>
      <w:pPr>
        <w:ind w:left="5851" w:hanging="360"/>
      </w:pPr>
      <w:rPr>
        <w:rFonts w:ascii="Wingdings" w:hAnsi="Wingdings" w:hint="default"/>
      </w:rPr>
    </w:lvl>
  </w:abstractNum>
  <w:abstractNum w:abstractNumId="35">
    <w:nsid w:val="59600C3F"/>
    <w:multiLevelType w:val="hybridMultilevel"/>
    <w:tmpl w:val="22C401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CC3786C"/>
    <w:multiLevelType w:val="hybridMultilevel"/>
    <w:tmpl w:val="3252F00E"/>
    <w:lvl w:ilvl="0" w:tplc="8BA00ED6">
      <w:start w:val="1"/>
      <w:numFmt w:val="bullet"/>
      <w:lvlText w:val=""/>
      <w:lvlJc w:val="left"/>
      <w:pPr>
        <w:ind w:left="76" w:hanging="360"/>
      </w:pPr>
      <w:rPr>
        <w:rFonts w:ascii="Symbol" w:hAnsi="Symbol"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37">
    <w:nsid w:val="5FFB64FC"/>
    <w:multiLevelType w:val="hybridMultilevel"/>
    <w:tmpl w:val="E38874C2"/>
    <w:lvl w:ilvl="0" w:tplc="8BA00ED6">
      <w:start w:val="1"/>
      <w:numFmt w:val="bullet"/>
      <w:lvlText w:val=""/>
      <w:lvlJc w:val="left"/>
      <w:pPr>
        <w:ind w:left="76" w:hanging="360"/>
      </w:pPr>
      <w:rPr>
        <w:rFonts w:ascii="Symbol" w:hAnsi="Symbol"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38">
    <w:nsid w:val="60DB7F90"/>
    <w:multiLevelType w:val="hybridMultilevel"/>
    <w:tmpl w:val="1B6695E8"/>
    <w:lvl w:ilvl="0" w:tplc="8BA00ED6">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39">
    <w:nsid w:val="629A73E6"/>
    <w:multiLevelType w:val="multilevel"/>
    <w:tmpl w:val="FC5E370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62B34661"/>
    <w:multiLevelType w:val="hybridMultilevel"/>
    <w:tmpl w:val="8E4A308A"/>
    <w:lvl w:ilvl="0" w:tplc="04080003">
      <w:start w:val="1"/>
      <w:numFmt w:val="bullet"/>
      <w:lvlText w:val="o"/>
      <w:lvlJc w:val="left"/>
      <w:pPr>
        <w:ind w:left="1735" w:hanging="360"/>
      </w:pPr>
      <w:rPr>
        <w:rFonts w:ascii="Courier New" w:hAnsi="Courier New" w:cs="Courier New" w:hint="default"/>
      </w:rPr>
    </w:lvl>
    <w:lvl w:ilvl="1" w:tplc="04080003" w:tentative="1">
      <w:start w:val="1"/>
      <w:numFmt w:val="bullet"/>
      <w:lvlText w:val="o"/>
      <w:lvlJc w:val="left"/>
      <w:pPr>
        <w:ind w:left="2455" w:hanging="360"/>
      </w:pPr>
      <w:rPr>
        <w:rFonts w:ascii="Courier New" w:hAnsi="Courier New" w:cs="Courier New" w:hint="default"/>
      </w:rPr>
    </w:lvl>
    <w:lvl w:ilvl="2" w:tplc="04080005" w:tentative="1">
      <w:start w:val="1"/>
      <w:numFmt w:val="bullet"/>
      <w:lvlText w:val=""/>
      <w:lvlJc w:val="left"/>
      <w:pPr>
        <w:ind w:left="3175" w:hanging="360"/>
      </w:pPr>
      <w:rPr>
        <w:rFonts w:ascii="Wingdings" w:hAnsi="Wingdings" w:hint="default"/>
      </w:rPr>
    </w:lvl>
    <w:lvl w:ilvl="3" w:tplc="04080001" w:tentative="1">
      <w:start w:val="1"/>
      <w:numFmt w:val="bullet"/>
      <w:lvlText w:val=""/>
      <w:lvlJc w:val="left"/>
      <w:pPr>
        <w:ind w:left="3895" w:hanging="360"/>
      </w:pPr>
      <w:rPr>
        <w:rFonts w:ascii="Symbol" w:hAnsi="Symbol" w:hint="default"/>
      </w:rPr>
    </w:lvl>
    <w:lvl w:ilvl="4" w:tplc="04080003" w:tentative="1">
      <w:start w:val="1"/>
      <w:numFmt w:val="bullet"/>
      <w:lvlText w:val="o"/>
      <w:lvlJc w:val="left"/>
      <w:pPr>
        <w:ind w:left="4615" w:hanging="360"/>
      </w:pPr>
      <w:rPr>
        <w:rFonts w:ascii="Courier New" w:hAnsi="Courier New" w:cs="Courier New" w:hint="default"/>
      </w:rPr>
    </w:lvl>
    <w:lvl w:ilvl="5" w:tplc="04080005" w:tentative="1">
      <w:start w:val="1"/>
      <w:numFmt w:val="bullet"/>
      <w:lvlText w:val=""/>
      <w:lvlJc w:val="left"/>
      <w:pPr>
        <w:ind w:left="5335" w:hanging="360"/>
      </w:pPr>
      <w:rPr>
        <w:rFonts w:ascii="Wingdings" w:hAnsi="Wingdings" w:hint="default"/>
      </w:rPr>
    </w:lvl>
    <w:lvl w:ilvl="6" w:tplc="04080001" w:tentative="1">
      <w:start w:val="1"/>
      <w:numFmt w:val="bullet"/>
      <w:lvlText w:val=""/>
      <w:lvlJc w:val="left"/>
      <w:pPr>
        <w:ind w:left="6055" w:hanging="360"/>
      </w:pPr>
      <w:rPr>
        <w:rFonts w:ascii="Symbol" w:hAnsi="Symbol" w:hint="default"/>
      </w:rPr>
    </w:lvl>
    <w:lvl w:ilvl="7" w:tplc="04080003" w:tentative="1">
      <w:start w:val="1"/>
      <w:numFmt w:val="bullet"/>
      <w:lvlText w:val="o"/>
      <w:lvlJc w:val="left"/>
      <w:pPr>
        <w:ind w:left="6775" w:hanging="360"/>
      </w:pPr>
      <w:rPr>
        <w:rFonts w:ascii="Courier New" w:hAnsi="Courier New" w:cs="Courier New" w:hint="default"/>
      </w:rPr>
    </w:lvl>
    <w:lvl w:ilvl="8" w:tplc="04080005" w:tentative="1">
      <w:start w:val="1"/>
      <w:numFmt w:val="bullet"/>
      <w:lvlText w:val=""/>
      <w:lvlJc w:val="left"/>
      <w:pPr>
        <w:ind w:left="7495" w:hanging="360"/>
      </w:pPr>
      <w:rPr>
        <w:rFonts w:ascii="Wingdings" w:hAnsi="Wingdings" w:hint="default"/>
      </w:rPr>
    </w:lvl>
  </w:abstractNum>
  <w:abstractNum w:abstractNumId="41">
    <w:nsid w:val="63224F68"/>
    <w:multiLevelType w:val="hybridMultilevel"/>
    <w:tmpl w:val="34AE4E70"/>
    <w:lvl w:ilvl="0" w:tplc="8BA00ED6">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42">
    <w:nsid w:val="64600706"/>
    <w:multiLevelType w:val="hybridMultilevel"/>
    <w:tmpl w:val="2B1ACCE4"/>
    <w:lvl w:ilvl="0" w:tplc="8BA00ED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64EF687B"/>
    <w:multiLevelType w:val="hybridMultilevel"/>
    <w:tmpl w:val="0FDE06EA"/>
    <w:lvl w:ilvl="0" w:tplc="8BA00ED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6FE456BA"/>
    <w:multiLevelType w:val="hybridMultilevel"/>
    <w:tmpl w:val="CDCE1204"/>
    <w:lvl w:ilvl="0" w:tplc="8BA00ED6">
      <w:start w:val="1"/>
      <w:numFmt w:val="bullet"/>
      <w:lvlText w:val=""/>
      <w:lvlJc w:val="left"/>
      <w:pPr>
        <w:ind w:left="76" w:hanging="360"/>
      </w:pPr>
      <w:rPr>
        <w:rFonts w:ascii="Symbol" w:hAnsi="Symbol"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45">
    <w:nsid w:val="73D17BF3"/>
    <w:multiLevelType w:val="hybridMultilevel"/>
    <w:tmpl w:val="C66466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8540E9C"/>
    <w:multiLevelType w:val="multilevel"/>
    <w:tmpl w:val="716CAD22"/>
    <w:lvl w:ilvl="0">
      <w:start w:val="1"/>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DDB0AF7"/>
    <w:multiLevelType w:val="hybridMultilevel"/>
    <w:tmpl w:val="A06CD5CC"/>
    <w:lvl w:ilvl="0" w:tplc="8BA00ED6">
      <w:start w:val="1"/>
      <w:numFmt w:val="bullet"/>
      <w:lvlText w:val=""/>
      <w:lvlJc w:val="left"/>
      <w:pPr>
        <w:ind w:left="41" w:hanging="360"/>
      </w:pPr>
      <w:rPr>
        <w:rFonts w:ascii="Symbol" w:hAnsi="Symbol" w:hint="default"/>
      </w:rPr>
    </w:lvl>
    <w:lvl w:ilvl="1" w:tplc="04080003" w:tentative="1">
      <w:start w:val="1"/>
      <w:numFmt w:val="bullet"/>
      <w:lvlText w:val="o"/>
      <w:lvlJc w:val="left"/>
      <w:pPr>
        <w:ind w:left="761" w:hanging="360"/>
      </w:pPr>
      <w:rPr>
        <w:rFonts w:ascii="Courier New" w:hAnsi="Courier New" w:cs="Courier New" w:hint="default"/>
      </w:rPr>
    </w:lvl>
    <w:lvl w:ilvl="2" w:tplc="04080005" w:tentative="1">
      <w:start w:val="1"/>
      <w:numFmt w:val="bullet"/>
      <w:lvlText w:val=""/>
      <w:lvlJc w:val="left"/>
      <w:pPr>
        <w:ind w:left="1481" w:hanging="360"/>
      </w:pPr>
      <w:rPr>
        <w:rFonts w:ascii="Wingdings" w:hAnsi="Wingdings" w:hint="default"/>
      </w:rPr>
    </w:lvl>
    <w:lvl w:ilvl="3" w:tplc="04080001" w:tentative="1">
      <w:start w:val="1"/>
      <w:numFmt w:val="bullet"/>
      <w:lvlText w:val=""/>
      <w:lvlJc w:val="left"/>
      <w:pPr>
        <w:ind w:left="2201" w:hanging="360"/>
      </w:pPr>
      <w:rPr>
        <w:rFonts w:ascii="Symbol" w:hAnsi="Symbol" w:hint="default"/>
      </w:rPr>
    </w:lvl>
    <w:lvl w:ilvl="4" w:tplc="04080003" w:tentative="1">
      <w:start w:val="1"/>
      <w:numFmt w:val="bullet"/>
      <w:lvlText w:val="o"/>
      <w:lvlJc w:val="left"/>
      <w:pPr>
        <w:ind w:left="2921" w:hanging="360"/>
      </w:pPr>
      <w:rPr>
        <w:rFonts w:ascii="Courier New" w:hAnsi="Courier New" w:cs="Courier New" w:hint="default"/>
      </w:rPr>
    </w:lvl>
    <w:lvl w:ilvl="5" w:tplc="04080005" w:tentative="1">
      <w:start w:val="1"/>
      <w:numFmt w:val="bullet"/>
      <w:lvlText w:val=""/>
      <w:lvlJc w:val="left"/>
      <w:pPr>
        <w:ind w:left="3641" w:hanging="360"/>
      </w:pPr>
      <w:rPr>
        <w:rFonts w:ascii="Wingdings" w:hAnsi="Wingdings" w:hint="default"/>
      </w:rPr>
    </w:lvl>
    <w:lvl w:ilvl="6" w:tplc="04080001" w:tentative="1">
      <w:start w:val="1"/>
      <w:numFmt w:val="bullet"/>
      <w:lvlText w:val=""/>
      <w:lvlJc w:val="left"/>
      <w:pPr>
        <w:ind w:left="4361" w:hanging="360"/>
      </w:pPr>
      <w:rPr>
        <w:rFonts w:ascii="Symbol" w:hAnsi="Symbol" w:hint="default"/>
      </w:rPr>
    </w:lvl>
    <w:lvl w:ilvl="7" w:tplc="04080003" w:tentative="1">
      <w:start w:val="1"/>
      <w:numFmt w:val="bullet"/>
      <w:lvlText w:val="o"/>
      <w:lvlJc w:val="left"/>
      <w:pPr>
        <w:ind w:left="5081" w:hanging="360"/>
      </w:pPr>
      <w:rPr>
        <w:rFonts w:ascii="Courier New" w:hAnsi="Courier New" w:cs="Courier New" w:hint="default"/>
      </w:rPr>
    </w:lvl>
    <w:lvl w:ilvl="8" w:tplc="04080005" w:tentative="1">
      <w:start w:val="1"/>
      <w:numFmt w:val="bullet"/>
      <w:lvlText w:val=""/>
      <w:lvlJc w:val="left"/>
      <w:pPr>
        <w:ind w:left="5801" w:hanging="360"/>
      </w:pPr>
      <w:rPr>
        <w:rFonts w:ascii="Wingdings" w:hAnsi="Wingdings" w:hint="default"/>
      </w:rPr>
    </w:lvl>
  </w:abstractNum>
  <w:num w:numId="1">
    <w:abstractNumId w:val="28"/>
  </w:num>
  <w:num w:numId="2">
    <w:abstractNumId w:val="45"/>
  </w:num>
  <w:num w:numId="3">
    <w:abstractNumId w:val="0"/>
  </w:num>
  <w:num w:numId="4">
    <w:abstractNumId w:val="35"/>
  </w:num>
  <w:num w:numId="5">
    <w:abstractNumId w:val="40"/>
  </w:num>
  <w:num w:numId="6">
    <w:abstractNumId w:val="23"/>
  </w:num>
  <w:num w:numId="7">
    <w:abstractNumId w:val="17"/>
  </w:num>
  <w:num w:numId="8">
    <w:abstractNumId w:val="14"/>
  </w:num>
  <w:num w:numId="9">
    <w:abstractNumId w:val="11"/>
  </w:num>
  <w:num w:numId="10">
    <w:abstractNumId w:val="2"/>
  </w:num>
  <w:num w:numId="11">
    <w:abstractNumId w:val="29"/>
  </w:num>
  <w:num w:numId="12">
    <w:abstractNumId w:val="7"/>
  </w:num>
  <w:num w:numId="13">
    <w:abstractNumId w:val="13"/>
  </w:num>
  <w:num w:numId="14">
    <w:abstractNumId w:val="3"/>
  </w:num>
  <w:num w:numId="15">
    <w:abstractNumId w:val="19"/>
  </w:num>
  <w:num w:numId="16">
    <w:abstractNumId w:val="27"/>
  </w:num>
  <w:num w:numId="17">
    <w:abstractNumId w:val="39"/>
  </w:num>
  <w:num w:numId="18">
    <w:abstractNumId w:val="21"/>
  </w:num>
  <w:num w:numId="19">
    <w:abstractNumId w:val="25"/>
  </w:num>
  <w:num w:numId="20">
    <w:abstractNumId w:val="38"/>
  </w:num>
  <w:num w:numId="21">
    <w:abstractNumId w:val="34"/>
  </w:num>
  <w:num w:numId="22">
    <w:abstractNumId w:val="44"/>
  </w:num>
  <w:num w:numId="23">
    <w:abstractNumId w:val="1"/>
  </w:num>
  <w:num w:numId="24">
    <w:abstractNumId w:val="47"/>
  </w:num>
  <w:num w:numId="25">
    <w:abstractNumId w:val="24"/>
  </w:num>
  <w:num w:numId="26">
    <w:abstractNumId w:val="5"/>
  </w:num>
  <w:num w:numId="27">
    <w:abstractNumId w:val="41"/>
  </w:num>
  <w:num w:numId="28">
    <w:abstractNumId w:val="4"/>
  </w:num>
  <w:num w:numId="29">
    <w:abstractNumId w:val="22"/>
  </w:num>
  <w:num w:numId="30">
    <w:abstractNumId w:val="10"/>
  </w:num>
  <w:num w:numId="31">
    <w:abstractNumId w:val="15"/>
  </w:num>
  <w:num w:numId="32">
    <w:abstractNumId w:val="8"/>
  </w:num>
  <w:num w:numId="33">
    <w:abstractNumId w:val="20"/>
  </w:num>
  <w:num w:numId="34">
    <w:abstractNumId w:val="31"/>
  </w:num>
  <w:num w:numId="35">
    <w:abstractNumId w:val="16"/>
  </w:num>
  <w:num w:numId="36">
    <w:abstractNumId w:val="9"/>
  </w:num>
  <w:num w:numId="37">
    <w:abstractNumId w:val="36"/>
  </w:num>
  <w:num w:numId="38">
    <w:abstractNumId w:val="18"/>
  </w:num>
  <w:num w:numId="39">
    <w:abstractNumId w:val="3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42"/>
  </w:num>
  <w:num w:numId="43">
    <w:abstractNumId w:val="12"/>
  </w:num>
  <w:num w:numId="44">
    <w:abstractNumId w:val="33"/>
  </w:num>
  <w:num w:numId="45">
    <w:abstractNumId w:val="43"/>
  </w:num>
  <w:num w:numId="46">
    <w:abstractNumId w:val="32"/>
  </w:num>
  <w:num w:numId="47">
    <w:abstractNumId w:val="6"/>
  </w:num>
  <w:num w:numId="48">
    <w:abstractNumId w:val="46"/>
  </w:num>
  <w:num w:numId="49">
    <w:abstractNumId w:val="3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587796"/>
    <w:rsid w:val="000010D6"/>
    <w:rsid w:val="00004101"/>
    <w:rsid w:val="00004F96"/>
    <w:rsid w:val="000056CA"/>
    <w:rsid w:val="00006287"/>
    <w:rsid w:val="0001014E"/>
    <w:rsid w:val="00010291"/>
    <w:rsid w:val="0001029E"/>
    <w:rsid w:val="00022CBE"/>
    <w:rsid w:val="00024C05"/>
    <w:rsid w:val="00026E2D"/>
    <w:rsid w:val="000312E7"/>
    <w:rsid w:val="0003326F"/>
    <w:rsid w:val="00034728"/>
    <w:rsid w:val="000350D6"/>
    <w:rsid w:val="0003596A"/>
    <w:rsid w:val="00041A33"/>
    <w:rsid w:val="000426C3"/>
    <w:rsid w:val="00045674"/>
    <w:rsid w:val="00046294"/>
    <w:rsid w:val="000475A2"/>
    <w:rsid w:val="000502EB"/>
    <w:rsid w:val="00051870"/>
    <w:rsid w:val="00054491"/>
    <w:rsid w:val="000571E9"/>
    <w:rsid w:val="00061AD3"/>
    <w:rsid w:val="00061B93"/>
    <w:rsid w:val="00062DBB"/>
    <w:rsid w:val="0006321A"/>
    <w:rsid w:val="0006571A"/>
    <w:rsid w:val="00065E3D"/>
    <w:rsid w:val="00066367"/>
    <w:rsid w:val="0006648E"/>
    <w:rsid w:val="00067732"/>
    <w:rsid w:val="000700A9"/>
    <w:rsid w:val="00071496"/>
    <w:rsid w:val="00071E89"/>
    <w:rsid w:val="0007548B"/>
    <w:rsid w:val="00076502"/>
    <w:rsid w:val="00084CD3"/>
    <w:rsid w:val="00085519"/>
    <w:rsid w:val="00093565"/>
    <w:rsid w:val="0009374E"/>
    <w:rsid w:val="00094667"/>
    <w:rsid w:val="00095DF2"/>
    <w:rsid w:val="000963E5"/>
    <w:rsid w:val="000A4D7E"/>
    <w:rsid w:val="000A6A2D"/>
    <w:rsid w:val="000A6F2D"/>
    <w:rsid w:val="000A77BA"/>
    <w:rsid w:val="000B32D5"/>
    <w:rsid w:val="000B7A62"/>
    <w:rsid w:val="000C2AB9"/>
    <w:rsid w:val="000C58EB"/>
    <w:rsid w:val="000C5D89"/>
    <w:rsid w:val="000C6066"/>
    <w:rsid w:val="000C64AE"/>
    <w:rsid w:val="000C66BE"/>
    <w:rsid w:val="000C6C56"/>
    <w:rsid w:val="000C7B1B"/>
    <w:rsid w:val="000D1B5B"/>
    <w:rsid w:val="000D25B2"/>
    <w:rsid w:val="000D2F1B"/>
    <w:rsid w:val="000D4362"/>
    <w:rsid w:val="000D7845"/>
    <w:rsid w:val="000E193E"/>
    <w:rsid w:val="000E2F05"/>
    <w:rsid w:val="000E3801"/>
    <w:rsid w:val="000E5AB6"/>
    <w:rsid w:val="000E7D9A"/>
    <w:rsid w:val="000F0996"/>
    <w:rsid w:val="000F2997"/>
    <w:rsid w:val="000F589C"/>
    <w:rsid w:val="00103088"/>
    <w:rsid w:val="001044DF"/>
    <w:rsid w:val="00105F49"/>
    <w:rsid w:val="00113157"/>
    <w:rsid w:val="00113610"/>
    <w:rsid w:val="001233BF"/>
    <w:rsid w:val="00123AF4"/>
    <w:rsid w:val="00127B6D"/>
    <w:rsid w:val="00130482"/>
    <w:rsid w:val="001333D8"/>
    <w:rsid w:val="00133EBE"/>
    <w:rsid w:val="0013532C"/>
    <w:rsid w:val="00135A32"/>
    <w:rsid w:val="00140CA6"/>
    <w:rsid w:val="00142F38"/>
    <w:rsid w:val="0014345D"/>
    <w:rsid w:val="00143F47"/>
    <w:rsid w:val="00146E18"/>
    <w:rsid w:val="00150F02"/>
    <w:rsid w:val="00150F07"/>
    <w:rsid w:val="00152041"/>
    <w:rsid w:val="0015266F"/>
    <w:rsid w:val="00154207"/>
    <w:rsid w:val="0015451E"/>
    <w:rsid w:val="0015504D"/>
    <w:rsid w:val="001551B1"/>
    <w:rsid w:val="00156058"/>
    <w:rsid w:val="0015653E"/>
    <w:rsid w:val="00157613"/>
    <w:rsid w:val="001609F0"/>
    <w:rsid w:val="00161568"/>
    <w:rsid w:val="00161D48"/>
    <w:rsid w:val="0016205C"/>
    <w:rsid w:val="00163340"/>
    <w:rsid w:val="001662E1"/>
    <w:rsid w:val="0016732E"/>
    <w:rsid w:val="00171B53"/>
    <w:rsid w:val="001744D4"/>
    <w:rsid w:val="00176E89"/>
    <w:rsid w:val="001772D7"/>
    <w:rsid w:val="0018002E"/>
    <w:rsid w:val="00180D50"/>
    <w:rsid w:val="00182507"/>
    <w:rsid w:val="00183AD7"/>
    <w:rsid w:val="001879CE"/>
    <w:rsid w:val="00187A88"/>
    <w:rsid w:val="00192BCC"/>
    <w:rsid w:val="001934B9"/>
    <w:rsid w:val="001A124F"/>
    <w:rsid w:val="001A3FDC"/>
    <w:rsid w:val="001A6BC9"/>
    <w:rsid w:val="001B165E"/>
    <w:rsid w:val="001B68E2"/>
    <w:rsid w:val="001C0CBB"/>
    <w:rsid w:val="001C39AB"/>
    <w:rsid w:val="001D2905"/>
    <w:rsid w:val="001D7534"/>
    <w:rsid w:val="001D7A32"/>
    <w:rsid w:val="001E3C59"/>
    <w:rsid w:val="001E3D9E"/>
    <w:rsid w:val="001F01D4"/>
    <w:rsid w:val="001F132E"/>
    <w:rsid w:val="001F6F6A"/>
    <w:rsid w:val="00200C37"/>
    <w:rsid w:val="0020126A"/>
    <w:rsid w:val="00201528"/>
    <w:rsid w:val="00201E81"/>
    <w:rsid w:val="00207FD9"/>
    <w:rsid w:val="00210F26"/>
    <w:rsid w:val="002116BE"/>
    <w:rsid w:val="0021176D"/>
    <w:rsid w:val="00213277"/>
    <w:rsid w:val="00213362"/>
    <w:rsid w:val="002150EB"/>
    <w:rsid w:val="00215D78"/>
    <w:rsid w:val="002165DA"/>
    <w:rsid w:val="00217143"/>
    <w:rsid w:val="00220038"/>
    <w:rsid w:val="00222B5B"/>
    <w:rsid w:val="00223884"/>
    <w:rsid w:val="0022504E"/>
    <w:rsid w:val="00225059"/>
    <w:rsid w:val="002252E3"/>
    <w:rsid w:val="002257C8"/>
    <w:rsid w:val="00225AB8"/>
    <w:rsid w:val="00225F12"/>
    <w:rsid w:val="00230EFD"/>
    <w:rsid w:val="0023479F"/>
    <w:rsid w:val="00234CA4"/>
    <w:rsid w:val="00235C03"/>
    <w:rsid w:val="00237A15"/>
    <w:rsid w:val="0024258D"/>
    <w:rsid w:val="00242631"/>
    <w:rsid w:val="00243341"/>
    <w:rsid w:val="00245AA5"/>
    <w:rsid w:val="0024643E"/>
    <w:rsid w:val="0025078B"/>
    <w:rsid w:val="00250DEE"/>
    <w:rsid w:val="002537F4"/>
    <w:rsid w:val="0025392B"/>
    <w:rsid w:val="00256D38"/>
    <w:rsid w:val="00261128"/>
    <w:rsid w:val="002613AF"/>
    <w:rsid w:val="002642C2"/>
    <w:rsid w:val="0026531C"/>
    <w:rsid w:val="00267C27"/>
    <w:rsid w:val="0027048E"/>
    <w:rsid w:val="0027418F"/>
    <w:rsid w:val="002759B1"/>
    <w:rsid w:val="0027709F"/>
    <w:rsid w:val="002802ED"/>
    <w:rsid w:val="00280F06"/>
    <w:rsid w:val="002829E8"/>
    <w:rsid w:val="00284E70"/>
    <w:rsid w:val="00285D1D"/>
    <w:rsid w:val="002871CA"/>
    <w:rsid w:val="0029131B"/>
    <w:rsid w:val="0029512D"/>
    <w:rsid w:val="002A004C"/>
    <w:rsid w:val="002A0634"/>
    <w:rsid w:val="002A29E9"/>
    <w:rsid w:val="002A2BEF"/>
    <w:rsid w:val="002A74A4"/>
    <w:rsid w:val="002B1A1E"/>
    <w:rsid w:val="002B2DF3"/>
    <w:rsid w:val="002B2E2F"/>
    <w:rsid w:val="002B37ED"/>
    <w:rsid w:val="002B52B9"/>
    <w:rsid w:val="002B5848"/>
    <w:rsid w:val="002B7140"/>
    <w:rsid w:val="002B7B0E"/>
    <w:rsid w:val="002C0330"/>
    <w:rsid w:val="002C227E"/>
    <w:rsid w:val="002C499A"/>
    <w:rsid w:val="002C7AA0"/>
    <w:rsid w:val="002D1899"/>
    <w:rsid w:val="002D1AF3"/>
    <w:rsid w:val="002D235C"/>
    <w:rsid w:val="002D319E"/>
    <w:rsid w:val="002D543E"/>
    <w:rsid w:val="002D6AA8"/>
    <w:rsid w:val="002D7608"/>
    <w:rsid w:val="002E6A36"/>
    <w:rsid w:val="002E7EF7"/>
    <w:rsid w:val="002F0563"/>
    <w:rsid w:val="002F3D4D"/>
    <w:rsid w:val="002F53B9"/>
    <w:rsid w:val="002F5E76"/>
    <w:rsid w:val="00302132"/>
    <w:rsid w:val="0030259E"/>
    <w:rsid w:val="00302A75"/>
    <w:rsid w:val="0030642C"/>
    <w:rsid w:val="00307BA0"/>
    <w:rsid w:val="00310DB2"/>
    <w:rsid w:val="00311D4E"/>
    <w:rsid w:val="00314AF6"/>
    <w:rsid w:val="0031690D"/>
    <w:rsid w:val="00321A94"/>
    <w:rsid w:val="0032262E"/>
    <w:rsid w:val="0032425E"/>
    <w:rsid w:val="0032634E"/>
    <w:rsid w:val="00327ED3"/>
    <w:rsid w:val="003348AC"/>
    <w:rsid w:val="0034041D"/>
    <w:rsid w:val="00340F06"/>
    <w:rsid w:val="003422EA"/>
    <w:rsid w:val="00343F7F"/>
    <w:rsid w:val="00345150"/>
    <w:rsid w:val="00346738"/>
    <w:rsid w:val="003518FA"/>
    <w:rsid w:val="003519F9"/>
    <w:rsid w:val="003556C6"/>
    <w:rsid w:val="00356A93"/>
    <w:rsid w:val="0036059A"/>
    <w:rsid w:val="00361601"/>
    <w:rsid w:val="00362309"/>
    <w:rsid w:val="0036485E"/>
    <w:rsid w:val="003655D0"/>
    <w:rsid w:val="00365760"/>
    <w:rsid w:val="00366D50"/>
    <w:rsid w:val="00371CE1"/>
    <w:rsid w:val="003722C7"/>
    <w:rsid w:val="00375511"/>
    <w:rsid w:val="00375D1F"/>
    <w:rsid w:val="00376E21"/>
    <w:rsid w:val="00381A44"/>
    <w:rsid w:val="00383058"/>
    <w:rsid w:val="00385732"/>
    <w:rsid w:val="00386852"/>
    <w:rsid w:val="00390981"/>
    <w:rsid w:val="00392EC0"/>
    <w:rsid w:val="00393BD8"/>
    <w:rsid w:val="00396337"/>
    <w:rsid w:val="003A0CF6"/>
    <w:rsid w:val="003A0D54"/>
    <w:rsid w:val="003A2862"/>
    <w:rsid w:val="003B2205"/>
    <w:rsid w:val="003C0C7B"/>
    <w:rsid w:val="003C10FD"/>
    <w:rsid w:val="003C575D"/>
    <w:rsid w:val="003C6B62"/>
    <w:rsid w:val="003C7392"/>
    <w:rsid w:val="003C7AA3"/>
    <w:rsid w:val="003D281A"/>
    <w:rsid w:val="003D2AC0"/>
    <w:rsid w:val="003D4828"/>
    <w:rsid w:val="003D4AA0"/>
    <w:rsid w:val="003D5854"/>
    <w:rsid w:val="003D5F80"/>
    <w:rsid w:val="003E0FA6"/>
    <w:rsid w:val="003E3300"/>
    <w:rsid w:val="003E4E22"/>
    <w:rsid w:val="003E74A1"/>
    <w:rsid w:val="003F205A"/>
    <w:rsid w:val="003F2D18"/>
    <w:rsid w:val="003F4AAA"/>
    <w:rsid w:val="00400887"/>
    <w:rsid w:val="0040189C"/>
    <w:rsid w:val="00406FED"/>
    <w:rsid w:val="00407E16"/>
    <w:rsid w:val="00410440"/>
    <w:rsid w:val="00413977"/>
    <w:rsid w:val="00413C64"/>
    <w:rsid w:val="00414B53"/>
    <w:rsid w:val="0042246E"/>
    <w:rsid w:val="00423CA9"/>
    <w:rsid w:val="004249AF"/>
    <w:rsid w:val="0042684E"/>
    <w:rsid w:val="00426B94"/>
    <w:rsid w:val="00426DD5"/>
    <w:rsid w:val="00427639"/>
    <w:rsid w:val="00430326"/>
    <w:rsid w:val="00431FD2"/>
    <w:rsid w:val="004320A4"/>
    <w:rsid w:val="00432B4E"/>
    <w:rsid w:val="00435985"/>
    <w:rsid w:val="004366F1"/>
    <w:rsid w:val="00442C80"/>
    <w:rsid w:val="00442D8C"/>
    <w:rsid w:val="00444EB9"/>
    <w:rsid w:val="0044579B"/>
    <w:rsid w:val="00445FDD"/>
    <w:rsid w:val="00451376"/>
    <w:rsid w:val="00454EB7"/>
    <w:rsid w:val="0045566D"/>
    <w:rsid w:val="00456276"/>
    <w:rsid w:val="004570A7"/>
    <w:rsid w:val="00462D41"/>
    <w:rsid w:val="0046521E"/>
    <w:rsid w:val="00471B37"/>
    <w:rsid w:val="0047234E"/>
    <w:rsid w:val="00473F60"/>
    <w:rsid w:val="00477559"/>
    <w:rsid w:val="00482EA8"/>
    <w:rsid w:val="00484348"/>
    <w:rsid w:val="0048442E"/>
    <w:rsid w:val="0049651D"/>
    <w:rsid w:val="004A220C"/>
    <w:rsid w:val="004A346C"/>
    <w:rsid w:val="004A5410"/>
    <w:rsid w:val="004A6018"/>
    <w:rsid w:val="004A65D8"/>
    <w:rsid w:val="004B1B00"/>
    <w:rsid w:val="004C3EBA"/>
    <w:rsid w:val="004C410B"/>
    <w:rsid w:val="004C4C93"/>
    <w:rsid w:val="004C6018"/>
    <w:rsid w:val="004C7174"/>
    <w:rsid w:val="004D043F"/>
    <w:rsid w:val="004D1C87"/>
    <w:rsid w:val="004D3784"/>
    <w:rsid w:val="004D6517"/>
    <w:rsid w:val="004E247F"/>
    <w:rsid w:val="004E27C2"/>
    <w:rsid w:val="004E33D5"/>
    <w:rsid w:val="004E4245"/>
    <w:rsid w:val="004F2AD2"/>
    <w:rsid w:val="004F4675"/>
    <w:rsid w:val="004F4D5A"/>
    <w:rsid w:val="005100A1"/>
    <w:rsid w:val="00510542"/>
    <w:rsid w:val="0051087F"/>
    <w:rsid w:val="00515008"/>
    <w:rsid w:val="00520FF2"/>
    <w:rsid w:val="0052337B"/>
    <w:rsid w:val="00532849"/>
    <w:rsid w:val="0053331B"/>
    <w:rsid w:val="005347BE"/>
    <w:rsid w:val="00537876"/>
    <w:rsid w:val="0054107D"/>
    <w:rsid w:val="00541418"/>
    <w:rsid w:val="00541A01"/>
    <w:rsid w:val="00542937"/>
    <w:rsid w:val="00543D89"/>
    <w:rsid w:val="00544F1C"/>
    <w:rsid w:val="00545885"/>
    <w:rsid w:val="00546D69"/>
    <w:rsid w:val="005503A2"/>
    <w:rsid w:val="00550A56"/>
    <w:rsid w:val="00550D60"/>
    <w:rsid w:val="005535AF"/>
    <w:rsid w:val="00555E0B"/>
    <w:rsid w:val="00556961"/>
    <w:rsid w:val="00563A31"/>
    <w:rsid w:val="005668E0"/>
    <w:rsid w:val="0056770C"/>
    <w:rsid w:val="00567A66"/>
    <w:rsid w:val="00567B8A"/>
    <w:rsid w:val="00571801"/>
    <w:rsid w:val="00577598"/>
    <w:rsid w:val="00580D82"/>
    <w:rsid w:val="00583BBB"/>
    <w:rsid w:val="00584288"/>
    <w:rsid w:val="00584F94"/>
    <w:rsid w:val="00585784"/>
    <w:rsid w:val="0058650A"/>
    <w:rsid w:val="00586B5B"/>
    <w:rsid w:val="00587796"/>
    <w:rsid w:val="00593860"/>
    <w:rsid w:val="005A236C"/>
    <w:rsid w:val="005A7E1C"/>
    <w:rsid w:val="005B198C"/>
    <w:rsid w:val="005B2751"/>
    <w:rsid w:val="005B2D5E"/>
    <w:rsid w:val="005B3C69"/>
    <w:rsid w:val="005B49A6"/>
    <w:rsid w:val="005B5371"/>
    <w:rsid w:val="005B5EC2"/>
    <w:rsid w:val="005C05C2"/>
    <w:rsid w:val="005C3E7A"/>
    <w:rsid w:val="005C58C1"/>
    <w:rsid w:val="005C65B8"/>
    <w:rsid w:val="005D2BCE"/>
    <w:rsid w:val="005D4B76"/>
    <w:rsid w:val="005E5B6C"/>
    <w:rsid w:val="005F17EA"/>
    <w:rsid w:val="005F1C53"/>
    <w:rsid w:val="005F357D"/>
    <w:rsid w:val="005F6AFA"/>
    <w:rsid w:val="005F791D"/>
    <w:rsid w:val="005F7F60"/>
    <w:rsid w:val="00600823"/>
    <w:rsid w:val="00600BEA"/>
    <w:rsid w:val="0060113A"/>
    <w:rsid w:val="00602798"/>
    <w:rsid w:val="0060375A"/>
    <w:rsid w:val="00603B4E"/>
    <w:rsid w:val="00605BB9"/>
    <w:rsid w:val="00616178"/>
    <w:rsid w:val="00617057"/>
    <w:rsid w:val="00617DAC"/>
    <w:rsid w:val="006205C9"/>
    <w:rsid w:val="006209CB"/>
    <w:rsid w:val="0062179E"/>
    <w:rsid w:val="00622AE0"/>
    <w:rsid w:val="0063049D"/>
    <w:rsid w:val="0063143F"/>
    <w:rsid w:val="00631D9B"/>
    <w:rsid w:val="0063352B"/>
    <w:rsid w:val="0063420D"/>
    <w:rsid w:val="00634B3D"/>
    <w:rsid w:val="00634F53"/>
    <w:rsid w:val="0063508F"/>
    <w:rsid w:val="006355E4"/>
    <w:rsid w:val="0063668A"/>
    <w:rsid w:val="00640A4E"/>
    <w:rsid w:val="006469E9"/>
    <w:rsid w:val="0064736D"/>
    <w:rsid w:val="006542BD"/>
    <w:rsid w:val="00655ED0"/>
    <w:rsid w:val="00656193"/>
    <w:rsid w:val="00656543"/>
    <w:rsid w:val="00657782"/>
    <w:rsid w:val="00660F1D"/>
    <w:rsid w:val="006614C2"/>
    <w:rsid w:val="00663818"/>
    <w:rsid w:val="00664649"/>
    <w:rsid w:val="00666A92"/>
    <w:rsid w:val="006733F0"/>
    <w:rsid w:val="00675597"/>
    <w:rsid w:val="006770B0"/>
    <w:rsid w:val="0068279A"/>
    <w:rsid w:val="0068282A"/>
    <w:rsid w:val="006856EE"/>
    <w:rsid w:val="0068737F"/>
    <w:rsid w:val="00690C16"/>
    <w:rsid w:val="00692A03"/>
    <w:rsid w:val="00693CEF"/>
    <w:rsid w:val="006A2E2A"/>
    <w:rsid w:val="006A5111"/>
    <w:rsid w:val="006A557E"/>
    <w:rsid w:val="006A67EC"/>
    <w:rsid w:val="006A68E5"/>
    <w:rsid w:val="006A6F50"/>
    <w:rsid w:val="006B1476"/>
    <w:rsid w:val="006B2046"/>
    <w:rsid w:val="006B49A2"/>
    <w:rsid w:val="006C2843"/>
    <w:rsid w:val="006C5E24"/>
    <w:rsid w:val="006C6C70"/>
    <w:rsid w:val="006D008B"/>
    <w:rsid w:val="006D0724"/>
    <w:rsid w:val="006D5D58"/>
    <w:rsid w:val="006D5F42"/>
    <w:rsid w:val="006E0180"/>
    <w:rsid w:val="006E3578"/>
    <w:rsid w:val="006F2C44"/>
    <w:rsid w:val="006F4203"/>
    <w:rsid w:val="006F58EC"/>
    <w:rsid w:val="006F5EFB"/>
    <w:rsid w:val="006F6110"/>
    <w:rsid w:val="006F74B1"/>
    <w:rsid w:val="006F7689"/>
    <w:rsid w:val="00700912"/>
    <w:rsid w:val="00702CBF"/>
    <w:rsid w:val="00706429"/>
    <w:rsid w:val="00712198"/>
    <w:rsid w:val="007141E5"/>
    <w:rsid w:val="00722F1F"/>
    <w:rsid w:val="0073098B"/>
    <w:rsid w:val="00735284"/>
    <w:rsid w:val="007361AD"/>
    <w:rsid w:val="00740D3A"/>
    <w:rsid w:val="00741E99"/>
    <w:rsid w:val="00742985"/>
    <w:rsid w:val="00745D92"/>
    <w:rsid w:val="00751A07"/>
    <w:rsid w:val="00752A2A"/>
    <w:rsid w:val="00754D41"/>
    <w:rsid w:val="007563C9"/>
    <w:rsid w:val="00757A9C"/>
    <w:rsid w:val="00764A67"/>
    <w:rsid w:val="00765378"/>
    <w:rsid w:val="007702B8"/>
    <w:rsid w:val="0077274A"/>
    <w:rsid w:val="00773CA0"/>
    <w:rsid w:val="00774441"/>
    <w:rsid w:val="00776A6A"/>
    <w:rsid w:val="00780CC4"/>
    <w:rsid w:val="007814A2"/>
    <w:rsid w:val="00783846"/>
    <w:rsid w:val="00792D0A"/>
    <w:rsid w:val="00796AE6"/>
    <w:rsid w:val="00797E1A"/>
    <w:rsid w:val="007A1AE9"/>
    <w:rsid w:val="007B3916"/>
    <w:rsid w:val="007B521E"/>
    <w:rsid w:val="007B6066"/>
    <w:rsid w:val="007C2549"/>
    <w:rsid w:val="007C5224"/>
    <w:rsid w:val="007C5AC9"/>
    <w:rsid w:val="007C5CEC"/>
    <w:rsid w:val="007C60B3"/>
    <w:rsid w:val="007C6999"/>
    <w:rsid w:val="007C6AD7"/>
    <w:rsid w:val="007D05F1"/>
    <w:rsid w:val="007D1F57"/>
    <w:rsid w:val="007D3417"/>
    <w:rsid w:val="007D38EC"/>
    <w:rsid w:val="007D4875"/>
    <w:rsid w:val="007D5C91"/>
    <w:rsid w:val="007D7309"/>
    <w:rsid w:val="007E0985"/>
    <w:rsid w:val="007F3C67"/>
    <w:rsid w:val="007F6B53"/>
    <w:rsid w:val="00803B6A"/>
    <w:rsid w:val="00804229"/>
    <w:rsid w:val="0080651A"/>
    <w:rsid w:val="008066D1"/>
    <w:rsid w:val="00811DFE"/>
    <w:rsid w:val="0081218E"/>
    <w:rsid w:val="0081306E"/>
    <w:rsid w:val="00813D75"/>
    <w:rsid w:val="00814751"/>
    <w:rsid w:val="00816538"/>
    <w:rsid w:val="00816828"/>
    <w:rsid w:val="00820DFC"/>
    <w:rsid w:val="00823FC7"/>
    <w:rsid w:val="00825697"/>
    <w:rsid w:val="00825A91"/>
    <w:rsid w:val="00831E0D"/>
    <w:rsid w:val="0083277D"/>
    <w:rsid w:val="008328EA"/>
    <w:rsid w:val="00834B0D"/>
    <w:rsid w:val="00841504"/>
    <w:rsid w:val="00842699"/>
    <w:rsid w:val="0084607A"/>
    <w:rsid w:val="008504C1"/>
    <w:rsid w:val="00851C62"/>
    <w:rsid w:val="00851CFD"/>
    <w:rsid w:val="00853251"/>
    <w:rsid w:val="008610FE"/>
    <w:rsid w:val="00861554"/>
    <w:rsid w:val="008633B0"/>
    <w:rsid w:val="00863F2B"/>
    <w:rsid w:val="00866D7A"/>
    <w:rsid w:val="00870E81"/>
    <w:rsid w:val="00873952"/>
    <w:rsid w:val="00874DEA"/>
    <w:rsid w:val="00877F2F"/>
    <w:rsid w:val="00877F62"/>
    <w:rsid w:val="00882937"/>
    <w:rsid w:val="008839F3"/>
    <w:rsid w:val="00883C73"/>
    <w:rsid w:val="00884DA1"/>
    <w:rsid w:val="00886599"/>
    <w:rsid w:val="00886EF8"/>
    <w:rsid w:val="00887476"/>
    <w:rsid w:val="008877D0"/>
    <w:rsid w:val="00892DFD"/>
    <w:rsid w:val="008933EB"/>
    <w:rsid w:val="008A2378"/>
    <w:rsid w:val="008A4478"/>
    <w:rsid w:val="008A5CF7"/>
    <w:rsid w:val="008B009A"/>
    <w:rsid w:val="008B1FD9"/>
    <w:rsid w:val="008B252E"/>
    <w:rsid w:val="008B3866"/>
    <w:rsid w:val="008B62C3"/>
    <w:rsid w:val="008C3DE5"/>
    <w:rsid w:val="008C4CE7"/>
    <w:rsid w:val="008C6825"/>
    <w:rsid w:val="008C7164"/>
    <w:rsid w:val="008D1117"/>
    <w:rsid w:val="008D13F7"/>
    <w:rsid w:val="008D149D"/>
    <w:rsid w:val="008D17B9"/>
    <w:rsid w:val="008D35FC"/>
    <w:rsid w:val="008D3C55"/>
    <w:rsid w:val="008D4584"/>
    <w:rsid w:val="008D6DDC"/>
    <w:rsid w:val="008E52A5"/>
    <w:rsid w:val="008E5593"/>
    <w:rsid w:val="008F1028"/>
    <w:rsid w:val="008F13CA"/>
    <w:rsid w:val="008F19BE"/>
    <w:rsid w:val="008F2364"/>
    <w:rsid w:val="008F3DAD"/>
    <w:rsid w:val="00902DA4"/>
    <w:rsid w:val="00905399"/>
    <w:rsid w:val="00907D81"/>
    <w:rsid w:val="00910FBB"/>
    <w:rsid w:val="00914FF0"/>
    <w:rsid w:val="00915EAE"/>
    <w:rsid w:val="0091745F"/>
    <w:rsid w:val="00921C5D"/>
    <w:rsid w:val="00922C60"/>
    <w:rsid w:val="0092720A"/>
    <w:rsid w:val="009274AD"/>
    <w:rsid w:val="00927574"/>
    <w:rsid w:val="00932867"/>
    <w:rsid w:val="00932E69"/>
    <w:rsid w:val="00933957"/>
    <w:rsid w:val="00935BD3"/>
    <w:rsid w:val="0094060B"/>
    <w:rsid w:val="00941303"/>
    <w:rsid w:val="00943FEE"/>
    <w:rsid w:val="0094515D"/>
    <w:rsid w:val="00945339"/>
    <w:rsid w:val="0095207F"/>
    <w:rsid w:val="009535CD"/>
    <w:rsid w:val="00957E1B"/>
    <w:rsid w:val="009612EA"/>
    <w:rsid w:val="00961BCE"/>
    <w:rsid w:val="00962A3E"/>
    <w:rsid w:val="0096301E"/>
    <w:rsid w:val="0096320C"/>
    <w:rsid w:val="0096570E"/>
    <w:rsid w:val="00965F5B"/>
    <w:rsid w:val="00967EE5"/>
    <w:rsid w:val="00970374"/>
    <w:rsid w:val="00971AF2"/>
    <w:rsid w:val="00971F72"/>
    <w:rsid w:val="00972A2F"/>
    <w:rsid w:val="00974CEC"/>
    <w:rsid w:val="0097605E"/>
    <w:rsid w:val="009770C0"/>
    <w:rsid w:val="00981AB1"/>
    <w:rsid w:val="00985097"/>
    <w:rsid w:val="009854BD"/>
    <w:rsid w:val="00985973"/>
    <w:rsid w:val="009869FA"/>
    <w:rsid w:val="009917A4"/>
    <w:rsid w:val="009920F3"/>
    <w:rsid w:val="00992770"/>
    <w:rsid w:val="009927BA"/>
    <w:rsid w:val="0099454F"/>
    <w:rsid w:val="00995B0A"/>
    <w:rsid w:val="009A39EF"/>
    <w:rsid w:val="009A639C"/>
    <w:rsid w:val="009B1C58"/>
    <w:rsid w:val="009B2E87"/>
    <w:rsid w:val="009B3009"/>
    <w:rsid w:val="009B303C"/>
    <w:rsid w:val="009B3ECD"/>
    <w:rsid w:val="009B48AD"/>
    <w:rsid w:val="009B4BC5"/>
    <w:rsid w:val="009C078A"/>
    <w:rsid w:val="009C0C6D"/>
    <w:rsid w:val="009C32D0"/>
    <w:rsid w:val="009D22A1"/>
    <w:rsid w:val="009D6B92"/>
    <w:rsid w:val="009E2D1D"/>
    <w:rsid w:val="009E2D7C"/>
    <w:rsid w:val="009E5D2B"/>
    <w:rsid w:val="009E7D02"/>
    <w:rsid w:val="009F343B"/>
    <w:rsid w:val="009F4BA7"/>
    <w:rsid w:val="00A01B81"/>
    <w:rsid w:val="00A044A4"/>
    <w:rsid w:val="00A06E1F"/>
    <w:rsid w:val="00A07FD1"/>
    <w:rsid w:val="00A20DF1"/>
    <w:rsid w:val="00A273EB"/>
    <w:rsid w:val="00A30AEC"/>
    <w:rsid w:val="00A30EF7"/>
    <w:rsid w:val="00A352B2"/>
    <w:rsid w:val="00A35A33"/>
    <w:rsid w:val="00A43364"/>
    <w:rsid w:val="00A462E3"/>
    <w:rsid w:val="00A47451"/>
    <w:rsid w:val="00A47E36"/>
    <w:rsid w:val="00A52739"/>
    <w:rsid w:val="00A52A54"/>
    <w:rsid w:val="00A56539"/>
    <w:rsid w:val="00A56601"/>
    <w:rsid w:val="00A61807"/>
    <w:rsid w:val="00A61902"/>
    <w:rsid w:val="00A63D6A"/>
    <w:rsid w:val="00A63DA5"/>
    <w:rsid w:val="00A6558D"/>
    <w:rsid w:val="00A67173"/>
    <w:rsid w:val="00A679CB"/>
    <w:rsid w:val="00A70059"/>
    <w:rsid w:val="00A710D3"/>
    <w:rsid w:val="00A73D2E"/>
    <w:rsid w:val="00A73E38"/>
    <w:rsid w:val="00A75F24"/>
    <w:rsid w:val="00A76524"/>
    <w:rsid w:val="00A76B61"/>
    <w:rsid w:val="00A779C8"/>
    <w:rsid w:val="00A80A4D"/>
    <w:rsid w:val="00A80F27"/>
    <w:rsid w:val="00A8485D"/>
    <w:rsid w:val="00A8628A"/>
    <w:rsid w:val="00A86E02"/>
    <w:rsid w:val="00A87541"/>
    <w:rsid w:val="00A876DC"/>
    <w:rsid w:val="00A924D3"/>
    <w:rsid w:val="00A9756E"/>
    <w:rsid w:val="00AA0F43"/>
    <w:rsid w:val="00AA3150"/>
    <w:rsid w:val="00AA6624"/>
    <w:rsid w:val="00AB1CCC"/>
    <w:rsid w:val="00AB2A29"/>
    <w:rsid w:val="00AB43BA"/>
    <w:rsid w:val="00AB5B73"/>
    <w:rsid w:val="00AC0472"/>
    <w:rsid w:val="00AC1401"/>
    <w:rsid w:val="00AC78C0"/>
    <w:rsid w:val="00AD19FD"/>
    <w:rsid w:val="00AD3D8E"/>
    <w:rsid w:val="00AE3AAD"/>
    <w:rsid w:val="00AE4120"/>
    <w:rsid w:val="00AE44DF"/>
    <w:rsid w:val="00AE6254"/>
    <w:rsid w:val="00AF1545"/>
    <w:rsid w:val="00AF1982"/>
    <w:rsid w:val="00AF2144"/>
    <w:rsid w:val="00AF668B"/>
    <w:rsid w:val="00AF70E9"/>
    <w:rsid w:val="00B01A90"/>
    <w:rsid w:val="00B03325"/>
    <w:rsid w:val="00B048CB"/>
    <w:rsid w:val="00B07DF1"/>
    <w:rsid w:val="00B11AEE"/>
    <w:rsid w:val="00B13416"/>
    <w:rsid w:val="00B13469"/>
    <w:rsid w:val="00B14258"/>
    <w:rsid w:val="00B1486D"/>
    <w:rsid w:val="00B14887"/>
    <w:rsid w:val="00B16FAC"/>
    <w:rsid w:val="00B209A7"/>
    <w:rsid w:val="00B21C99"/>
    <w:rsid w:val="00B21EC9"/>
    <w:rsid w:val="00B3059A"/>
    <w:rsid w:val="00B31787"/>
    <w:rsid w:val="00B32A9B"/>
    <w:rsid w:val="00B342E8"/>
    <w:rsid w:val="00B343C0"/>
    <w:rsid w:val="00B36F47"/>
    <w:rsid w:val="00B376EF"/>
    <w:rsid w:val="00B4053D"/>
    <w:rsid w:val="00B411BB"/>
    <w:rsid w:val="00B41B8E"/>
    <w:rsid w:val="00B43684"/>
    <w:rsid w:val="00B440FD"/>
    <w:rsid w:val="00B455DD"/>
    <w:rsid w:val="00B50FC7"/>
    <w:rsid w:val="00B53157"/>
    <w:rsid w:val="00B629AF"/>
    <w:rsid w:val="00B6491B"/>
    <w:rsid w:val="00B72546"/>
    <w:rsid w:val="00B72E83"/>
    <w:rsid w:val="00B75437"/>
    <w:rsid w:val="00B771F5"/>
    <w:rsid w:val="00B779AA"/>
    <w:rsid w:val="00B85BF4"/>
    <w:rsid w:val="00B92D39"/>
    <w:rsid w:val="00B95576"/>
    <w:rsid w:val="00BA0536"/>
    <w:rsid w:val="00BA23CB"/>
    <w:rsid w:val="00BA5000"/>
    <w:rsid w:val="00BA5780"/>
    <w:rsid w:val="00BA661B"/>
    <w:rsid w:val="00BB0048"/>
    <w:rsid w:val="00BB1918"/>
    <w:rsid w:val="00BB303F"/>
    <w:rsid w:val="00BB6589"/>
    <w:rsid w:val="00BC1A67"/>
    <w:rsid w:val="00BC1BC3"/>
    <w:rsid w:val="00BC4599"/>
    <w:rsid w:val="00BC4E59"/>
    <w:rsid w:val="00BC54FF"/>
    <w:rsid w:val="00BC6225"/>
    <w:rsid w:val="00BD1895"/>
    <w:rsid w:val="00BD2399"/>
    <w:rsid w:val="00BE20C7"/>
    <w:rsid w:val="00BE58D4"/>
    <w:rsid w:val="00BF0FB9"/>
    <w:rsid w:val="00BF40C1"/>
    <w:rsid w:val="00BF4DA0"/>
    <w:rsid w:val="00BF6444"/>
    <w:rsid w:val="00BF6B06"/>
    <w:rsid w:val="00BF6DF0"/>
    <w:rsid w:val="00C005E7"/>
    <w:rsid w:val="00C01E1D"/>
    <w:rsid w:val="00C02684"/>
    <w:rsid w:val="00C03ECA"/>
    <w:rsid w:val="00C04F49"/>
    <w:rsid w:val="00C070B1"/>
    <w:rsid w:val="00C07C2D"/>
    <w:rsid w:val="00C12B44"/>
    <w:rsid w:val="00C131D4"/>
    <w:rsid w:val="00C1457F"/>
    <w:rsid w:val="00C168C2"/>
    <w:rsid w:val="00C16992"/>
    <w:rsid w:val="00C17488"/>
    <w:rsid w:val="00C21BE0"/>
    <w:rsid w:val="00C33AE5"/>
    <w:rsid w:val="00C343BE"/>
    <w:rsid w:val="00C36743"/>
    <w:rsid w:val="00C36AC9"/>
    <w:rsid w:val="00C37B9D"/>
    <w:rsid w:val="00C4059E"/>
    <w:rsid w:val="00C43A66"/>
    <w:rsid w:val="00C43EDC"/>
    <w:rsid w:val="00C44A2A"/>
    <w:rsid w:val="00C47DD3"/>
    <w:rsid w:val="00C50499"/>
    <w:rsid w:val="00C52C93"/>
    <w:rsid w:val="00C552F8"/>
    <w:rsid w:val="00C60194"/>
    <w:rsid w:val="00C643D5"/>
    <w:rsid w:val="00C70FC5"/>
    <w:rsid w:val="00C7171E"/>
    <w:rsid w:val="00C72CF4"/>
    <w:rsid w:val="00C73FF7"/>
    <w:rsid w:val="00C740B6"/>
    <w:rsid w:val="00C770D5"/>
    <w:rsid w:val="00C77D4E"/>
    <w:rsid w:val="00C77FCF"/>
    <w:rsid w:val="00C80D3C"/>
    <w:rsid w:val="00C8294A"/>
    <w:rsid w:val="00C8538C"/>
    <w:rsid w:val="00C856F7"/>
    <w:rsid w:val="00C93447"/>
    <w:rsid w:val="00C946C0"/>
    <w:rsid w:val="00C94BAD"/>
    <w:rsid w:val="00C9657C"/>
    <w:rsid w:val="00C965A2"/>
    <w:rsid w:val="00C97ECA"/>
    <w:rsid w:val="00CA0D8B"/>
    <w:rsid w:val="00CA1597"/>
    <w:rsid w:val="00CA23A7"/>
    <w:rsid w:val="00CA2D40"/>
    <w:rsid w:val="00CA5E2C"/>
    <w:rsid w:val="00CA76B6"/>
    <w:rsid w:val="00CA79D7"/>
    <w:rsid w:val="00CB0664"/>
    <w:rsid w:val="00CB2811"/>
    <w:rsid w:val="00CC032D"/>
    <w:rsid w:val="00CC21A0"/>
    <w:rsid w:val="00CC2C70"/>
    <w:rsid w:val="00CC59D7"/>
    <w:rsid w:val="00CD214C"/>
    <w:rsid w:val="00CD42AC"/>
    <w:rsid w:val="00CD48C5"/>
    <w:rsid w:val="00CD521A"/>
    <w:rsid w:val="00CD5D3F"/>
    <w:rsid w:val="00CD5F15"/>
    <w:rsid w:val="00CD7BDE"/>
    <w:rsid w:val="00CE14EB"/>
    <w:rsid w:val="00CE32F5"/>
    <w:rsid w:val="00CE39DE"/>
    <w:rsid w:val="00CE3ABE"/>
    <w:rsid w:val="00CE54DA"/>
    <w:rsid w:val="00CF3241"/>
    <w:rsid w:val="00CF3CCB"/>
    <w:rsid w:val="00CF5190"/>
    <w:rsid w:val="00CF5EC3"/>
    <w:rsid w:val="00CF616C"/>
    <w:rsid w:val="00D00DC5"/>
    <w:rsid w:val="00D022BB"/>
    <w:rsid w:val="00D0291C"/>
    <w:rsid w:val="00D03933"/>
    <w:rsid w:val="00D0401D"/>
    <w:rsid w:val="00D06941"/>
    <w:rsid w:val="00D0762E"/>
    <w:rsid w:val="00D079D9"/>
    <w:rsid w:val="00D10517"/>
    <w:rsid w:val="00D120CF"/>
    <w:rsid w:val="00D12A4B"/>
    <w:rsid w:val="00D14CB0"/>
    <w:rsid w:val="00D2248B"/>
    <w:rsid w:val="00D27C22"/>
    <w:rsid w:val="00D33475"/>
    <w:rsid w:val="00D34578"/>
    <w:rsid w:val="00D356CD"/>
    <w:rsid w:val="00D4390D"/>
    <w:rsid w:val="00D43B56"/>
    <w:rsid w:val="00D4424C"/>
    <w:rsid w:val="00D444C7"/>
    <w:rsid w:val="00D537FC"/>
    <w:rsid w:val="00D53B3E"/>
    <w:rsid w:val="00D53E1D"/>
    <w:rsid w:val="00D55D41"/>
    <w:rsid w:val="00D57F9D"/>
    <w:rsid w:val="00D615B9"/>
    <w:rsid w:val="00D70250"/>
    <w:rsid w:val="00D70915"/>
    <w:rsid w:val="00D711A9"/>
    <w:rsid w:val="00D71223"/>
    <w:rsid w:val="00D737AE"/>
    <w:rsid w:val="00D75DA0"/>
    <w:rsid w:val="00D766DB"/>
    <w:rsid w:val="00D80495"/>
    <w:rsid w:val="00D805BD"/>
    <w:rsid w:val="00D8139B"/>
    <w:rsid w:val="00D83B65"/>
    <w:rsid w:val="00D8484F"/>
    <w:rsid w:val="00D8576B"/>
    <w:rsid w:val="00D85988"/>
    <w:rsid w:val="00D976D3"/>
    <w:rsid w:val="00D97908"/>
    <w:rsid w:val="00DA13A8"/>
    <w:rsid w:val="00DA1705"/>
    <w:rsid w:val="00DA192E"/>
    <w:rsid w:val="00DA21EB"/>
    <w:rsid w:val="00DA3A54"/>
    <w:rsid w:val="00DA6EB9"/>
    <w:rsid w:val="00DB33FF"/>
    <w:rsid w:val="00DB51B3"/>
    <w:rsid w:val="00DC2A16"/>
    <w:rsid w:val="00DC5290"/>
    <w:rsid w:val="00DC52D2"/>
    <w:rsid w:val="00DC532D"/>
    <w:rsid w:val="00DD0768"/>
    <w:rsid w:val="00DD31ED"/>
    <w:rsid w:val="00DD32ED"/>
    <w:rsid w:val="00DD6CB4"/>
    <w:rsid w:val="00DD7D5E"/>
    <w:rsid w:val="00DE08E9"/>
    <w:rsid w:val="00DE109C"/>
    <w:rsid w:val="00DE1850"/>
    <w:rsid w:val="00DE2A2A"/>
    <w:rsid w:val="00DE4730"/>
    <w:rsid w:val="00DE4B9A"/>
    <w:rsid w:val="00DE61F2"/>
    <w:rsid w:val="00DF02EF"/>
    <w:rsid w:val="00DF1F39"/>
    <w:rsid w:val="00DF3BC4"/>
    <w:rsid w:val="00DF5BFB"/>
    <w:rsid w:val="00DF6A3F"/>
    <w:rsid w:val="00E0016D"/>
    <w:rsid w:val="00E00908"/>
    <w:rsid w:val="00E01E4D"/>
    <w:rsid w:val="00E02268"/>
    <w:rsid w:val="00E02E0E"/>
    <w:rsid w:val="00E032CE"/>
    <w:rsid w:val="00E03ADA"/>
    <w:rsid w:val="00E03FDC"/>
    <w:rsid w:val="00E14AAF"/>
    <w:rsid w:val="00E15BD7"/>
    <w:rsid w:val="00E163F7"/>
    <w:rsid w:val="00E16DD7"/>
    <w:rsid w:val="00E25622"/>
    <w:rsid w:val="00E25896"/>
    <w:rsid w:val="00E26685"/>
    <w:rsid w:val="00E315F9"/>
    <w:rsid w:val="00E323C5"/>
    <w:rsid w:val="00E33559"/>
    <w:rsid w:val="00E34108"/>
    <w:rsid w:val="00E40E14"/>
    <w:rsid w:val="00E4129F"/>
    <w:rsid w:val="00E42E2F"/>
    <w:rsid w:val="00E43DCB"/>
    <w:rsid w:val="00E440E7"/>
    <w:rsid w:val="00E537E5"/>
    <w:rsid w:val="00E546F7"/>
    <w:rsid w:val="00E54CA9"/>
    <w:rsid w:val="00E60618"/>
    <w:rsid w:val="00E60942"/>
    <w:rsid w:val="00E62305"/>
    <w:rsid w:val="00E62A02"/>
    <w:rsid w:val="00E62AE3"/>
    <w:rsid w:val="00E71EAB"/>
    <w:rsid w:val="00E76622"/>
    <w:rsid w:val="00E83F68"/>
    <w:rsid w:val="00E8548B"/>
    <w:rsid w:val="00E90C9E"/>
    <w:rsid w:val="00E91516"/>
    <w:rsid w:val="00E9386A"/>
    <w:rsid w:val="00E94618"/>
    <w:rsid w:val="00EA3730"/>
    <w:rsid w:val="00EA5955"/>
    <w:rsid w:val="00EA5FAF"/>
    <w:rsid w:val="00EA680B"/>
    <w:rsid w:val="00EA73B0"/>
    <w:rsid w:val="00EA791A"/>
    <w:rsid w:val="00EB0B47"/>
    <w:rsid w:val="00EB2ECB"/>
    <w:rsid w:val="00EB31EE"/>
    <w:rsid w:val="00EB572D"/>
    <w:rsid w:val="00EB6880"/>
    <w:rsid w:val="00EC0721"/>
    <w:rsid w:val="00EC2186"/>
    <w:rsid w:val="00EC2E30"/>
    <w:rsid w:val="00EC3EE0"/>
    <w:rsid w:val="00EC77C0"/>
    <w:rsid w:val="00EC79F7"/>
    <w:rsid w:val="00ED3422"/>
    <w:rsid w:val="00ED35F8"/>
    <w:rsid w:val="00ED373A"/>
    <w:rsid w:val="00ED665F"/>
    <w:rsid w:val="00EE014B"/>
    <w:rsid w:val="00EE4616"/>
    <w:rsid w:val="00EE629E"/>
    <w:rsid w:val="00EF41E9"/>
    <w:rsid w:val="00EF66D5"/>
    <w:rsid w:val="00F01158"/>
    <w:rsid w:val="00F034B5"/>
    <w:rsid w:val="00F0728A"/>
    <w:rsid w:val="00F117FD"/>
    <w:rsid w:val="00F14F5B"/>
    <w:rsid w:val="00F16047"/>
    <w:rsid w:val="00F2192B"/>
    <w:rsid w:val="00F24FD5"/>
    <w:rsid w:val="00F279CD"/>
    <w:rsid w:val="00F30888"/>
    <w:rsid w:val="00F32F69"/>
    <w:rsid w:val="00F33870"/>
    <w:rsid w:val="00F3397A"/>
    <w:rsid w:val="00F35A0E"/>
    <w:rsid w:val="00F418C5"/>
    <w:rsid w:val="00F436A7"/>
    <w:rsid w:val="00F44094"/>
    <w:rsid w:val="00F45912"/>
    <w:rsid w:val="00F51EE7"/>
    <w:rsid w:val="00F5608D"/>
    <w:rsid w:val="00F5766F"/>
    <w:rsid w:val="00F62E4C"/>
    <w:rsid w:val="00F663CA"/>
    <w:rsid w:val="00F7528C"/>
    <w:rsid w:val="00F758B2"/>
    <w:rsid w:val="00F764BF"/>
    <w:rsid w:val="00F76F27"/>
    <w:rsid w:val="00F7798B"/>
    <w:rsid w:val="00F82F48"/>
    <w:rsid w:val="00F83366"/>
    <w:rsid w:val="00F845D0"/>
    <w:rsid w:val="00F907FE"/>
    <w:rsid w:val="00F93CE7"/>
    <w:rsid w:val="00F95AFC"/>
    <w:rsid w:val="00F9647D"/>
    <w:rsid w:val="00FA29D9"/>
    <w:rsid w:val="00FA3602"/>
    <w:rsid w:val="00FA45C2"/>
    <w:rsid w:val="00FA4868"/>
    <w:rsid w:val="00FA7B83"/>
    <w:rsid w:val="00FB4EEB"/>
    <w:rsid w:val="00FB7CDA"/>
    <w:rsid w:val="00FC1D34"/>
    <w:rsid w:val="00FC2A91"/>
    <w:rsid w:val="00FC3FF3"/>
    <w:rsid w:val="00FC4680"/>
    <w:rsid w:val="00FC4C37"/>
    <w:rsid w:val="00FC79D0"/>
    <w:rsid w:val="00FD3BBD"/>
    <w:rsid w:val="00FD5AFE"/>
    <w:rsid w:val="00FD7F77"/>
    <w:rsid w:val="00FE44E2"/>
    <w:rsid w:val="00FE45B1"/>
    <w:rsid w:val="00FE7EAA"/>
    <w:rsid w:val="00FF04FA"/>
    <w:rsid w:val="00FF2DFB"/>
    <w:rsid w:val="00FF5001"/>
    <w:rsid w:val="00FF584F"/>
    <w:rsid w:val="00FF7E2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C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7796"/>
    <w:pPr>
      <w:ind w:left="720"/>
      <w:contextualSpacing/>
    </w:pPr>
  </w:style>
  <w:style w:type="paragraph" w:styleId="a4">
    <w:name w:val="Balloon Text"/>
    <w:basedOn w:val="a"/>
    <w:link w:val="Char"/>
    <w:uiPriority w:val="99"/>
    <w:semiHidden/>
    <w:unhideWhenUsed/>
    <w:rsid w:val="005C58C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C58C1"/>
    <w:rPr>
      <w:rFonts w:ascii="Tahoma" w:hAnsi="Tahoma" w:cs="Tahoma"/>
      <w:sz w:val="16"/>
      <w:szCs w:val="16"/>
    </w:rPr>
  </w:style>
  <w:style w:type="table" w:styleId="a5">
    <w:name w:val="Table Grid"/>
    <w:basedOn w:val="a1"/>
    <w:uiPriority w:val="59"/>
    <w:rsid w:val="000C2AB9"/>
    <w:pPr>
      <w:spacing w:after="0" w:line="240" w:lineRule="auto"/>
    </w:pPr>
    <w:tblPr>
      <w:tblInd w:w="0" w:type="dxa"/>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CellMar>
        <w:top w:w="0" w:type="dxa"/>
        <w:left w:w="108" w:type="dxa"/>
        <w:bottom w:w="0" w:type="dxa"/>
        <w:right w:w="108" w:type="dxa"/>
      </w:tblCellMar>
    </w:tblPr>
  </w:style>
  <w:style w:type="table" w:styleId="1-5">
    <w:name w:val="Medium List 1 Accent 5"/>
    <w:basedOn w:val="a1"/>
    <w:uiPriority w:val="65"/>
    <w:rsid w:val="000D4362"/>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5">
    <w:name w:val="Light List Accent 5"/>
    <w:basedOn w:val="a1"/>
    <w:uiPriority w:val="61"/>
    <w:rsid w:val="00E01E4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
    <w:name w:val="Hyperlink"/>
    <w:basedOn w:val="a0"/>
    <w:uiPriority w:val="99"/>
    <w:unhideWhenUsed/>
    <w:rsid w:val="00183AD7"/>
    <w:rPr>
      <w:color w:val="0000FF" w:themeColor="hyperlink"/>
      <w:u w:val="single"/>
    </w:rPr>
  </w:style>
  <w:style w:type="character" w:styleId="-0">
    <w:name w:val="FollowedHyperlink"/>
    <w:basedOn w:val="a0"/>
    <w:uiPriority w:val="99"/>
    <w:semiHidden/>
    <w:unhideWhenUsed/>
    <w:rsid w:val="00200C37"/>
    <w:rPr>
      <w:color w:val="800080" w:themeColor="followedHyperlink"/>
      <w:u w:val="single"/>
    </w:rPr>
  </w:style>
  <w:style w:type="paragraph" w:styleId="a6">
    <w:name w:val="header"/>
    <w:basedOn w:val="a"/>
    <w:link w:val="Char0"/>
    <w:uiPriority w:val="99"/>
    <w:semiHidden/>
    <w:unhideWhenUsed/>
    <w:rsid w:val="006F5EFB"/>
    <w:pPr>
      <w:tabs>
        <w:tab w:val="center" w:pos="4153"/>
        <w:tab w:val="right" w:pos="8306"/>
      </w:tabs>
      <w:spacing w:after="0" w:line="240" w:lineRule="auto"/>
    </w:pPr>
  </w:style>
  <w:style w:type="character" w:customStyle="1" w:styleId="Char0">
    <w:name w:val="Κεφαλίδα Char"/>
    <w:basedOn w:val="a0"/>
    <w:link w:val="a6"/>
    <w:uiPriority w:val="99"/>
    <w:semiHidden/>
    <w:rsid w:val="006F5EFB"/>
  </w:style>
  <w:style w:type="paragraph" w:styleId="a7">
    <w:name w:val="footer"/>
    <w:basedOn w:val="a"/>
    <w:link w:val="Char1"/>
    <w:uiPriority w:val="99"/>
    <w:unhideWhenUsed/>
    <w:rsid w:val="006F5EFB"/>
    <w:pPr>
      <w:tabs>
        <w:tab w:val="center" w:pos="4153"/>
        <w:tab w:val="right" w:pos="8306"/>
      </w:tabs>
      <w:spacing w:after="0" w:line="240" w:lineRule="auto"/>
    </w:pPr>
  </w:style>
  <w:style w:type="character" w:customStyle="1" w:styleId="Char1">
    <w:name w:val="Υποσέλιδο Char"/>
    <w:basedOn w:val="a0"/>
    <w:link w:val="a7"/>
    <w:uiPriority w:val="99"/>
    <w:rsid w:val="006F5EFB"/>
  </w:style>
  <w:style w:type="table" w:styleId="1-50">
    <w:name w:val="Medium Shading 1 Accent 5"/>
    <w:basedOn w:val="a1"/>
    <w:uiPriority w:val="63"/>
    <w:rsid w:val="00314AF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0">
    <w:name w:val="Light Shading Accent 5"/>
    <w:basedOn w:val="a1"/>
    <w:uiPriority w:val="60"/>
    <w:rsid w:val="00314AF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5">
    <w:name w:val="Medium List 2 Accent 5"/>
    <w:basedOn w:val="a1"/>
    <w:uiPriority w:val="66"/>
    <w:rsid w:val="00314AF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Grid 2 Accent 5"/>
    <w:basedOn w:val="a1"/>
    <w:uiPriority w:val="68"/>
    <w:rsid w:val="00314AF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3-5">
    <w:name w:val="Medium Grid 3 Accent 5"/>
    <w:basedOn w:val="a1"/>
    <w:uiPriority w:val="69"/>
    <w:rsid w:val="00314AF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Default">
    <w:name w:val="Default"/>
    <w:rsid w:val="008F2364"/>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Emphasis"/>
    <w:basedOn w:val="a0"/>
    <w:uiPriority w:val="20"/>
    <w:qFormat/>
    <w:rsid w:val="00773CA0"/>
    <w:rPr>
      <w:i/>
      <w:iCs/>
    </w:rPr>
  </w:style>
  <w:style w:type="table" w:customStyle="1" w:styleId="1">
    <w:name w:val="Στυλ1"/>
    <w:basedOn w:val="a1"/>
    <w:uiPriority w:val="99"/>
    <w:qFormat/>
    <w:rsid w:val="00A30AEC"/>
    <w:pPr>
      <w:spacing w:after="0" w:line="240" w:lineRule="auto"/>
    </w:pPr>
    <w:tblPr>
      <w:tblInd w:w="0" w:type="dxa"/>
      <w:tblCellMar>
        <w:top w:w="0" w:type="dxa"/>
        <w:left w:w="108" w:type="dxa"/>
        <w:bottom w:w="0" w:type="dxa"/>
        <w:right w:w="108" w:type="dxa"/>
      </w:tblCellMar>
    </w:tblPr>
    <w:tcPr>
      <w:shd w:val="clear" w:color="auto" w:fill="DAEEF3" w:themeFill="accent5" w:themeFillTint="33"/>
    </w:tcPr>
  </w:style>
  <w:style w:type="table" w:styleId="-4">
    <w:name w:val="Light Shading Accent 4"/>
    <w:basedOn w:val="a1"/>
    <w:uiPriority w:val="60"/>
    <w:rsid w:val="00D3347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www.jeremy-nutrifit.gr/data/articles/pertinent_indices_MedDiet_Score.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9DAD46-2818-410E-A1E4-3F7CC926D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10312</TotalTime>
  <Pages>126</Pages>
  <Words>23929</Words>
  <Characters>129221</Characters>
  <Application>Microsoft Office Word</Application>
  <DocSecurity>0</DocSecurity>
  <Lines>1076</Lines>
  <Paragraphs>305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152845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409</cp:revision>
  <dcterms:created xsi:type="dcterms:W3CDTF">2021-12-20T15:20:00Z</dcterms:created>
  <dcterms:modified xsi:type="dcterms:W3CDTF">2022-02-19T09:38:00Z</dcterms:modified>
</cp:coreProperties>
</file>